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673B" w14:textId="3B5363EB" w:rsidR="009F062D" w:rsidRPr="00F733C9" w:rsidRDefault="009F062D" w:rsidP="00F733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Выступление</w:t>
      </w:r>
    </w:p>
    <w:p w14:paraId="61742051" w14:textId="77777777" w:rsidR="009F062D" w:rsidRPr="00F733C9" w:rsidRDefault="009F062D" w:rsidP="00F733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председателя Контрольно-счетной палаты Республики Хакасия О.А. Лях</w:t>
      </w:r>
    </w:p>
    <w:p w14:paraId="2D033692" w14:textId="23563AE5" w:rsidR="009F062D" w:rsidRPr="00F733C9" w:rsidRDefault="009F062D" w:rsidP="00F733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в Верховном Совете Республики Хакасия по отчету</w:t>
      </w:r>
      <w:r w:rsidR="00732A2D"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Контрольно-счетной палаты Республики Хакасия в 2021 году</w:t>
      </w:r>
    </w:p>
    <w:p w14:paraId="77EC4DDC" w14:textId="77777777" w:rsidR="009F062D" w:rsidRPr="00F733C9" w:rsidRDefault="009F062D" w:rsidP="00F733C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9163B7E" w14:textId="6C901A56" w:rsidR="00236E3A" w:rsidRPr="00F733C9" w:rsidRDefault="00236E3A" w:rsidP="00F7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2D55E9"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>слайд)</w:t>
      </w:r>
    </w:p>
    <w:p w14:paraId="3C9A90C2" w14:textId="3F73F71E" w:rsidR="00236E3A" w:rsidRPr="00F733C9" w:rsidRDefault="00236E3A" w:rsidP="00F733C9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Уважаемый Валентин Олегович!</w:t>
      </w:r>
    </w:p>
    <w:p w14:paraId="10B03D98" w14:textId="77777777" w:rsidR="00236E3A" w:rsidRPr="00F733C9" w:rsidRDefault="00236E3A" w:rsidP="00F733C9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Уважаемый Владимир Николаевич!</w:t>
      </w:r>
    </w:p>
    <w:p w14:paraId="54379EE6" w14:textId="1AFC736D" w:rsidR="00236E3A" w:rsidRPr="00F733C9" w:rsidRDefault="00236E3A" w:rsidP="00F733C9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Уважаемые депутаты!</w:t>
      </w:r>
    </w:p>
    <w:p w14:paraId="74D7BD9C" w14:textId="77777777" w:rsidR="00236E3A" w:rsidRPr="00F733C9" w:rsidRDefault="00236E3A" w:rsidP="00F733C9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6F132834" w14:textId="77777777" w:rsidR="000718F8" w:rsidRPr="00F733C9" w:rsidRDefault="000718F8" w:rsidP="00F733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4"/>
          <w:szCs w:val="34"/>
        </w:rPr>
      </w:pPr>
    </w:p>
    <w:p w14:paraId="62800767" w14:textId="21045F3F" w:rsidR="00E33453" w:rsidRPr="00F733C9" w:rsidRDefault="007E1004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Отчет о деятельности Палаты подготовлен в </w:t>
      </w:r>
      <w:proofErr w:type="gramStart"/>
      <w:r w:rsidRPr="00F733C9">
        <w:rPr>
          <w:rFonts w:ascii="Times New Roman" w:hAnsi="Times New Roman" w:cs="Times New Roman"/>
          <w:sz w:val="34"/>
          <w:szCs w:val="34"/>
        </w:rPr>
        <w:t xml:space="preserve">соответствии </w:t>
      </w:r>
      <w:r w:rsidR="00F35B49">
        <w:rPr>
          <w:rFonts w:ascii="Times New Roman" w:hAnsi="Times New Roman" w:cs="Times New Roman"/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>с</w:t>
      </w:r>
      <w:proofErr w:type="gramEnd"/>
      <w:r w:rsidRPr="00F733C9">
        <w:rPr>
          <w:rFonts w:ascii="Times New Roman" w:hAnsi="Times New Roman" w:cs="Times New Roman"/>
          <w:sz w:val="34"/>
          <w:szCs w:val="34"/>
        </w:rPr>
        <w:t xml:space="preserve"> требованиями Закона «О Контрольно-счетной палате Республики Хакасия» </w:t>
      </w:r>
      <w:r w:rsidR="00870972" w:rsidRPr="00F733C9">
        <w:rPr>
          <w:rFonts w:ascii="Times New Roman" w:hAnsi="Times New Roman" w:cs="Times New Roman"/>
          <w:sz w:val="34"/>
          <w:szCs w:val="34"/>
        </w:rPr>
        <w:t xml:space="preserve">и </w:t>
      </w:r>
      <w:r w:rsidRPr="00F733C9">
        <w:rPr>
          <w:rFonts w:ascii="Times New Roman" w:hAnsi="Times New Roman" w:cs="Times New Roman"/>
          <w:sz w:val="34"/>
          <w:szCs w:val="34"/>
        </w:rPr>
        <w:t>отраж</w:t>
      </w:r>
      <w:r w:rsidR="00870972" w:rsidRPr="00F733C9">
        <w:rPr>
          <w:rFonts w:ascii="Times New Roman" w:hAnsi="Times New Roman" w:cs="Times New Roman"/>
          <w:sz w:val="34"/>
          <w:szCs w:val="34"/>
        </w:rPr>
        <w:t>ает</w:t>
      </w:r>
      <w:r w:rsidRPr="00F733C9">
        <w:rPr>
          <w:rFonts w:ascii="Times New Roman" w:hAnsi="Times New Roman" w:cs="Times New Roman"/>
          <w:sz w:val="34"/>
          <w:szCs w:val="34"/>
        </w:rPr>
        <w:t xml:space="preserve"> результаты нашей работы по реализации </w:t>
      </w:r>
      <w:r w:rsidR="00A33406" w:rsidRPr="00F733C9">
        <w:rPr>
          <w:rFonts w:ascii="Times New Roman" w:hAnsi="Times New Roman" w:cs="Times New Roman"/>
          <w:sz w:val="34"/>
          <w:szCs w:val="34"/>
        </w:rPr>
        <w:t xml:space="preserve">установленных </w:t>
      </w:r>
      <w:r w:rsidR="00E33453" w:rsidRPr="00F733C9">
        <w:rPr>
          <w:rFonts w:ascii="Times New Roman" w:hAnsi="Times New Roman" w:cs="Times New Roman"/>
          <w:sz w:val="34"/>
          <w:szCs w:val="34"/>
        </w:rPr>
        <w:t xml:space="preserve">федеральным и республиканским </w:t>
      </w:r>
      <w:r w:rsidR="00A33406" w:rsidRPr="00F733C9">
        <w:rPr>
          <w:rFonts w:ascii="Times New Roman" w:hAnsi="Times New Roman" w:cs="Times New Roman"/>
          <w:sz w:val="34"/>
          <w:szCs w:val="34"/>
        </w:rPr>
        <w:t>законо</w:t>
      </w:r>
      <w:r w:rsidR="00E33453" w:rsidRPr="00F733C9">
        <w:rPr>
          <w:rFonts w:ascii="Times New Roman" w:hAnsi="Times New Roman" w:cs="Times New Roman"/>
          <w:sz w:val="34"/>
          <w:szCs w:val="34"/>
        </w:rPr>
        <w:t xml:space="preserve">дательством </w:t>
      </w:r>
      <w:r w:rsidRPr="00F733C9">
        <w:rPr>
          <w:rFonts w:ascii="Times New Roman" w:hAnsi="Times New Roman" w:cs="Times New Roman"/>
          <w:sz w:val="34"/>
          <w:szCs w:val="34"/>
        </w:rPr>
        <w:t>полномочий</w:t>
      </w:r>
      <w:r w:rsidR="00E33453" w:rsidRPr="00F733C9">
        <w:rPr>
          <w:rFonts w:ascii="Times New Roman" w:hAnsi="Times New Roman" w:cs="Times New Roman"/>
          <w:sz w:val="34"/>
          <w:szCs w:val="34"/>
        </w:rPr>
        <w:t>.</w:t>
      </w:r>
    </w:p>
    <w:p w14:paraId="2616E20F" w14:textId="77777777" w:rsidR="00551515" w:rsidRPr="00F733C9" w:rsidRDefault="00551515" w:rsidP="00F73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03B38D" w14:textId="46D325DF" w:rsidR="008934F2" w:rsidRPr="00F733C9" w:rsidRDefault="008934F2" w:rsidP="00F733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E214F" w:rsidRPr="00F733C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109318FA" w14:textId="0C36F5B0" w:rsidR="0057258A" w:rsidRPr="00F733C9" w:rsidRDefault="0057258A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D9C0D" w14:textId="5F51EB64" w:rsidR="004C2640" w:rsidRPr="00F733C9" w:rsidRDefault="00FC0208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Ориентирами деятельности Контрольно-счетной палаты на 2021 год являлись</w:t>
      </w:r>
      <w:r w:rsidR="004C2640" w:rsidRPr="00F733C9">
        <w:rPr>
          <w:rFonts w:ascii="Times New Roman" w:hAnsi="Times New Roman" w:cs="Times New Roman"/>
          <w:sz w:val="34"/>
          <w:szCs w:val="34"/>
        </w:rPr>
        <w:t xml:space="preserve"> совершенствование подходов к контрольной и экспертно-аналитической деятельности, применение современных видов аудита</w:t>
      </w:r>
      <w:r w:rsidR="003E6702" w:rsidRPr="00F733C9">
        <w:rPr>
          <w:rFonts w:ascii="Times New Roman" w:hAnsi="Times New Roman" w:cs="Times New Roman"/>
          <w:sz w:val="34"/>
          <w:szCs w:val="34"/>
        </w:rPr>
        <w:t xml:space="preserve"> (контроля)</w:t>
      </w:r>
      <w:r w:rsidR="004C2640" w:rsidRPr="00F733C9">
        <w:rPr>
          <w:rFonts w:ascii="Times New Roman" w:hAnsi="Times New Roman" w:cs="Times New Roman"/>
          <w:sz w:val="34"/>
          <w:szCs w:val="34"/>
        </w:rPr>
        <w:t xml:space="preserve">, </w:t>
      </w:r>
      <w:r w:rsidR="00A458FF" w:rsidRPr="00F733C9">
        <w:rPr>
          <w:rFonts w:ascii="Times New Roman" w:hAnsi="Times New Roman" w:cs="Times New Roman"/>
          <w:sz w:val="34"/>
          <w:szCs w:val="34"/>
        </w:rPr>
        <w:t>а также</w:t>
      </w:r>
      <w:r w:rsidR="004C2640" w:rsidRPr="00F733C9">
        <w:rPr>
          <w:rFonts w:ascii="Times New Roman" w:hAnsi="Times New Roman" w:cs="Times New Roman"/>
          <w:sz w:val="34"/>
          <w:szCs w:val="34"/>
        </w:rPr>
        <w:t xml:space="preserve"> инструментов, направленных на устранение выявленных нарушений и недостатков, </w:t>
      </w:r>
      <w:r w:rsidR="003E6702" w:rsidRPr="00F733C9">
        <w:rPr>
          <w:rFonts w:ascii="Times New Roman" w:hAnsi="Times New Roman" w:cs="Times New Roman"/>
          <w:sz w:val="34"/>
          <w:szCs w:val="34"/>
        </w:rPr>
        <w:t xml:space="preserve">в </w:t>
      </w:r>
      <w:r w:rsidR="004C2640" w:rsidRPr="00F733C9">
        <w:rPr>
          <w:rFonts w:ascii="Times New Roman" w:hAnsi="Times New Roman" w:cs="Times New Roman"/>
          <w:sz w:val="34"/>
          <w:szCs w:val="34"/>
        </w:rPr>
        <w:t>цел</w:t>
      </w:r>
      <w:r w:rsidR="003E6702" w:rsidRPr="00F733C9">
        <w:rPr>
          <w:rFonts w:ascii="Times New Roman" w:hAnsi="Times New Roman" w:cs="Times New Roman"/>
          <w:sz w:val="34"/>
          <w:szCs w:val="34"/>
        </w:rPr>
        <w:t xml:space="preserve">ях </w:t>
      </w:r>
      <w:r w:rsidR="004C2640" w:rsidRPr="00F733C9">
        <w:rPr>
          <w:rFonts w:ascii="Times New Roman" w:hAnsi="Times New Roman" w:cs="Times New Roman"/>
          <w:sz w:val="34"/>
          <w:szCs w:val="34"/>
        </w:rPr>
        <w:t>предотвращени</w:t>
      </w:r>
      <w:r w:rsidR="003E6702" w:rsidRPr="00F733C9">
        <w:rPr>
          <w:rFonts w:ascii="Times New Roman" w:hAnsi="Times New Roman" w:cs="Times New Roman"/>
          <w:sz w:val="34"/>
          <w:szCs w:val="34"/>
        </w:rPr>
        <w:t>я</w:t>
      </w:r>
      <w:r w:rsidR="004C2640" w:rsidRPr="00F733C9">
        <w:rPr>
          <w:rFonts w:ascii="Times New Roman" w:hAnsi="Times New Roman" w:cs="Times New Roman"/>
          <w:sz w:val="34"/>
          <w:szCs w:val="34"/>
        </w:rPr>
        <w:t xml:space="preserve"> и предупреждени</w:t>
      </w:r>
      <w:r w:rsidR="003E6702" w:rsidRPr="00F733C9">
        <w:rPr>
          <w:rFonts w:ascii="Times New Roman" w:hAnsi="Times New Roman" w:cs="Times New Roman"/>
          <w:sz w:val="34"/>
          <w:szCs w:val="34"/>
        </w:rPr>
        <w:t>я</w:t>
      </w:r>
      <w:r w:rsidR="004C2640" w:rsidRPr="00F733C9">
        <w:rPr>
          <w:rFonts w:ascii="Times New Roman" w:hAnsi="Times New Roman" w:cs="Times New Roman"/>
          <w:sz w:val="34"/>
          <w:szCs w:val="34"/>
        </w:rPr>
        <w:t xml:space="preserve"> нарушений в финансово-бюджетной сфере, содействие государственно</w:t>
      </w:r>
      <w:r w:rsidR="00EB2624" w:rsidRPr="00F733C9">
        <w:rPr>
          <w:rFonts w:ascii="Times New Roman" w:hAnsi="Times New Roman" w:cs="Times New Roman"/>
          <w:sz w:val="34"/>
          <w:szCs w:val="34"/>
        </w:rPr>
        <w:t>му</w:t>
      </w:r>
      <w:r w:rsidR="004C2640" w:rsidRPr="00F733C9">
        <w:rPr>
          <w:rFonts w:ascii="Times New Roman" w:hAnsi="Times New Roman" w:cs="Times New Roman"/>
          <w:sz w:val="34"/>
          <w:szCs w:val="34"/>
        </w:rPr>
        <w:t xml:space="preserve"> и муниципально</w:t>
      </w:r>
      <w:r w:rsidR="00EB2624" w:rsidRPr="00F733C9">
        <w:rPr>
          <w:rFonts w:ascii="Times New Roman" w:hAnsi="Times New Roman" w:cs="Times New Roman"/>
          <w:sz w:val="34"/>
          <w:szCs w:val="34"/>
        </w:rPr>
        <w:t>му</w:t>
      </w:r>
      <w:r w:rsidR="004C2640" w:rsidRPr="00F733C9">
        <w:rPr>
          <w:rFonts w:ascii="Times New Roman" w:hAnsi="Times New Roman" w:cs="Times New Roman"/>
          <w:sz w:val="34"/>
          <w:szCs w:val="34"/>
        </w:rPr>
        <w:t xml:space="preserve"> управлени</w:t>
      </w:r>
      <w:r w:rsidR="00EB2624" w:rsidRPr="00F733C9">
        <w:rPr>
          <w:rFonts w:ascii="Times New Roman" w:hAnsi="Times New Roman" w:cs="Times New Roman"/>
          <w:sz w:val="34"/>
          <w:szCs w:val="34"/>
        </w:rPr>
        <w:t>ю</w:t>
      </w:r>
      <w:r w:rsidR="004C2640" w:rsidRPr="00F733C9">
        <w:rPr>
          <w:rFonts w:ascii="Times New Roman" w:hAnsi="Times New Roman" w:cs="Times New Roman"/>
          <w:sz w:val="34"/>
          <w:szCs w:val="34"/>
        </w:rPr>
        <w:t xml:space="preserve"> путем направления рекомендаций по итогам проведенных мероприятий</w:t>
      </w:r>
      <w:r w:rsidR="00C63196" w:rsidRPr="00F733C9">
        <w:rPr>
          <w:rFonts w:ascii="Times New Roman" w:hAnsi="Times New Roman" w:cs="Times New Roman"/>
          <w:sz w:val="34"/>
          <w:szCs w:val="34"/>
        </w:rPr>
        <w:t>.</w:t>
      </w:r>
    </w:p>
    <w:p w14:paraId="732472BE" w14:textId="77777777" w:rsidR="000E214F" w:rsidRPr="00F733C9" w:rsidRDefault="000E214F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14:paraId="0B7940D3" w14:textId="7D740A5E" w:rsidR="00AA4C7A" w:rsidRPr="00F733C9" w:rsidRDefault="00AA4C7A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2315703"/>
      <w:bookmarkStart w:id="1" w:name="_Hlk98098397"/>
      <w:r w:rsidRPr="00F733C9">
        <w:rPr>
          <w:rFonts w:ascii="Times New Roman" w:hAnsi="Times New Roman" w:cs="Times New Roman"/>
          <w:b/>
          <w:bCs/>
          <w:sz w:val="28"/>
          <w:szCs w:val="28"/>
        </w:rPr>
        <w:lastRenderedPageBreak/>
        <w:t>(</w:t>
      </w:r>
      <w:r w:rsidR="000E214F" w:rsidRPr="00F733C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  <w:bookmarkEnd w:id="0"/>
    </w:p>
    <w:p w14:paraId="26E4ECA5" w14:textId="77777777" w:rsidR="00F733C9" w:rsidRPr="00F733C9" w:rsidRDefault="00F733C9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5A80B0" w14:textId="350BCEAC" w:rsidR="00CA6D11" w:rsidRPr="00F733C9" w:rsidRDefault="006910B7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По </w:t>
      </w:r>
      <w:r w:rsidR="00F547ED" w:rsidRPr="00F733C9">
        <w:rPr>
          <w:rFonts w:ascii="Times New Roman" w:hAnsi="Times New Roman" w:cs="Times New Roman"/>
          <w:sz w:val="34"/>
          <w:szCs w:val="34"/>
        </w:rPr>
        <w:t xml:space="preserve">нашей </w:t>
      </w:r>
      <w:r w:rsidRPr="00F733C9">
        <w:rPr>
          <w:rFonts w:ascii="Times New Roman" w:hAnsi="Times New Roman" w:cs="Times New Roman"/>
          <w:sz w:val="34"/>
          <w:szCs w:val="34"/>
        </w:rPr>
        <w:t>инициативе в</w:t>
      </w:r>
      <w:r w:rsidR="00CA6D11" w:rsidRPr="00F733C9">
        <w:rPr>
          <w:rFonts w:ascii="Times New Roman" w:hAnsi="Times New Roman" w:cs="Times New Roman"/>
          <w:sz w:val="34"/>
          <w:szCs w:val="34"/>
        </w:rPr>
        <w:t xml:space="preserve"> 2021 году актуализирован </w:t>
      </w:r>
      <w:r w:rsidR="00FD174A" w:rsidRPr="00F733C9">
        <w:rPr>
          <w:rFonts w:ascii="Times New Roman" w:hAnsi="Times New Roman" w:cs="Times New Roman"/>
          <w:sz w:val="34"/>
          <w:szCs w:val="34"/>
        </w:rPr>
        <w:t>за</w:t>
      </w:r>
      <w:r w:rsidR="00CA6D11" w:rsidRPr="00F733C9">
        <w:rPr>
          <w:rFonts w:ascii="Times New Roman" w:hAnsi="Times New Roman" w:cs="Times New Roman"/>
          <w:sz w:val="34"/>
          <w:szCs w:val="34"/>
        </w:rPr>
        <w:t>кон</w:t>
      </w:r>
      <w:r w:rsidR="00F35B49">
        <w:rPr>
          <w:rFonts w:ascii="Times New Roman" w:hAnsi="Times New Roman" w:cs="Times New Roman"/>
          <w:sz w:val="34"/>
          <w:szCs w:val="34"/>
        </w:rPr>
        <w:t xml:space="preserve"> </w:t>
      </w:r>
      <w:proofErr w:type="gramStart"/>
      <w:r w:rsidR="00F35B49">
        <w:rPr>
          <w:rFonts w:ascii="Times New Roman" w:hAnsi="Times New Roman" w:cs="Times New Roman"/>
          <w:sz w:val="34"/>
          <w:szCs w:val="34"/>
        </w:rPr>
        <w:t xml:space="preserve">  </w:t>
      </w:r>
      <w:r w:rsidR="00CA6D11" w:rsidRPr="00F733C9">
        <w:rPr>
          <w:rFonts w:ascii="Times New Roman" w:hAnsi="Times New Roman" w:cs="Times New Roman"/>
          <w:sz w:val="34"/>
          <w:szCs w:val="34"/>
        </w:rPr>
        <w:t xml:space="preserve"> «</w:t>
      </w:r>
      <w:proofErr w:type="gramEnd"/>
      <w:r w:rsidR="00CA6D11" w:rsidRPr="00F733C9">
        <w:rPr>
          <w:rFonts w:ascii="Times New Roman" w:hAnsi="Times New Roman" w:cs="Times New Roman"/>
          <w:sz w:val="34"/>
          <w:szCs w:val="34"/>
        </w:rPr>
        <w:t>О Контрольно-счетной палате Республики Хакасия» в связи с внесением изменений в Федеральный закон № 6-ФЗ, значительно расширяющий полномочия Палаты</w:t>
      </w:r>
      <w:r w:rsidR="00FD174A" w:rsidRPr="00F733C9">
        <w:rPr>
          <w:rFonts w:ascii="Times New Roman" w:hAnsi="Times New Roman" w:cs="Times New Roman"/>
          <w:sz w:val="34"/>
          <w:szCs w:val="34"/>
        </w:rPr>
        <w:t xml:space="preserve">, </w:t>
      </w:r>
      <w:r w:rsidR="00CA6D11" w:rsidRPr="00F733C9">
        <w:rPr>
          <w:rFonts w:ascii="Times New Roman" w:hAnsi="Times New Roman" w:cs="Times New Roman"/>
          <w:sz w:val="34"/>
          <w:szCs w:val="34"/>
        </w:rPr>
        <w:t>повыш</w:t>
      </w:r>
      <w:r w:rsidR="00FD174A" w:rsidRPr="00F733C9">
        <w:rPr>
          <w:rFonts w:ascii="Times New Roman" w:hAnsi="Times New Roman" w:cs="Times New Roman"/>
          <w:sz w:val="34"/>
          <w:szCs w:val="34"/>
        </w:rPr>
        <w:t>ающий</w:t>
      </w:r>
      <w:r w:rsidR="00CA6D11" w:rsidRPr="00F733C9">
        <w:rPr>
          <w:rFonts w:ascii="Times New Roman" w:hAnsi="Times New Roman" w:cs="Times New Roman"/>
          <w:sz w:val="34"/>
          <w:szCs w:val="34"/>
        </w:rPr>
        <w:t xml:space="preserve"> статус и независимост</w:t>
      </w:r>
      <w:r w:rsidR="00FD174A" w:rsidRPr="00F733C9">
        <w:rPr>
          <w:rFonts w:ascii="Times New Roman" w:hAnsi="Times New Roman" w:cs="Times New Roman"/>
          <w:sz w:val="34"/>
          <w:szCs w:val="34"/>
        </w:rPr>
        <w:t>ь</w:t>
      </w:r>
      <w:r w:rsidR="00CA6D11" w:rsidRPr="00F733C9">
        <w:rPr>
          <w:rFonts w:ascii="Times New Roman" w:hAnsi="Times New Roman" w:cs="Times New Roman"/>
          <w:sz w:val="34"/>
          <w:szCs w:val="34"/>
        </w:rPr>
        <w:t xml:space="preserve"> органа внешнего государственного финансового контроля.</w:t>
      </w:r>
    </w:p>
    <w:p w14:paraId="6DD9140A" w14:textId="3EF07448" w:rsidR="00CA6D11" w:rsidRPr="00F733C9" w:rsidRDefault="00A61203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Палатой р</w:t>
      </w:r>
      <w:r w:rsidR="00CA6D11" w:rsidRPr="00F733C9">
        <w:rPr>
          <w:rFonts w:ascii="Times New Roman" w:hAnsi="Times New Roman" w:cs="Times New Roman"/>
          <w:sz w:val="34"/>
          <w:szCs w:val="34"/>
        </w:rPr>
        <w:t>азработана и утверждена Стратегия развития на перспективу до 2027 года</w:t>
      </w:r>
      <w:r w:rsidR="00B32511" w:rsidRPr="00F733C9">
        <w:rPr>
          <w:rFonts w:ascii="Times New Roman" w:hAnsi="Times New Roman" w:cs="Times New Roman"/>
          <w:sz w:val="34"/>
          <w:szCs w:val="34"/>
        </w:rPr>
        <w:t>, актуализирован</w:t>
      </w:r>
      <w:r w:rsidR="0023053F" w:rsidRPr="00F733C9">
        <w:rPr>
          <w:rFonts w:ascii="Times New Roman" w:hAnsi="Times New Roman" w:cs="Times New Roman"/>
          <w:sz w:val="34"/>
          <w:szCs w:val="34"/>
        </w:rPr>
        <w:t>ы</w:t>
      </w:r>
      <w:r w:rsidR="00B32511" w:rsidRPr="00F733C9">
        <w:rPr>
          <w:rFonts w:ascii="Times New Roman" w:hAnsi="Times New Roman" w:cs="Times New Roman"/>
          <w:sz w:val="34"/>
          <w:szCs w:val="34"/>
        </w:rPr>
        <w:t xml:space="preserve"> 2 стандарта проведения контрольного и экспертно-аналитического мероприятия, </w:t>
      </w:r>
      <w:r w:rsidRPr="00F733C9">
        <w:rPr>
          <w:rFonts w:ascii="Times New Roman" w:hAnsi="Times New Roman" w:cs="Times New Roman"/>
          <w:sz w:val="34"/>
          <w:szCs w:val="34"/>
        </w:rPr>
        <w:t xml:space="preserve">и </w:t>
      </w:r>
      <w:r w:rsidR="00B32511" w:rsidRPr="00F733C9">
        <w:rPr>
          <w:rFonts w:ascii="Times New Roman" w:hAnsi="Times New Roman" w:cs="Times New Roman"/>
          <w:sz w:val="34"/>
          <w:szCs w:val="34"/>
        </w:rPr>
        <w:t>утвержден</w:t>
      </w:r>
      <w:r w:rsidR="0023053F" w:rsidRPr="00F733C9">
        <w:rPr>
          <w:rFonts w:ascii="Times New Roman" w:hAnsi="Times New Roman" w:cs="Times New Roman"/>
          <w:sz w:val="34"/>
          <w:szCs w:val="34"/>
        </w:rPr>
        <w:t>ы</w:t>
      </w:r>
      <w:r w:rsidR="00B32511" w:rsidRPr="00F733C9">
        <w:rPr>
          <w:rFonts w:ascii="Times New Roman" w:hAnsi="Times New Roman" w:cs="Times New Roman"/>
          <w:sz w:val="34"/>
          <w:szCs w:val="34"/>
        </w:rPr>
        <w:t xml:space="preserve"> 2 новых стандарта, касающихся </w:t>
      </w:r>
      <w:r w:rsidRPr="00F733C9">
        <w:rPr>
          <w:rFonts w:ascii="Times New Roman" w:hAnsi="Times New Roman" w:cs="Times New Roman"/>
          <w:sz w:val="34"/>
          <w:szCs w:val="34"/>
        </w:rPr>
        <w:t xml:space="preserve">полномочий по муниципальному финансовому контролю. </w:t>
      </w:r>
    </w:p>
    <w:p w14:paraId="6FADBFAC" w14:textId="5EBB6DCF" w:rsidR="0023053F" w:rsidRPr="00F733C9" w:rsidRDefault="0023053F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Основными результатами совершенствования деятельности Палаты явилось увеличение объема прове</w:t>
      </w:r>
      <w:r w:rsidR="00953B11" w:rsidRPr="00F733C9">
        <w:rPr>
          <w:rFonts w:ascii="Times New Roman" w:hAnsi="Times New Roman" w:cs="Times New Roman"/>
          <w:sz w:val="34"/>
          <w:szCs w:val="34"/>
        </w:rPr>
        <w:t>р</w:t>
      </w:r>
      <w:r w:rsidRPr="00F733C9">
        <w:rPr>
          <w:rFonts w:ascii="Times New Roman" w:hAnsi="Times New Roman" w:cs="Times New Roman"/>
          <w:sz w:val="34"/>
          <w:szCs w:val="34"/>
        </w:rPr>
        <w:t xml:space="preserve">енных средств в 6,8 раза до 8,2 млрд. рублей, рост количества, выявленных нарушений и недостатков в 3,4 раза </w:t>
      </w:r>
      <w:r w:rsidRPr="00F733C9">
        <w:rPr>
          <w:rFonts w:ascii="Times New Roman" w:hAnsi="Times New Roman" w:cs="Times New Roman"/>
          <w:i/>
          <w:iCs/>
          <w:sz w:val="34"/>
          <w:szCs w:val="34"/>
        </w:rPr>
        <w:t>(583</w:t>
      </w:r>
      <w:r w:rsidRPr="00F733C9">
        <w:rPr>
          <w:rFonts w:ascii="Times New Roman" w:hAnsi="Times New Roman" w:cs="Times New Roman"/>
          <w:sz w:val="34"/>
          <w:szCs w:val="34"/>
        </w:rPr>
        <w:t>) и суммы нарушений в 1,6 раза</w:t>
      </w:r>
      <w:r w:rsidR="00C35EAA" w:rsidRPr="00F733C9">
        <w:rPr>
          <w:rFonts w:ascii="Times New Roman" w:hAnsi="Times New Roman" w:cs="Times New Roman"/>
          <w:sz w:val="34"/>
          <w:szCs w:val="34"/>
        </w:rPr>
        <w:t>,</w:t>
      </w:r>
      <w:r w:rsidRPr="00F733C9">
        <w:rPr>
          <w:rFonts w:ascii="Times New Roman" w:hAnsi="Times New Roman" w:cs="Times New Roman"/>
          <w:sz w:val="34"/>
          <w:szCs w:val="34"/>
        </w:rPr>
        <w:t xml:space="preserve"> практически до </w:t>
      </w:r>
      <w:r w:rsidR="00C81DCC">
        <w:rPr>
          <w:rFonts w:ascii="Times New Roman" w:hAnsi="Times New Roman" w:cs="Times New Roman"/>
          <w:sz w:val="34"/>
          <w:szCs w:val="34"/>
        </w:rPr>
        <w:t>700</w:t>
      </w:r>
      <w:r w:rsidRPr="00F733C9">
        <w:rPr>
          <w:rFonts w:ascii="Times New Roman" w:hAnsi="Times New Roman" w:cs="Times New Roman"/>
          <w:sz w:val="34"/>
          <w:szCs w:val="34"/>
        </w:rPr>
        <w:t xml:space="preserve"> млн. рублей.</w:t>
      </w:r>
    </w:p>
    <w:p w14:paraId="7980C52F" w14:textId="77777777" w:rsidR="004E1015" w:rsidRPr="00F733C9" w:rsidRDefault="004E1015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57273DA6" w14:textId="5DC9FBA7" w:rsidR="0057258A" w:rsidRDefault="0057258A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74CB0" w:rsidRPr="00F733C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28C8234A" w14:textId="77777777" w:rsidR="00F35B49" w:rsidRPr="00F733C9" w:rsidRDefault="00F35B49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60EAB" w14:textId="609B7F63" w:rsidR="00CC7BBF" w:rsidRPr="00F733C9" w:rsidRDefault="006910B7" w:rsidP="00F733C9">
      <w:pPr>
        <w:spacing w:after="0" w:line="36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ab/>
      </w:r>
      <w:r w:rsidR="009370F4" w:rsidRPr="00F733C9">
        <w:rPr>
          <w:rFonts w:ascii="Times New Roman" w:hAnsi="Times New Roman" w:cs="Times New Roman"/>
          <w:sz w:val="34"/>
          <w:szCs w:val="34"/>
        </w:rPr>
        <w:t>На федеральном уровне в</w:t>
      </w:r>
      <w:r w:rsidR="00856487" w:rsidRPr="00F733C9">
        <w:rPr>
          <w:rFonts w:ascii="Times New Roman" w:hAnsi="Times New Roman" w:cs="Times New Roman"/>
          <w:sz w:val="34"/>
          <w:szCs w:val="34"/>
        </w:rPr>
        <w:t xml:space="preserve">заимодействие </w:t>
      </w:r>
      <w:r w:rsidR="009370F4" w:rsidRPr="00F733C9">
        <w:rPr>
          <w:rFonts w:ascii="Times New Roman" w:hAnsi="Times New Roman" w:cs="Times New Roman"/>
          <w:sz w:val="34"/>
          <w:szCs w:val="34"/>
        </w:rPr>
        <w:t xml:space="preserve">осуществлялось </w:t>
      </w:r>
      <w:r w:rsidR="00856487" w:rsidRPr="00F733C9">
        <w:rPr>
          <w:rFonts w:ascii="Times New Roman" w:hAnsi="Times New Roman" w:cs="Times New Roman"/>
          <w:sz w:val="34"/>
          <w:szCs w:val="34"/>
        </w:rPr>
        <w:t xml:space="preserve">со Счетной палатой Российской Федерации, Советом </w:t>
      </w:r>
      <w:r w:rsidR="00CC7BBF" w:rsidRPr="00F733C9">
        <w:rPr>
          <w:rFonts w:ascii="Times New Roman" w:hAnsi="Times New Roman" w:cs="Times New Roman"/>
          <w:sz w:val="34"/>
          <w:szCs w:val="34"/>
        </w:rPr>
        <w:t xml:space="preserve">контрольно-счетных органов субъектов </w:t>
      </w:r>
      <w:r w:rsidR="00856487" w:rsidRPr="00F733C9">
        <w:rPr>
          <w:rFonts w:ascii="Times New Roman" w:hAnsi="Times New Roman" w:cs="Times New Roman"/>
          <w:sz w:val="34"/>
          <w:szCs w:val="34"/>
        </w:rPr>
        <w:t>в процессе обмена методической информацией</w:t>
      </w:r>
      <w:r w:rsidR="009370F4" w:rsidRPr="00F733C9">
        <w:rPr>
          <w:rFonts w:ascii="Times New Roman" w:hAnsi="Times New Roman" w:cs="Times New Roman"/>
          <w:sz w:val="34"/>
          <w:szCs w:val="34"/>
        </w:rPr>
        <w:t>,</w:t>
      </w:r>
      <w:r w:rsidR="00856487" w:rsidRPr="00F733C9">
        <w:rPr>
          <w:rFonts w:ascii="Times New Roman" w:hAnsi="Times New Roman" w:cs="Times New Roman"/>
          <w:sz w:val="34"/>
          <w:szCs w:val="34"/>
        </w:rPr>
        <w:t xml:space="preserve"> совместного участия в семинарах по актуальным вопросам контрольной и экспертно-аналитической </w:t>
      </w:r>
      <w:r w:rsidR="00856487" w:rsidRPr="00F733C9">
        <w:rPr>
          <w:rFonts w:ascii="Times New Roman" w:hAnsi="Times New Roman" w:cs="Times New Roman"/>
          <w:sz w:val="34"/>
          <w:szCs w:val="34"/>
        </w:rPr>
        <w:lastRenderedPageBreak/>
        <w:t xml:space="preserve">деятельности, нормативного правового обеспечения исполнения полномочий органов внешнего финансового контроля. </w:t>
      </w:r>
    </w:p>
    <w:p w14:paraId="297F4812" w14:textId="77777777" w:rsidR="00F35B49" w:rsidRDefault="004E1015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В комиссии Совета при Счетной палате </w:t>
      </w:r>
      <w:r w:rsidR="009370F4" w:rsidRPr="00F733C9">
        <w:rPr>
          <w:rFonts w:ascii="Times New Roman" w:hAnsi="Times New Roman" w:cs="Times New Roman"/>
          <w:sz w:val="34"/>
          <w:szCs w:val="34"/>
        </w:rPr>
        <w:t>П</w:t>
      </w:r>
      <w:r w:rsidRPr="00F733C9">
        <w:rPr>
          <w:rFonts w:ascii="Times New Roman" w:hAnsi="Times New Roman" w:cs="Times New Roman"/>
          <w:sz w:val="34"/>
          <w:szCs w:val="34"/>
        </w:rPr>
        <w:t>алатой по</w:t>
      </w:r>
      <w:r w:rsidR="00CC7BBF" w:rsidRPr="00F733C9">
        <w:rPr>
          <w:rFonts w:ascii="Times New Roman" w:hAnsi="Times New Roman" w:cs="Times New Roman"/>
          <w:sz w:val="34"/>
          <w:szCs w:val="34"/>
        </w:rPr>
        <w:t>дготовлен</w:t>
      </w:r>
      <w:r w:rsidRPr="00F733C9">
        <w:rPr>
          <w:rFonts w:ascii="Times New Roman" w:hAnsi="Times New Roman" w:cs="Times New Roman"/>
          <w:sz w:val="34"/>
          <w:szCs w:val="34"/>
        </w:rPr>
        <w:t>о</w:t>
      </w:r>
      <w:r w:rsidR="00CC7BBF" w:rsidRPr="00F733C9">
        <w:rPr>
          <w:rFonts w:ascii="Times New Roman" w:hAnsi="Times New Roman" w:cs="Times New Roman"/>
          <w:sz w:val="34"/>
          <w:szCs w:val="34"/>
        </w:rPr>
        <w:t xml:space="preserve"> и направлен</w:t>
      </w:r>
      <w:r w:rsidRPr="00F733C9">
        <w:rPr>
          <w:rFonts w:ascii="Times New Roman" w:hAnsi="Times New Roman" w:cs="Times New Roman"/>
          <w:sz w:val="34"/>
          <w:szCs w:val="34"/>
        </w:rPr>
        <w:t>о</w:t>
      </w:r>
      <w:r w:rsidR="00CC7BBF" w:rsidRPr="00F733C9">
        <w:rPr>
          <w:rFonts w:ascii="Times New Roman" w:hAnsi="Times New Roman" w:cs="Times New Roman"/>
          <w:sz w:val="34"/>
          <w:szCs w:val="34"/>
        </w:rPr>
        <w:t xml:space="preserve"> 15 предложений по вопросам профессионального развития работников, актуализации Классификатора нарушений</w:t>
      </w:r>
      <w:r w:rsidRPr="00F733C9">
        <w:rPr>
          <w:rFonts w:ascii="Times New Roman" w:hAnsi="Times New Roman" w:cs="Times New Roman"/>
          <w:sz w:val="34"/>
          <w:szCs w:val="34"/>
        </w:rPr>
        <w:t xml:space="preserve">, </w:t>
      </w:r>
      <w:r w:rsidR="00CC7BBF" w:rsidRPr="00F733C9">
        <w:rPr>
          <w:rFonts w:ascii="Times New Roman" w:hAnsi="Times New Roman" w:cs="Times New Roman"/>
          <w:sz w:val="34"/>
          <w:szCs w:val="34"/>
        </w:rPr>
        <w:t xml:space="preserve">формирования единых подходов к терминологии, </w:t>
      </w:r>
      <w:r w:rsidRPr="00F733C9">
        <w:rPr>
          <w:rFonts w:ascii="Times New Roman" w:hAnsi="Times New Roman" w:cs="Times New Roman"/>
          <w:sz w:val="34"/>
          <w:szCs w:val="34"/>
        </w:rPr>
        <w:t xml:space="preserve">к </w:t>
      </w:r>
      <w:r w:rsidR="00CC7BBF" w:rsidRPr="00F733C9">
        <w:rPr>
          <w:rFonts w:ascii="Times New Roman" w:hAnsi="Times New Roman" w:cs="Times New Roman"/>
          <w:sz w:val="34"/>
          <w:szCs w:val="34"/>
        </w:rPr>
        <w:t>порядк</w:t>
      </w:r>
      <w:r w:rsidRPr="00F733C9">
        <w:rPr>
          <w:rFonts w:ascii="Times New Roman" w:hAnsi="Times New Roman" w:cs="Times New Roman"/>
          <w:sz w:val="34"/>
          <w:szCs w:val="34"/>
        </w:rPr>
        <w:t>у</w:t>
      </w:r>
      <w:r w:rsidR="00CC7BBF" w:rsidRPr="00F733C9">
        <w:rPr>
          <w:rFonts w:ascii="Times New Roman" w:hAnsi="Times New Roman" w:cs="Times New Roman"/>
          <w:sz w:val="34"/>
          <w:szCs w:val="34"/>
        </w:rPr>
        <w:t xml:space="preserve"> расчета и квалификации ущерба.</w:t>
      </w:r>
    </w:p>
    <w:p w14:paraId="3FF4AB2E" w14:textId="7EB95A46" w:rsidR="004E1015" w:rsidRPr="00F733C9" w:rsidRDefault="00856487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В отчетном периоде</w:t>
      </w:r>
      <w:r w:rsidR="004E1015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>осуществлялось методическ</w:t>
      </w:r>
      <w:r w:rsidR="000547CC" w:rsidRPr="00F733C9">
        <w:rPr>
          <w:rFonts w:ascii="Times New Roman" w:hAnsi="Times New Roman" w:cs="Times New Roman"/>
          <w:sz w:val="34"/>
          <w:szCs w:val="34"/>
        </w:rPr>
        <w:t xml:space="preserve">ая и консультационная помощь </w:t>
      </w:r>
      <w:r w:rsidRPr="00F733C9">
        <w:rPr>
          <w:rFonts w:ascii="Times New Roman" w:hAnsi="Times New Roman" w:cs="Times New Roman"/>
          <w:sz w:val="34"/>
          <w:szCs w:val="34"/>
        </w:rPr>
        <w:t xml:space="preserve">органам муниципального финансового контроля </w:t>
      </w:r>
      <w:r w:rsidR="00CC7BBF" w:rsidRPr="00F733C9">
        <w:rPr>
          <w:rFonts w:ascii="Times New Roman" w:hAnsi="Times New Roman" w:cs="Times New Roman"/>
          <w:sz w:val="34"/>
          <w:szCs w:val="34"/>
        </w:rPr>
        <w:t>р</w:t>
      </w:r>
      <w:r w:rsidRPr="00F733C9">
        <w:rPr>
          <w:rFonts w:ascii="Times New Roman" w:hAnsi="Times New Roman" w:cs="Times New Roman"/>
          <w:sz w:val="34"/>
          <w:szCs w:val="34"/>
        </w:rPr>
        <w:t>еспублики</w:t>
      </w:r>
      <w:r w:rsidR="004E1015" w:rsidRPr="00F733C9">
        <w:rPr>
          <w:rFonts w:ascii="Times New Roman" w:hAnsi="Times New Roman" w:cs="Times New Roman"/>
          <w:sz w:val="34"/>
          <w:szCs w:val="34"/>
        </w:rPr>
        <w:t>.</w:t>
      </w:r>
    </w:p>
    <w:p w14:paraId="00E2607F" w14:textId="77777777" w:rsidR="001E5C38" w:rsidRPr="00F733C9" w:rsidRDefault="001E5C38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2C4A0C" w14:textId="1DF48C55" w:rsidR="0057258A" w:rsidRPr="00F733C9" w:rsidRDefault="0057258A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D339A" w:rsidRPr="00F733C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42B82538" w14:textId="77777777" w:rsidR="00997B2D" w:rsidRPr="00F733C9" w:rsidRDefault="00997B2D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0C46E" w14:textId="33A5A46E" w:rsidR="008058AC" w:rsidRPr="00F733C9" w:rsidRDefault="008058AC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Вопросы взаимодействия с органами законодательной и исполнительной власти </w:t>
      </w:r>
      <w:r w:rsidR="0095329E" w:rsidRPr="00F733C9">
        <w:rPr>
          <w:rFonts w:ascii="Times New Roman" w:hAnsi="Times New Roman" w:cs="Times New Roman"/>
          <w:sz w:val="34"/>
          <w:szCs w:val="34"/>
        </w:rPr>
        <w:t>р</w:t>
      </w:r>
      <w:r w:rsidRPr="00F733C9">
        <w:rPr>
          <w:rFonts w:ascii="Times New Roman" w:hAnsi="Times New Roman" w:cs="Times New Roman"/>
          <w:sz w:val="34"/>
          <w:szCs w:val="34"/>
        </w:rPr>
        <w:t xml:space="preserve">еспублики реализованы в рамках совместного планирования контрольной и экспертно-аналитической работы </w:t>
      </w:r>
      <w:r w:rsidR="0095329E" w:rsidRPr="00F733C9">
        <w:rPr>
          <w:rFonts w:ascii="Times New Roman" w:hAnsi="Times New Roman" w:cs="Times New Roman"/>
          <w:sz w:val="34"/>
          <w:szCs w:val="34"/>
        </w:rPr>
        <w:t xml:space="preserve">на 2021 год </w:t>
      </w:r>
      <w:r w:rsidRPr="00F733C9">
        <w:rPr>
          <w:rFonts w:ascii="Times New Roman" w:hAnsi="Times New Roman" w:cs="Times New Roman"/>
          <w:sz w:val="34"/>
          <w:szCs w:val="34"/>
        </w:rPr>
        <w:t xml:space="preserve">на основе </w:t>
      </w:r>
      <w:r w:rsidR="00DC719A" w:rsidRPr="00F733C9">
        <w:rPr>
          <w:rFonts w:ascii="Times New Roman" w:hAnsi="Times New Roman" w:cs="Times New Roman"/>
          <w:sz w:val="34"/>
          <w:szCs w:val="34"/>
        </w:rPr>
        <w:t xml:space="preserve">11 </w:t>
      </w:r>
      <w:r w:rsidRPr="00F733C9">
        <w:rPr>
          <w:rFonts w:ascii="Times New Roman" w:hAnsi="Times New Roman" w:cs="Times New Roman"/>
          <w:sz w:val="34"/>
          <w:szCs w:val="34"/>
        </w:rPr>
        <w:t xml:space="preserve">поручений Верховного Совета и </w:t>
      </w:r>
      <w:r w:rsidR="00DC719A" w:rsidRPr="00F733C9">
        <w:rPr>
          <w:rFonts w:ascii="Times New Roman" w:hAnsi="Times New Roman" w:cs="Times New Roman"/>
          <w:sz w:val="34"/>
          <w:szCs w:val="34"/>
        </w:rPr>
        <w:t xml:space="preserve">1 </w:t>
      </w:r>
      <w:r w:rsidRPr="00F733C9">
        <w:rPr>
          <w:rFonts w:ascii="Times New Roman" w:hAnsi="Times New Roman" w:cs="Times New Roman"/>
          <w:sz w:val="34"/>
          <w:szCs w:val="34"/>
        </w:rPr>
        <w:t>предложени</w:t>
      </w:r>
      <w:r w:rsidR="00DC719A" w:rsidRPr="00F733C9">
        <w:rPr>
          <w:rFonts w:ascii="Times New Roman" w:hAnsi="Times New Roman" w:cs="Times New Roman"/>
          <w:sz w:val="34"/>
          <w:szCs w:val="34"/>
        </w:rPr>
        <w:t>я</w:t>
      </w:r>
      <w:r w:rsidRPr="00F733C9">
        <w:rPr>
          <w:rFonts w:ascii="Times New Roman" w:hAnsi="Times New Roman" w:cs="Times New Roman"/>
          <w:sz w:val="34"/>
          <w:szCs w:val="34"/>
        </w:rPr>
        <w:t xml:space="preserve"> Главы Республики Хакасия и их информирования о результатах проведенных мероприятий.</w:t>
      </w:r>
    </w:p>
    <w:p w14:paraId="100FD00E" w14:textId="3203B1E5" w:rsidR="00164614" w:rsidRPr="00F733C9" w:rsidRDefault="008058AC" w:rsidP="00F35B49">
      <w:pPr>
        <w:spacing w:after="0" w:line="360" w:lineRule="auto"/>
        <w:ind w:firstLine="708"/>
        <w:jc w:val="both"/>
        <w:rPr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За 2021 год Палатой направлены 15 отчетов по результатам контрольных и экспертно-аналитических мероприятий, 9 экспертных заключений на проекты законов о республиканском бюджете и бюджете ТФОМС Республики Хакасия</w:t>
      </w:r>
      <w:r w:rsidR="00164614" w:rsidRPr="00F733C9">
        <w:rPr>
          <w:rFonts w:ascii="Times New Roman" w:hAnsi="Times New Roman" w:cs="Times New Roman"/>
          <w:sz w:val="34"/>
          <w:szCs w:val="34"/>
        </w:rPr>
        <w:t>,</w:t>
      </w:r>
      <w:r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164614" w:rsidRPr="00F733C9">
        <w:rPr>
          <w:rFonts w:ascii="Times New Roman" w:hAnsi="Times New Roman" w:cs="Times New Roman"/>
          <w:sz w:val="34"/>
          <w:szCs w:val="34"/>
        </w:rPr>
        <w:t>1</w:t>
      </w:r>
      <w:r w:rsidR="00D53D45" w:rsidRPr="00F733C9">
        <w:rPr>
          <w:rFonts w:ascii="Times New Roman" w:hAnsi="Times New Roman" w:cs="Times New Roman"/>
          <w:sz w:val="34"/>
          <w:szCs w:val="34"/>
        </w:rPr>
        <w:t>1</w:t>
      </w:r>
      <w:r w:rsidR="00164614" w:rsidRPr="00F733C9">
        <w:rPr>
          <w:rFonts w:ascii="Times New Roman" w:hAnsi="Times New Roman" w:cs="Times New Roman"/>
          <w:sz w:val="34"/>
          <w:szCs w:val="34"/>
        </w:rPr>
        <w:t xml:space="preserve"> заключений по результатам экспертиз законопроектов и </w:t>
      </w:r>
      <w:r w:rsidR="0095329E" w:rsidRPr="00F733C9">
        <w:rPr>
          <w:rFonts w:ascii="Times New Roman" w:hAnsi="Times New Roman" w:cs="Times New Roman"/>
          <w:sz w:val="34"/>
          <w:szCs w:val="34"/>
        </w:rPr>
        <w:t>2</w:t>
      </w:r>
      <w:r w:rsidR="00164614" w:rsidRPr="00F733C9">
        <w:rPr>
          <w:rFonts w:ascii="Times New Roman" w:hAnsi="Times New Roman" w:cs="Times New Roman"/>
          <w:sz w:val="34"/>
          <w:szCs w:val="34"/>
        </w:rPr>
        <w:t xml:space="preserve"> проект</w:t>
      </w:r>
      <w:r w:rsidR="000E74D3" w:rsidRPr="00F733C9">
        <w:rPr>
          <w:rFonts w:ascii="Times New Roman" w:hAnsi="Times New Roman" w:cs="Times New Roman"/>
          <w:sz w:val="34"/>
          <w:szCs w:val="34"/>
        </w:rPr>
        <w:t>а</w:t>
      </w:r>
      <w:r w:rsidR="00164614" w:rsidRPr="00F733C9">
        <w:rPr>
          <w:rFonts w:ascii="Times New Roman" w:hAnsi="Times New Roman" w:cs="Times New Roman"/>
          <w:sz w:val="34"/>
          <w:szCs w:val="34"/>
        </w:rPr>
        <w:t xml:space="preserve"> государственных программ </w:t>
      </w:r>
      <w:r w:rsidR="00164614" w:rsidRPr="00F733C9">
        <w:rPr>
          <w:rFonts w:ascii="Times New Roman" w:hAnsi="Times New Roman" w:cs="Times New Roman"/>
          <w:i/>
          <w:iCs/>
          <w:sz w:val="34"/>
          <w:szCs w:val="34"/>
        </w:rPr>
        <w:t xml:space="preserve">(«Развитие туризма в </w:t>
      </w:r>
      <w:r w:rsidR="00164614" w:rsidRPr="00F733C9">
        <w:rPr>
          <w:rFonts w:ascii="Times New Roman" w:hAnsi="Times New Roman" w:cs="Times New Roman"/>
          <w:i/>
          <w:iCs/>
          <w:sz w:val="34"/>
          <w:szCs w:val="34"/>
        </w:rPr>
        <w:lastRenderedPageBreak/>
        <w:t>Республике Хакасия» и «Сохранение и развитие хакасского языка»</w:t>
      </w:r>
      <w:r w:rsidR="00164614" w:rsidRPr="00F733C9">
        <w:rPr>
          <w:rFonts w:ascii="Times New Roman" w:hAnsi="Times New Roman" w:cs="Times New Roman"/>
          <w:sz w:val="34"/>
          <w:szCs w:val="34"/>
        </w:rPr>
        <w:t>).</w:t>
      </w:r>
      <w:r w:rsidR="00164614" w:rsidRPr="00F733C9">
        <w:rPr>
          <w:sz w:val="34"/>
          <w:szCs w:val="34"/>
        </w:rPr>
        <w:t xml:space="preserve"> </w:t>
      </w:r>
    </w:p>
    <w:p w14:paraId="177CEA0E" w14:textId="314EC752" w:rsidR="008058AC" w:rsidRPr="00F733C9" w:rsidRDefault="00164614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В течение года ежеквартально проводился мониторинг исполнения республиканского бюджета и бюджета ТФОМС Республики Хакасия, а также мониторинг реализации нацпроектов с подготовкой заключений.</w:t>
      </w:r>
    </w:p>
    <w:p w14:paraId="364154C7" w14:textId="77777777" w:rsidR="0095329E" w:rsidRPr="00F733C9" w:rsidRDefault="0095329E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911161" w14:textId="41F0C738" w:rsidR="0057258A" w:rsidRPr="00F733C9" w:rsidRDefault="0057258A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D339A" w:rsidRPr="00F733C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3921DF2D" w14:textId="77777777" w:rsidR="000718F8" w:rsidRPr="00F733C9" w:rsidRDefault="000718F8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1A790" w14:textId="6C64B707" w:rsidR="00FF3595" w:rsidRPr="00F733C9" w:rsidRDefault="00533C3D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Следует отметить, что </w:t>
      </w:r>
      <w:r w:rsidR="00CE01D4" w:rsidRPr="00F733C9">
        <w:rPr>
          <w:rFonts w:ascii="Times New Roman" w:hAnsi="Times New Roman" w:cs="Times New Roman"/>
          <w:sz w:val="34"/>
          <w:szCs w:val="34"/>
        </w:rPr>
        <w:t xml:space="preserve">в 2021 году </w:t>
      </w:r>
      <w:r w:rsidR="00D1051A" w:rsidRPr="00F733C9">
        <w:rPr>
          <w:rFonts w:ascii="Times New Roman" w:hAnsi="Times New Roman" w:cs="Times New Roman"/>
          <w:sz w:val="34"/>
          <w:szCs w:val="34"/>
        </w:rPr>
        <w:t xml:space="preserve">Федеральным </w:t>
      </w:r>
      <w:r w:rsidRPr="00F733C9">
        <w:rPr>
          <w:rFonts w:ascii="Times New Roman" w:hAnsi="Times New Roman" w:cs="Times New Roman"/>
          <w:sz w:val="34"/>
          <w:szCs w:val="34"/>
        </w:rPr>
        <w:t xml:space="preserve">законом </w:t>
      </w:r>
      <w:r w:rsidR="00F35B49">
        <w:rPr>
          <w:rFonts w:ascii="Times New Roman" w:hAnsi="Times New Roman" w:cs="Times New Roman"/>
          <w:sz w:val="34"/>
          <w:szCs w:val="34"/>
        </w:rPr>
        <w:t xml:space="preserve">  </w:t>
      </w:r>
      <w:r w:rsidRPr="00F733C9">
        <w:rPr>
          <w:rFonts w:ascii="Times New Roman" w:hAnsi="Times New Roman" w:cs="Times New Roman"/>
          <w:sz w:val="34"/>
          <w:szCs w:val="34"/>
        </w:rPr>
        <w:t xml:space="preserve">№ 255-ФЗ внесены изменения в </w:t>
      </w:r>
      <w:r w:rsidR="00CE01D4" w:rsidRPr="00F733C9">
        <w:rPr>
          <w:rFonts w:ascii="Times New Roman" w:hAnsi="Times New Roman" w:cs="Times New Roman"/>
          <w:sz w:val="34"/>
          <w:szCs w:val="34"/>
        </w:rPr>
        <w:t xml:space="preserve">основы </w:t>
      </w:r>
      <w:r w:rsidRPr="00F733C9">
        <w:rPr>
          <w:rFonts w:ascii="Times New Roman" w:hAnsi="Times New Roman" w:cs="Times New Roman"/>
          <w:sz w:val="34"/>
          <w:szCs w:val="34"/>
        </w:rPr>
        <w:t>деятельност</w:t>
      </w:r>
      <w:r w:rsidR="00CE01D4" w:rsidRPr="00F733C9">
        <w:rPr>
          <w:rFonts w:ascii="Times New Roman" w:hAnsi="Times New Roman" w:cs="Times New Roman"/>
          <w:sz w:val="34"/>
          <w:szCs w:val="34"/>
        </w:rPr>
        <w:t>и</w:t>
      </w:r>
      <w:r w:rsidRPr="00F733C9">
        <w:rPr>
          <w:rFonts w:ascii="Times New Roman" w:hAnsi="Times New Roman" w:cs="Times New Roman"/>
          <w:sz w:val="34"/>
          <w:szCs w:val="34"/>
        </w:rPr>
        <w:t xml:space="preserve"> контрольно-счетных органов </w:t>
      </w:r>
      <w:r w:rsidR="00D1051A" w:rsidRPr="00F733C9">
        <w:rPr>
          <w:rFonts w:ascii="Times New Roman" w:hAnsi="Times New Roman" w:cs="Times New Roman"/>
          <w:sz w:val="34"/>
          <w:szCs w:val="34"/>
        </w:rPr>
        <w:t>Российской Федерации</w:t>
      </w:r>
      <w:r w:rsidR="00FF3595" w:rsidRPr="00F733C9">
        <w:rPr>
          <w:rFonts w:ascii="Times New Roman" w:hAnsi="Times New Roman" w:cs="Times New Roman"/>
          <w:sz w:val="34"/>
          <w:szCs w:val="34"/>
        </w:rPr>
        <w:t xml:space="preserve">, </w:t>
      </w:r>
      <w:r w:rsidR="00FF3595" w:rsidRPr="00F35B49">
        <w:rPr>
          <w:rFonts w:ascii="Times New Roman" w:hAnsi="Times New Roman" w:cs="Times New Roman"/>
          <w:sz w:val="34"/>
          <w:szCs w:val="34"/>
        </w:rPr>
        <w:t>в том числе одним из главных принципов нашей деятельности</w:t>
      </w:r>
      <w:r w:rsidR="00FF3595" w:rsidRPr="00F733C9">
        <w:rPr>
          <w:rFonts w:ascii="Times New Roman" w:hAnsi="Times New Roman" w:cs="Times New Roman"/>
          <w:sz w:val="34"/>
          <w:szCs w:val="34"/>
        </w:rPr>
        <w:t xml:space="preserve"> установлена ее «открытость».</w:t>
      </w:r>
    </w:p>
    <w:p w14:paraId="69F217A0" w14:textId="6ECE6653" w:rsidR="0021643E" w:rsidRPr="00F733C9" w:rsidRDefault="00FF3595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В рамках реализации данного принципа н</w:t>
      </w:r>
      <w:r w:rsidR="0021643E" w:rsidRPr="00F733C9">
        <w:rPr>
          <w:rFonts w:ascii="Times New Roman" w:hAnsi="Times New Roman" w:cs="Times New Roman"/>
          <w:sz w:val="34"/>
          <w:szCs w:val="34"/>
        </w:rPr>
        <w:t xml:space="preserve">а сайте </w:t>
      </w:r>
      <w:r w:rsidR="007656FE" w:rsidRPr="00F733C9">
        <w:rPr>
          <w:rFonts w:ascii="Times New Roman" w:hAnsi="Times New Roman" w:cs="Times New Roman"/>
          <w:sz w:val="34"/>
          <w:szCs w:val="34"/>
        </w:rPr>
        <w:t xml:space="preserve">Палаты в 2021 году </w:t>
      </w:r>
      <w:r w:rsidR="0021643E" w:rsidRPr="00F733C9">
        <w:rPr>
          <w:rFonts w:ascii="Times New Roman" w:hAnsi="Times New Roman" w:cs="Times New Roman"/>
          <w:sz w:val="34"/>
          <w:szCs w:val="34"/>
        </w:rPr>
        <w:t>опубликован</w:t>
      </w:r>
      <w:r w:rsidR="007656FE" w:rsidRPr="00F733C9">
        <w:rPr>
          <w:rFonts w:ascii="Times New Roman" w:hAnsi="Times New Roman" w:cs="Times New Roman"/>
          <w:sz w:val="34"/>
          <w:szCs w:val="34"/>
        </w:rPr>
        <w:t>о</w:t>
      </w:r>
      <w:r w:rsidR="0021643E" w:rsidRPr="00F733C9">
        <w:rPr>
          <w:rFonts w:ascii="Times New Roman" w:hAnsi="Times New Roman" w:cs="Times New Roman"/>
          <w:sz w:val="34"/>
          <w:szCs w:val="34"/>
        </w:rPr>
        <w:t xml:space="preserve"> 86 новостных материалов, 48 информаций и заключений по результатам проведенных мероприятий и финансовых экспертиз, с</w:t>
      </w:r>
      <w:r w:rsidR="007656FE" w:rsidRPr="00F733C9">
        <w:rPr>
          <w:rFonts w:ascii="Times New Roman" w:hAnsi="Times New Roman" w:cs="Times New Roman"/>
          <w:sz w:val="34"/>
          <w:szCs w:val="34"/>
        </w:rPr>
        <w:t xml:space="preserve">айт посетили </w:t>
      </w:r>
      <w:r w:rsidR="0021643E" w:rsidRPr="00F733C9">
        <w:rPr>
          <w:rFonts w:ascii="Times New Roman" w:hAnsi="Times New Roman" w:cs="Times New Roman"/>
          <w:sz w:val="34"/>
          <w:szCs w:val="34"/>
        </w:rPr>
        <w:t>более 4,5 тысяч зарегистрированных пользователей сети Интернет.</w:t>
      </w:r>
    </w:p>
    <w:p w14:paraId="731C4C93" w14:textId="2893FA91" w:rsidR="0021643E" w:rsidRPr="00F733C9" w:rsidRDefault="0041598E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Н</w:t>
      </w:r>
      <w:r w:rsidR="0021643E" w:rsidRPr="00F733C9">
        <w:rPr>
          <w:rFonts w:ascii="Times New Roman" w:hAnsi="Times New Roman" w:cs="Times New Roman"/>
          <w:sz w:val="34"/>
          <w:szCs w:val="34"/>
        </w:rPr>
        <w:t>а портале Счетной палаты Российской Федерации и контрольно-счетных органов Российской Федерации размещено 60 материалов</w:t>
      </w:r>
      <w:r w:rsidRPr="00F733C9">
        <w:rPr>
          <w:rFonts w:ascii="Times New Roman" w:hAnsi="Times New Roman" w:cs="Times New Roman"/>
          <w:sz w:val="34"/>
          <w:szCs w:val="34"/>
        </w:rPr>
        <w:t xml:space="preserve">. </w:t>
      </w:r>
      <w:r w:rsidR="0021643E" w:rsidRPr="00F733C9">
        <w:rPr>
          <w:rFonts w:ascii="Times New Roman" w:hAnsi="Times New Roman" w:cs="Times New Roman"/>
          <w:sz w:val="34"/>
          <w:szCs w:val="34"/>
        </w:rPr>
        <w:t xml:space="preserve">В целях привлечения внимания граждан по вопросам деятельности </w:t>
      </w:r>
      <w:r w:rsidRPr="00F733C9">
        <w:rPr>
          <w:rFonts w:ascii="Times New Roman" w:hAnsi="Times New Roman" w:cs="Times New Roman"/>
          <w:sz w:val="34"/>
          <w:szCs w:val="34"/>
        </w:rPr>
        <w:t>П</w:t>
      </w:r>
      <w:r w:rsidR="0021643E" w:rsidRPr="00F733C9">
        <w:rPr>
          <w:rFonts w:ascii="Times New Roman" w:hAnsi="Times New Roman" w:cs="Times New Roman"/>
          <w:sz w:val="34"/>
          <w:szCs w:val="34"/>
        </w:rPr>
        <w:t xml:space="preserve">алаты расширена обратная связь и информирование через социальные сети, в том числе через официальную страницу в сети </w:t>
      </w:r>
      <w:r w:rsidRPr="00F733C9">
        <w:rPr>
          <w:rFonts w:ascii="Times New Roman" w:hAnsi="Times New Roman" w:cs="Times New Roman"/>
          <w:sz w:val="34"/>
          <w:szCs w:val="34"/>
        </w:rPr>
        <w:t>Теле</w:t>
      </w:r>
      <w:r w:rsidR="0021643E" w:rsidRPr="00F733C9">
        <w:rPr>
          <w:rFonts w:ascii="Times New Roman" w:hAnsi="Times New Roman" w:cs="Times New Roman"/>
          <w:sz w:val="34"/>
          <w:szCs w:val="34"/>
        </w:rPr>
        <w:t>грамм</w:t>
      </w:r>
      <w:r w:rsidR="008C377E">
        <w:rPr>
          <w:rFonts w:ascii="Times New Roman" w:hAnsi="Times New Roman" w:cs="Times New Roman"/>
          <w:sz w:val="34"/>
          <w:szCs w:val="34"/>
        </w:rPr>
        <w:t xml:space="preserve"> и </w:t>
      </w:r>
      <w:proofErr w:type="spellStart"/>
      <w:r w:rsidR="008C377E">
        <w:rPr>
          <w:rFonts w:ascii="Times New Roman" w:hAnsi="Times New Roman" w:cs="Times New Roman"/>
          <w:sz w:val="34"/>
          <w:szCs w:val="34"/>
        </w:rPr>
        <w:t>Вконтакте</w:t>
      </w:r>
      <w:proofErr w:type="spellEnd"/>
      <w:r w:rsidRPr="00F733C9">
        <w:rPr>
          <w:rFonts w:ascii="Times New Roman" w:hAnsi="Times New Roman" w:cs="Times New Roman"/>
          <w:sz w:val="34"/>
          <w:szCs w:val="34"/>
        </w:rPr>
        <w:t>.</w:t>
      </w:r>
    </w:p>
    <w:p w14:paraId="4142D963" w14:textId="2532B84A" w:rsidR="0057258A" w:rsidRDefault="0057258A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lastRenderedPageBreak/>
        <w:t>(</w:t>
      </w:r>
      <w:r w:rsidR="00FD339A" w:rsidRPr="00F733C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25D4AB0D" w14:textId="77777777" w:rsidR="000D4BA0" w:rsidRPr="00F733C9" w:rsidRDefault="000D4BA0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0658A" w14:textId="77777777" w:rsidR="002B3DDD" w:rsidRPr="00F733C9" w:rsidRDefault="002B3DDD" w:rsidP="00F733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 w:rsidRPr="00F733C9">
        <w:rPr>
          <w:rFonts w:ascii="Times New Roman" w:hAnsi="Times New Roman" w:cs="Times New Roman"/>
          <w:b/>
          <w:bCs/>
          <w:sz w:val="34"/>
          <w:szCs w:val="34"/>
        </w:rPr>
        <w:t xml:space="preserve">Перейдем непосредственно к результатам деятельности. </w:t>
      </w:r>
    </w:p>
    <w:p w14:paraId="743609DF" w14:textId="28704CE2" w:rsidR="008A4020" w:rsidRPr="00F733C9" w:rsidRDefault="008A4020" w:rsidP="00F73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В 2021 году </w:t>
      </w:r>
      <w:r w:rsidR="00435DBC" w:rsidRPr="00F733C9">
        <w:rPr>
          <w:rFonts w:ascii="Times New Roman" w:hAnsi="Times New Roman" w:cs="Times New Roman"/>
          <w:sz w:val="34"/>
          <w:szCs w:val="34"/>
        </w:rPr>
        <w:t xml:space="preserve">Палатой </w:t>
      </w:r>
      <w:r w:rsidRPr="00F733C9">
        <w:rPr>
          <w:rFonts w:ascii="Times New Roman" w:hAnsi="Times New Roman" w:cs="Times New Roman"/>
          <w:sz w:val="34"/>
          <w:szCs w:val="34"/>
        </w:rPr>
        <w:t xml:space="preserve">проведено 23 мероприятия, </w:t>
      </w:r>
      <w:r w:rsidR="000D4BA0">
        <w:rPr>
          <w:rFonts w:ascii="Times New Roman" w:hAnsi="Times New Roman" w:cs="Times New Roman"/>
          <w:sz w:val="34"/>
          <w:szCs w:val="34"/>
        </w:rPr>
        <w:t xml:space="preserve">из них </w:t>
      </w:r>
      <w:r w:rsidRPr="00F733C9">
        <w:rPr>
          <w:rFonts w:ascii="Times New Roman" w:hAnsi="Times New Roman" w:cs="Times New Roman"/>
          <w:sz w:val="34"/>
          <w:szCs w:val="34"/>
        </w:rPr>
        <w:t>12 контрольных</w:t>
      </w:r>
      <w:r w:rsidR="000E74D3" w:rsidRPr="00F733C9">
        <w:rPr>
          <w:rFonts w:ascii="Times New Roman" w:hAnsi="Times New Roman" w:cs="Times New Roman"/>
          <w:sz w:val="34"/>
          <w:szCs w:val="34"/>
        </w:rPr>
        <w:t xml:space="preserve"> и </w:t>
      </w:r>
      <w:r w:rsidR="00C07252" w:rsidRPr="00F733C9">
        <w:rPr>
          <w:rFonts w:ascii="Times New Roman" w:hAnsi="Times New Roman" w:cs="Times New Roman"/>
          <w:sz w:val="34"/>
          <w:szCs w:val="34"/>
        </w:rPr>
        <w:t>11</w:t>
      </w:r>
      <w:r w:rsidRPr="00F733C9">
        <w:rPr>
          <w:rFonts w:ascii="Times New Roman" w:hAnsi="Times New Roman" w:cs="Times New Roman"/>
          <w:sz w:val="34"/>
          <w:szCs w:val="34"/>
        </w:rPr>
        <w:t xml:space="preserve"> экспертно-аналитических, </w:t>
      </w:r>
      <w:r w:rsidR="000E74D3" w:rsidRPr="00F733C9">
        <w:rPr>
          <w:rFonts w:ascii="Times New Roman" w:hAnsi="Times New Roman" w:cs="Times New Roman"/>
          <w:sz w:val="34"/>
          <w:szCs w:val="34"/>
        </w:rPr>
        <w:t>в  том числе</w:t>
      </w:r>
      <w:r w:rsidRPr="00F733C9">
        <w:rPr>
          <w:rFonts w:ascii="Times New Roman" w:hAnsi="Times New Roman" w:cs="Times New Roman"/>
          <w:sz w:val="34"/>
          <w:szCs w:val="34"/>
        </w:rPr>
        <w:t xml:space="preserve"> связанны</w:t>
      </w:r>
      <w:r w:rsidR="000E74D3" w:rsidRPr="00F733C9">
        <w:rPr>
          <w:rFonts w:ascii="Times New Roman" w:hAnsi="Times New Roman" w:cs="Times New Roman"/>
          <w:sz w:val="34"/>
          <w:szCs w:val="34"/>
        </w:rPr>
        <w:t>х</w:t>
      </w:r>
      <w:r w:rsidRPr="00F733C9">
        <w:rPr>
          <w:rFonts w:ascii="Times New Roman" w:hAnsi="Times New Roman" w:cs="Times New Roman"/>
          <w:sz w:val="34"/>
          <w:szCs w:val="34"/>
        </w:rPr>
        <w:t xml:space="preserve"> с </w:t>
      </w:r>
      <w:r w:rsidR="00C07252" w:rsidRPr="00F733C9">
        <w:rPr>
          <w:rFonts w:ascii="Times New Roman" w:hAnsi="Times New Roman" w:cs="Times New Roman"/>
          <w:sz w:val="34"/>
          <w:szCs w:val="34"/>
        </w:rPr>
        <w:t xml:space="preserve">внешней проверкой отчетов об исполнении республиканского бюджета </w:t>
      </w:r>
      <w:r w:rsidR="000E47B8" w:rsidRPr="00F733C9">
        <w:rPr>
          <w:rFonts w:ascii="Times New Roman" w:hAnsi="Times New Roman" w:cs="Times New Roman"/>
          <w:sz w:val="34"/>
          <w:szCs w:val="34"/>
        </w:rPr>
        <w:t xml:space="preserve">и бюджета ТФОМС Республики Хакасия, </w:t>
      </w:r>
      <w:r w:rsidRPr="00F733C9">
        <w:rPr>
          <w:rFonts w:ascii="Times New Roman" w:hAnsi="Times New Roman" w:cs="Times New Roman"/>
          <w:sz w:val="34"/>
          <w:szCs w:val="34"/>
        </w:rPr>
        <w:t>мониторингами нацпроектов и экспертизами нормативных правовых актов</w:t>
      </w:r>
      <w:r w:rsidR="000E47B8" w:rsidRPr="00F733C9">
        <w:rPr>
          <w:rFonts w:ascii="Times New Roman" w:hAnsi="Times New Roman" w:cs="Times New Roman"/>
          <w:sz w:val="34"/>
          <w:szCs w:val="34"/>
        </w:rPr>
        <w:t>.</w:t>
      </w:r>
    </w:p>
    <w:p w14:paraId="48DCA61A" w14:textId="611D8E6C" w:rsidR="000238D7" w:rsidRPr="000D4BA0" w:rsidRDefault="00C07252" w:rsidP="00F733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В ходе проведенных мероприятий установлено 583 нарушения федеральных, республиканских и муниципальных правовых актов, а также недостатков в деятельности 66 объектов проверок </w:t>
      </w:r>
      <w:r w:rsidR="00900CAF" w:rsidRPr="00F733C9">
        <w:rPr>
          <w:rFonts w:ascii="Times New Roman" w:hAnsi="Times New Roman" w:cs="Times New Roman"/>
          <w:sz w:val="34"/>
          <w:szCs w:val="34"/>
        </w:rPr>
        <w:t xml:space="preserve">почти </w:t>
      </w:r>
      <w:r w:rsidR="00C02B16" w:rsidRPr="00F733C9">
        <w:rPr>
          <w:rFonts w:ascii="Times New Roman" w:hAnsi="Times New Roman" w:cs="Times New Roman"/>
          <w:sz w:val="34"/>
          <w:szCs w:val="34"/>
        </w:rPr>
        <w:t>на 700</w:t>
      </w:r>
      <w:r w:rsidR="000E47B8" w:rsidRPr="00F733C9">
        <w:rPr>
          <w:rFonts w:ascii="Times New Roman" w:hAnsi="Times New Roman" w:cs="Times New Roman"/>
          <w:sz w:val="34"/>
          <w:szCs w:val="34"/>
        </w:rPr>
        <w:t xml:space="preserve"> млн</w:t>
      </w:r>
      <w:r w:rsidRPr="00F733C9">
        <w:rPr>
          <w:rFonts w:ascii="Times New Roman" w:hAnsi="Times New Roman" w:cs="Times New Roman"/>
          <w:sz w:val="34"/>
          <w:szCs w:val="34"/>
        </w:rPr>
        <w:t>. рублей</w:t>
      </w:r>
      <w:r w:rsidR="00595F4C" w:rsidRPr="00F733C9">
        <w:rPr>
          <w:rFonts w:ascii="Times New Roman" w:hAnsi="Times New Roman" w:cs="Times New Roman"/>
          <w:sz w:val="34"/>
          <w:szCs w:val="34"/>
        </w:rPr>
        <w:t xml:space="preserve">, преимущественно связанных с </w:t>
      </w:r>
      <w:r w:rsidR="000238D7" w:rsidRPr="00F733C9">
        <w:rPr>
          <w:rFonts w:ascii="Times New Roman" w:hAnsi="Times New Roman" w:cs="Times New Roman"/>
          <w:sz w:val="34"/>
          <w:szCs w:val="34"/>
        </w:rPr>
        <w:t>формировани</w:t>
      </w:r>
      <w:r w:rsidR="00595F4C" w:rsidRPr="00F733C9">
        <w:rPr>
          <w:rFonts w:ascii="Times New Roman" w:hAnsi="Times New Roman" w:cs="Times New Roman"/>
          <w:sz w:val="34"/>
          <w:szCs w:val="34"/>
        </w:rPr>
        <w:t>ем</w:t>
      </w:r>
      <w:r w:rsidR="000238D7" w:rsidRPr="00F733C9">
        <w:rPr>
          <w:rFonts w:ascii="Times New Roman" w:hAnsi="Times New Roman" w:cs="Times New Roman"/>
          <w:sz w:val="34"/>
          <w:szCs w:val="34"/>
        </w:rPr>
        <w:t xml:space="preserve"> и исполнени</w:t>
      </w:r>
      <w:r w:rsidR="00595F4C" w:rsidRPr="00F733C9">
        <w:rPr>
          <w:rFonts w:ascii="Times New Roman" w:hAnsi="Times New Roman" w:cs="Times New Roman"/>
          <w:sz w:val="34"/>
          <w:szCs w:val="34"/>
        </w:rPr>
        <w:t>ем</w:t>
      </w:r>
      <w:r w:rsidR="000238D7" w:rsidRPr="00F733C9">
        <w:rPr>
          <w:rFonts w:ascii="Times New Roman" w:hAnsi="Times New Roman" w:cs="Times New Roman"/>
          <w:sz w:val="34"/>
          <w:szCs w:val="34"/>
        </w:rPr>
        <w:t xml:space="preserve"> бюджетов </w:t>
      </w:r>
      <w:r w:rsidR="00222B3F" w:rsidRPr="000D4BA0">
        <w:rPr>
          <w:rFonts w:ascii="Times New Roman" w:hAnsi="Times New Roman" w:cs="Times New Roman"/>
          <w:i/>
          <w:iCs/>
          <w:sz w:val="34"/>
          <w:szCs w:val="34"/>
        </w:rPr>
        <w:t>(</w:t>
      </w:r>
      <w:r w:rsidR="000238D7" w:rsidRPr="000D4BA0">
        <w:rPr>
          <w:rFonts w:ascii="Times New Roman" w:hAnsi="Times New Roman" w:cs="Times New Roman"/>
          <w:i/>
          <w:iCs/>
          <w:sz w:val="34"/>
          <w:szCs w:val="34"/>
        </w:rPr>
        <w:t>312,1 млн. рублей</w:t>
      </w:r>
      <w:r w:rsidR="00222B3F" w:rsidRPr="000D4BA0">
        <w:rPr>
          <w:rFonts w:ascii="Times New Roman" w:hAnsi="Times New Roman" w:cs="Times New Roman"/>
          <w:i/>
          <w:iCs/>
          <w:sz w:val="34"/>
          <w:szCs w:val="34"/>
        </w:rPr>
        <w:t>)</w:t>
      </w:r>
      <w:r w:rsidR="000238D7" w:rsidRPr="000D4BA0">
        <w:rPr>
          <w:rFonts w:ascii="Times New Roman" w:hAnsi="Times New Roman" w:cs="Times New Roman"/>
          <w:i/>
          <w:iCs/>
          <w:sz w:val="34"/>
          <w:szCs w:val="34"/>
        </w:rPr>
        <w:t xml:space="preserve">. </w:t>
      </w:r>
    </w:p>
    <w:p w14:paraId="49EEE031" w14:textId="4FF7E8B4" w:rsidR="000238D7" w:rsidRPr="00F733C9" w:rsidRDefault="00435DBC" w:rsidP="00F73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В сфере закупок </w:t>
      </w:r>
      <w:r w:rsidR="00406791" w:rsidRPr="00F733C9">
        <w:rPr>
          <w:rFonts w:ascii="Times New Roman" w:hAnsi="Times New Roman" w:cs="Times New Roman"/>
          <w:sz w:val="34"/>
          <w:szCs w:val="34"/>
        </w:rPr>
        <w:t>в основном</w:t>
      </w:r>
      <w:r w:rsidR="00210F6C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0238D7" w:rsidRPr="00F733C9">
        <w:rPr>
          <w:rFonts w:ascii="Times New Roman" w:hAnsi="Times New Roman" w:cs="Times New Roman"/>
          <w:sz w:val="34"/>
          <w:szCs w:val="34"/>
        </w:rPr>
        <w:t>выявлен</w:t>
      </w:r>
      <w:r w:rsidR="00210F6C" w:rsidRPr="00F733C9">
        <w:rPr>
          <w:rFonts w:ascii="Times New Roman" w:hAnsi="Times New Roman" w:cs="Times New Roman"/>
          <w:sz w:val="34"/>
          <w:szCs w:val="34"/>
        </w:rPr>
        <w:t>ы</w:t>
      </w:r>
      <w:r w:rsidR="000238D7" w:rsidRPr="00F733C9">
        <w:rPr>
          <w:rFonts w:ascii="Times New Roman" w:hAnsi="Times New Roman" w:cs="Times New Roman"/>
          <w:sz w:val="34"/>
          <w:szCs w:val="34"/>
        </w:rPr>
        <w:t xml:space="preserve"> нарушени</w:t>
      </w:r>
      <w:r w:rsidR="00210F6C" w:rsidRPr="00F733C9">
        <w:rPr>
          <w:rFonts w:ascii="Times New Roman" w:hAnsi="Times New Roman" w:cs="Times New Roman"/>
          <w:sz w:val="34"/>
          <w:szCs w:val="34"/>
        </w:rPr>
        <w:t>я федерального закона 44-ФЗ</w:t>
      </w:r>
      <w:r w:rsidR="000238D7" w:rsidRPr="00F733C9">
        <w:rPr>
          <w:rFonts w:ascii="Times New Roman" w:hAnsi="Times New Roman" w:cs="Times New Roman"/>
          <w:sz w:val="34"/>
          <w:szCs w:val="34"/>
        </w:rPr>
        <w:t xml:space="preserve"> на </w:t>
      </w:r>
      <w:r w:rsidR="00454322" w:rsidRPr="00F733C9">
        <w:rPr>
          <w:rFonts w:ascii="Times New Roman" w:hAnsi="Times New Roman" w:cs="Times New Roman"/>
          <w:sz w:val="34"/>
          <w:szCs w:val="34"/>
        </w:rPr>
        <w:t xml:space="preserve">общую </w:t>
      </w:r>
      <w:r w:rsidRPr="00F733C9">
        <w:rPr>
          <w:rFonts w:ascii="Times New Roman" w:hAnsi="Times New Roman" w:cs="Times New Roman"/>
          <w:sz w:val="34"/>
          <w:szCs w:val="34"/>
        </w:rPr>
        <w:t xml:space="preserve">сумму </w:t>
      </w:r>
      <w:r w:rsidR="000238D7" w:rsidRPr="00F733C9">
        <w:rPr>
          <w:rFonts w:ascii="Times New Roman" w:hAnsi="Times New Roman" w:cs="Times New Roman"/>
          <w:sz w:val="34"/>
          <w:szCs w:val="34"/>
        </w:rPr>
        <w:t>2</w:t>
      </w:r>
      <w:r w:rsidR="00210F6C" w:rsidRPr="00F733C9">
        <w:rPr>
          <w:rFonts w:ascii="Times New Roman" w:hAnsi="Times New Roman" w:cs="Times New Roman"/>
          <w:sz w:val="34"/>
          <w:szCs w:val="34"/>
        </w:rPr>
        <w:t>18</w:t>
      </w:r>
      <w:r w:rsidR="000238D7" w:rsidRPr="00F733C9">
        <w:rPr>
          <w:rFonts w:ascii="Times New Roman" w:hAnsi="Times New Roman" w:cs="Times New Roman"/>
          <w:sz w:val="34"/>
          <w:szCs w:val="34"/>
        </w:rPr>
        <w:t xml:space="preserve"> млн. рублей</w:t>
      </w:r>
      <w:r w:rsidR="00210F6C" w:rsidRPr="00F733C9">
        <w:rPr>
          <w:rFonts w:ascii="Times New Roman" w:hAnsi="Times New Roman" w:cs="Times New Roman"/>
          <w:sz w:val="34"/>
          <w:szCs w:val="34"/>
        </w:rPr>
        <w:t xml:space="preserve">. </w:t>
      </w:r>
    </w:p>
    <w:p w14:paraId="1548444B" w14:textId="45EDADAF" w:rsidR="00FF3595" w:rsidRPr="00F733C9" w:rsidRDefault="00C02B16" w:rsidP="00F73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У</w:t>
      </w:r>
      <w:r w:rsidR="00CE7752" w:rsidRPr="00F733C9">
        <w:rPr>
          <w:rFonts w:ascii="Times New Roman" w:hAnsi="Times New Roman" w:cs="Times New Roman"/>
          <w:sz w:val="34"/>
          <w:szCs w:val="34"/>
        </w:rPr>
        <w:t>становлен</w:t>
      </w:r>
      <w:r w:rsidRPr="00F733C9">
        <w:rPr>
          <w:rFonts w:ascii="Times New Roman" w:hAnsi="Times New Roman" w:cs="Times New Roman"/>
          <w:sz w:val="34"/>
          <w:szCs w:val="34"/>
        </w:rPr>
        <w:t>о</w:t>
      </w:r>
      <w:r w:rsidR="00CE7752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595F4C" w:rsidRPr="00F733C9">
        <w:rPr>
          <w:rFonts w:ascii="Times New Roman" w:hAnsi="Times New Roman" w:cs="Times New Roman"/>
          <w:sz w:val="34"/>
          <w:szCs w:val="34"/>
        </w:rPr>
        <w:t xml:space="preserve">32 </w:t>
      </w:r>
      <w:r w:rsidR="00CE7752" w:rsidRPr="00F733C9">
        <w:rPr>
          <w:rFonts w:ascii="Times New Roman" w:hAnsi="Times New Roman" w:cs="Times New Roman"/>
          <w:sz w:val="34"/>
          <w:szCs w:val="34"/>
        </w:rPr>
        <w:t>факт</w:t>
      </w:r>
      <w:r w:rsidR="00595F4C" w:rsidRPr="00F733C9">
        <w:rPr>
          <w:rFonts w:ascii="Times New Roman" w:hAnsi="Times New Roman" w:cs="Times New Roman"/>
          <w:sz w:val="34"/>
          <w:szCs w:val="34"/>
        </w:rPr>
        <w:t>а</w:t>
      </w:r>
      <w:r w:rsidR="00CE7752" w:rsidRPr="00F733C9">
        <w:rPr>
          <w:rFonts w:ascii="Times New Roman" w:hAnsi="Times New Roman" w:cs="Times New Roman"/>
          <w:sz w:val="34"/>
          <w:szCs w:val="34"/>
        </w:rPr>
        <w:t xml:space="preserve"> неэффективного использования государственных средств и имущества на </w:t>
      </w:r>
      <w:r w:rsidR="00FF3595" w:rsidRPr="00F733C9">
        <w:rPr>
          <w:rFonts w:ascii="Times New Roman" w:hAnsi="Times New Roman" w:cs="Times New Roman"/>
          <w:sz w:val="34"/>
          <w:szCs w:val="34"/>
        </w:rPr>
        <w:t xml:space="preserve">общую </w:t>
      </w:r>
      <w:r w:rsidR="00CE7752" w:rsidRPr="00F733C9">
        <w:rPr>
          <w:rFonts w:ascii="Times New Roman" w:hAnsi="Times New Roman" w:cs="Times New Roman"/>
          <w:sz w:val="34"/>
          <w:szCs w:val="34"/>
        </w:rPr>
        <w:t xml:space="preserve">сумму </w:t>
      </w:r>
      <w:r w:rsidR="000238D7" w:rsidRPr="00F733C9">
        <w:rPr>
          <w:rFonts w:ascii="Times New Roman" w:hAnsi="Times New Roman" w:cs="Times New Roman"/>
          <w:sz w:val="34"/>
          <w:szCs w:val="34"/>
        </w:rPr>
        <w:t>12</w:t>
      </w:r>
      <w:r w:rsidR="00B441DB" w:rsidRPr="00F733C9">
        <w:rPr>
          <w:rFonts w:ascii="Times New Roman" w:hAnsi="Times New Roman" w:cs="Times New Roman"/>
          <w:sz w:val="34"/>
          <w:szCs w:val="34"/>
        </w:rPr>
        <w:t>1</w:t>
      </w:r>
      <w:r w:rsidR="00CE7752" w:rsidRPr="00F733C9">
        <w:rPr>
          <w:rFonts w:ascii="Times New Roman" w:hAnsi="Times New Roman" w:cs="Times New Roman"/>
          <w:sz w:val="34"/>
          <w:szCs w:val="34"/>
        </w:rPr>
        <w:t xml:space="preserve"> млн.</w:t>
      </w:r>
      <w:r w:rsidR="000238D7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CE7752" w:rsidRPr="00F733C9">
        <w:rPr>
          <w:rFonts w:ascii="Times New Roman" w:hAnsi="Times New Roman" w:cs="Times New Roman"/>
          <w:sz w:val="34"/>
          <w:szCs w:val="34"/>
        </w:rPr>
        <w:t>руб</w:t>
      </w:r>
      <w:r w:rsidR="000238D7" w:rsidRPr="00F733C9">
        <w:rPr>
          <w:rFonts w:ascii="Times New Roman" w:hAnsi="Times New Roman" w:cs="Times New Roman"/>
          <w:sz w:val="34"/>
          <w:szCs w:val="34"/>
        </w:rPr>
        <w:t>лей</w:t>
      </w:r>
      <w:r w:rsidR="00FF3595" w:rsidRPr="00F733C9">
        <w:rPr>
          <w:rFonts w:ascii="Times New Roman" w:hAnsi="Times New Roman" w:cs="Times New Roman"/>
          <w:sz w:val="34"/>
          <w:szCs w:val="34"/>
        </w:rPr>
        <w:t xml:space="preserve">, основной объем из которых </w:t>
      </w:r>
      <w:r w:rsidR="00FF3595" w:rsidRPr="00F733C9">
        <w:rPr>
          <w:rFonts w:ascii="Times New Roman" w:hAnsi="Times New Roman" w:cs="Times New Roman"/>
          <w:i/>
          <w:iCs/>
          <w:sz w:val="34"/>
          <w:szCs w:val="34"/>
        </w:rPr>
        <w:t>(54%)</w:t>
      </w:r>
      <w:r w:rsidR="00FF3595" w:rsidRPr="00F733C9">
        <w:rPr>
          <w:rFonts w:ascii="Times New Roman" w:hAnsi="Times New Roman" w:cs="Times New Roman"/>
          <w:sz w:val="34"/>
          <w:szCs w:val="34"/>
        </w:rPr>
        <w:t xml:space="preserve"> выявлен по результатам оценк</w:t>
      </w:r>
      <w:r w:rsidR="00646EA1" w:rsidRPr="00F733C9">
        <w:rPr>
          <w:rFonts w:ascii="Times New Roman" w:hAnsi="Times New Roman" w:cs="Times New Roman"/>
          <w:sz w:val="34"/>
          <w:szCs w:val="34"/>
        </w:rPr>
        <w:t>и</w:t>
      </w:r>
      <w:r w:rsidR="00FF3595" w:rsidRPr="00F733C9">
        <w:rPr>
          <w:rFonts w:ascii="Times New Roman" w:hAnsi="Times New Roman" w:cs="Times New Roman"/>
          <w:sz w:val="34"/>
          <w:szCs w:val="34"/>
        </w:rPr>
        <w:t xml:space="preserve"> полноты и эффективности использования средств, направленных на обеспечение жилыми помещениями детей-сирот</w:t>
      </w:r>
      <w:r w:rsidR="00B441DB" w:rsidRPr="00F733C9">
        <w:rPr>
          <w:rFonts w:ascii="Times New Roman" w:hAnsi="Times New Roman" w:cs="Times New Roman"/>
          <w:sz w:val="34"/>
          <w:szCs w:val="34"/>
        </w:rPr>
        <w:t>.</w:t>
      </w:r>
    </w:p>
    <w:p w14:paraId="78D9893D" w14:textId="47550F24" w:rsidR="00222B3F" w:rsidRPr="00F733C9" w:rsidRDefault="00222B3F" w:rsidP="00F73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Нарушения</w:t>
      </w:r>
      <w:r w:rsidR="000D4BA0">
        <w:rPr>
          <w:rFonts w:ascii="Times New Roman" w:hAnsi="Times New Roman" w:cs="Times New Roman"/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 xml:space="preserve">бухгалтерского учета и отчетности, составляют 15,1 млн. рублей, прочие 4,8 млн. рублей. </w:t>
      </w:r>
    </w:p>
    <w:p w14:paraId="611162CC" w14:textId="77777777" w:rsidR="000718F8" w:rsidRPr="00F733C9" w:rsidRDefault="000718F8" w:rsidP="00F73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096C5" w14:textId="24C65A30" w:rsidR="0057258A" w:rsidRPr="00F733C9" w:rsidRDefault="0057258A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D339A" w:rsidRPr="00F733C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18C74B33" w14:textId="77777777" w:rsidR="000718F8" w:rsidRPr="00F733C9" w:rsidRDefault="000718F8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5FFDA" w14:textId="3C8568C4" w:rsidR="009654B4" w:rsidRPr="00F733C9" w:rsidRDefault="009654B4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Основными причинами нарушений при использовании бюджетных средств является недостаточный внутренний контроль со стороны главных распорядителей и получателей бюджетных средств, игнорирование требований законодательства должностными лицами. Квалификация отдельных сотрудников объектов контроля оставляет желать лучшего с точки зрения соблюдения финансовой дисциплины. </w:t>
      </w:r>
    </w:p>
    <w:p w14:paraId="5FA60A72" w14:textId="1C852549" w:rsidR="00241691" w:rsidRPr="00F733C9" w:rsidRDefault="000617C6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П</w:t>
      </w:r>
      <w:r w:rsidR="009654B4" w:rsidRPr="00F733C9">
        <w:rPr>
          <w:rFonts w:ascii="Times New Roman" w:hAnsi="Times New Roman" w:cs="Times New Roman"/>
          <w:sz w:val="34"/>
          <w:szCs w:val="34"/>
        </w:rPr>
        <w:t xml:space="preserve">о результатам рассмотрения материалов проверок объектам контроля направлено </w:t>
      </w:r>
      <w:r w:rsidR="00867CA6" w:rsidRPr="00F733C9">
        <w:rPr>
          <w:rFonts w:ascii="Times New Roman" w:hAnsi="Times New Roman" w:cs="Times New Roman"/>
          <w:sz w:val="34"/>
          <w:szCs w:val="34"/>
        </w:rPr>
        <w:t>25</w:t>
      </w:r>
      <w:r w:rsidR="009654B4" w:rsidRPr="00F733C9">
        <w:rPr>
          <w:rFonts w:ascii="Times New Roman" w:hAnsi="Times New Roman" w:cs="Times New Roman"/>
          <w:sz w:val="34"/>
          <w:szCs w:val="34"/>
        </w:rPr>
        <w:t xml:space="preserve"> представлени</w:t>
      </w:r>
      <w:r w:rsidR="00867CA6" w:rsidRPr="00F733C9">
        <w:rPr>
          <w:rFonts w:ascii="Times New Roman" w:hAnsi="Times New Roman" w:cs="Times New Roman"/>
          <w:sz w:val="34"/>
          <w:szCs w:val="34"/>
        </w:rPr>
        <w:t>й</w:t>
      </w:r>
      <w:r w:rsidR="00C109CE" w:rsidRPr="00F733C9">
        <w:rPr>
          <w:rFonts w:ascii="Times New Roman" w:hAnsi="Times New Roman" w:cs="Times New Roman"/>
          <w:sz w:val="34"/>
          <w:szCs w:val="34"/>
        </w:rPr>
        <w:t>, содержащи</w:t>
      </w:r>
      <w:r w:rsidR="00646EA1" w:rsidRPr="00F733C9">
        <w:rPr>
          <w:rFonts w:ascii="Times New Roman" w:hAnsi="Times New Roman" w:cs="Times New Roman"/>
          <w:sz w:val="34"/>
          <w:szCs w:val="34"/>
        </w:rPr>
        <w:t>х</w:t>
      </w:r>
      <w:r w:rsidR="00C109CE" w:rsidRPr="00F733C9">
        <w:rPr>
          <w:rFonts w:ascii="Times New Roman" w:hAnsi="Times New Roman" w:cs="Times New Roman"/>
          <w:sz w:val="34"/>
          <w:szCs w:val="34"/>
        </w:rPr>
        <w:t xml:space="preserve"> 127 требований</w:t>
      </w:r>
      <w:r w:rsidR="00B31921" w:rsidRPr="00F733C9">
        <w:rPr>
          <w:rFonts w:ascii="Times New Roman" w:hAnsi="Times New Roman" w:cs="Times New Roman"/>
          <w:sz w:val="34"/>
          <w:szCs w:val="34"/>
        </w:rPr>
        <w:t xml:space="preserve"> по устранению выявленных нарушений законодательства и недостатков в их деятельности</w:t>
      </w:r>
      <w:r w:rsidR="00646EA1" w:rsidRPr="00F733C9">
        <w:rPr>
          <w:rFonts w:ascii="Times New Roman" w:hAnsi="Times New Roman" w:cs="Times New Roman"/>
          <w:sz w:val="34"/>
          <w:szCs w:val="34"/>
        </w:rPr>
        <w:t>. На данный момент</w:t>
      </w:r>
      <w:r w:rsidR="00B31921" w:rsidRPr="00F733C9">
        <w:rPr>
          <w:rFonts w:ascii="Times New Roman" w:hAnsi="Times New Roman" w:cs="Times New Roman"/>
          <w:sz w:val="34"/>
          <w:szCs w:val="34"/>
        </w:rPr>
        <w:t xml:space="preserve"> выполнено 97 требований (76,4%), </w:t>
      </w:r>
      <w:r w:rsidR="007448AF" w:rsidRPr="00F733C9">
        <w:rPr>
          <w:rFonts w:ascii="Times New Roman" w:hAnsi="Times New Roman" w:cs="Times New Roman"/>
          <w:sz w:val="34"/>
          <w:szCs w:val="34"/>
        </w:rPr>
        <w:t xml:space="preserve">остальные </w:t>
      </w:r>
      <w:r w:rsidR="00B31921" w:rsidRPr="00F733C9">
        <w:rPr>
          <w:rFonts w:ascii="Times New Roman" w:hAnsi="Times New Roman" w:cs="Times New Roman"/>
          <w:sz w:val="34"/>
          <w:szCs w:val="34"/>
        </w:rPr>
        <w:t>в стадии выполнения</w:t>
      </w:r>
      <w:r w:rsidR="007448AF" w:rsidRPr="00F733C9">
        <w:rPr>
          <w:rFonts w:ascii="Times New Roman" w:hAnsi="Times New Roman" w:cs="Times New Roman"/>
          <w:sz w:val="34"/>
          <w:szCs w:val="34"/>
        </w:rPr>
        <w:t xml:space="preserve"> и соответственно в течение 2022 года </w:t>
      </w:r>
      <w:r w:rsidR="00646EA1" w:rsidRPr="00F733C9">
        <w:rPr>
          <w:rFonts w:ascii="Times New Roman" w:hAnsi="Times New Roman" w:cs="Times New Roman"/>
          <w:sz w:val="34"/>
          <w:szCs w:val="34"/>
        </w:rPr>
        <w:t>останутся</w:t>
      </w:r>
      <w:r w:rsidR="007448AF" w:rsidRPr="00F733C9">
        <w:rPr>
          <w:rFonts w:ascii="Times New Roman" w:hAnsi="Times New Roman" w:cs="Times New Roman"/>
          <w:sz w:val="34"/>
          <w:szCs w:val="34"/>
        </w:rPr>
        <w:t xml:space="preserve"> у нас на контроле.</w:t>
      </w:r>
    </w:p>
    <w:p w14:paraId="4026B49C" w14:textId="10B4B526" w:rsidR="008D588B" w:rsidRPr="00F733C9" w:rsidRDefault="007448AF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По результатам 7 контрольных мероприятий сотрудниками Палаты, а также уполномоченными органами по представленным нами материалам проверок, </w:t>
      </w:r>
      <w:r w:rsidR="00210F6C" w:rsidRPr="00F733C9">
        <w:rPr>
          <w:rFonts w:ascii="Times New Roman" w:hAnsi="Times New Roman" w:cs="Times New Roman"/>
          <w:sz w:val="34"/>
          <w:szCs w:val="34"/>
        </w:rPr>
        <w:t>привлечено к</w:t>
      </w:r>
      <w:r w:rsidR="009F1FF9" w:rsidRPr="00F733C9">
        <w:rPr>
          <w:rFonts w:ascii="Times New Roman" w:hAnsi="Times New Roman" w:cs="Times New Roman"/>
          <w:sz w:val="34"/>
          <w:szCs w:val="34"/>
        </w:rPr>
        <w:t xml:space="preserve"> административной и дисциплинарной </w:t>
      </w:r>
      <w:r w:rsidR="00210F6C" w:rsidRPr="00F733C9">
        <w:rPr>
          <w:rFonts w:ascii="Times New Roman" w:hAnsi="Times New Roman" w:cs="Times New Roman"/>
          <w:sz w:val="34"/>
          <w:szCs w:val="34"/>
        </w:rPr>
        <w:t>ответственности</w:t>
      </w:r>
      <w:r w:rsidR="00B441DB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210F6C" w:rsidRPr="00F733C9">
        <w:rPr>
          <w:rFonts w:ascii="Times New Roman" w:hAnsi="Times New Roman" w:cs="Times New Roman"/>
          <w:sz w:val="34"/>
          <w:szCs w:val="34"/>
        </w:rPr>
        <w:t>16</w:t>
      </w:r>
      <w:r w:rsidR="00B441DB" w:rsidRPr="00F733C9">
        <w:rPr>
          <w:rFonts w:ascii="Times New Roman" w:hAnsi="Times New Roman" w:cs="Times New Roman"/>
          <w:sz w:val="34"/>
          <w:szCs w:val="34"/>
        </w:rPr>
        <w:t xml:space="preserve"> должностных и 2 юридических лица.</w:t>
      </w:r>
    </w:p>
    <w:p w14:paraId="2385BBFC" w14:textId="4A332EB6" w:rsidR="00FC3B01" w:rsidRPr="00F733C9" w:rsidRDefault="00FC3B01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Значимым направлением нашей деятельности счита</w:t>
      </w:r>
      <w:r w:rsidR="00A41E27" w:rsidRPr="00F733C9">
        <w:rPr>
          <w:rFonts w:ascii="Times New Roman" w:hAnsi="Times New Roman" w:cs="Times New Roman"/>
          <w:sz w:val="34"/>
          <w:szCs w:val="34"/>
        </w:rPr>
        <w:t>ем</w:t>
      </w:r>
      <w:r w:rsidRPr="00F733C9">
        <w:rPr>
          <w:rFonts w:ascii="Times New Roman" w:hAnsi="Times New Roman" w:cs="Times New Roman"/>
          <w:sz w:val="34"/>
          <w:szCs w:val="34"/>
        </w:rPr>
        <w:t xml:space="preserve"> не только выявление нарушений, но и их предупреждение, устранение рисков неэффективного использования бюджетных </w:t>
      </w:r>
      <w:r w:rsidRPr="00F733C9">
        <w:rPr>
          <w:rFonts w:ascii="Times New Roman" w:hAnsi="Times New Roman" w:cs="Times New Roman"/>
          <w:sz w:val="34"/>
          <w:szCs w:val="34"/>
        </w:rPr>
        <w:lastRenderedPageBreak/>
        <w:t xml:space="preserve">средств, предотвращение возможного ущерба. По нашим предложениям и рекомендациям (141) объектами контроля проводится работа </w:t>
      </w:r>
      <w:r w:rsidR="00A41E27" w:rsidRPr="00F733C9">
        <w:rPr>
          <w:rFonts w:ascii="Times New Roman" w:hAnsi="Times New Roman" w:cs="Times New Roman"/>
          <w:sz w:val="34"/>
          <w:szCs w:val="34"/>
        </w:rPr>
        <w:t xml:space="preserve">как </w:t>
      </w:r>
      <w:r w:rsidRPr="00F733C9">
        <w:rPr>
          <w:rFonts w:ascii="Times New Roman" w:hAnsi="Times New Roman" w:cs="Times New Roman"/>
          <w:sz w:val="34"/>
          <w:szCs w:val="34"/>
        </w:rPr>
        <w:t xml:space="preserve">по устранению нарушений, </w:t>
      </w:r>
      <w:r w:rsidR="00A41E27" w:rsidRPr="00F733C9">
        <w:rPr>
          <w:rFonts w:ascii="Times New Roman" w:hAnsi="Times New Roman" w:cs="Times New Roman"/>
          <w:sz w:val="34"/>
          <w:szCs w:val="34"/>
        </w:rPr>
        <w:t xml:space="preserve">так и по </w:t>
      </w:r>
      <w:r w:rsidRPr="00F733C9">
        <w:rPr>
          <w:rFonts w:ascii="Times New Roman" w:hAnsi="Times New Roman" w:cs="Times New Roman"/>
          <w:sz w:val="34"/>
          <w:szCs w:val="34"/>
        </w:rPr>
        <w:t>актуализации нормативной правовой базы</w:t>
      </w:r>
      <w:r w:rsidR="00A41E27" w:rsidRPr="00F733C9">
        <w:rPr>
          <w:rFonts w:ascii="Times New Roman" w:hAnsi="Times New Roman" w:cs="Times New Roman"/>
          <w:sz w:val="34"/>
          <w:szCs w:val="34"/>
        </w:rPr>
        <w:t>.</w:t>
      </w:r>
    </w:p>
    <w:p w14:paraId="300C69CF" w14:textId="77777777" w:rsidR="00370383" w:rsidRPr="00F733C9" w:rsidRDefault="00370383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FBA07" w14:textId="733AC109" w:rsidR="0002518B" w:rsidRPr="00F733C9" w:rsidRDefault="0002518B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(9 слайд)</w:t>
      </w:r>
    </w:p>
    <w:p w14:paraId="2893DF06" w14:textId="77777777" w:rsidR="0002518B" w:rsidRPr="00F733C9" w:rsidRDefault="0002518B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60128C" w14:textId="32490B05" w:rsidR="006917EC" w:rsidRPr="00F733C9" w:rsidRDefault="006917EC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Рекомендации Палаты учтены при подготовке 22 Законов Республики Хакасия, 6 постановлений Правительства </w:t>
      </w:r>
      <w:r w:rsidR="003027A8" w:rsidRPr="00F733C9">
        <w:rPr>
          <w:rFonts w:ascii="Times New Roman" w:hAnsi="Times New Roman" w:cs="Times New Roman"/>
          <w:sz w:val="34"/>
          <w:szCs w:val="34"/>
        </w:rPr>
        <w:t>р</w:t>
      </w:r>
      <w:r w:rsidRPr="00F733C9">
        <w:rPr>
          <w:rFonts w:ascii="Times New Roman" w:hAnsi="Times New Roman" w:cs="Times New Roman"/>
          <w:sz w:val="34"/>
          <w:szCs w:val="34"/>
        </w:rPr>
        <w:t>еспублики, 4 муниципальных правовых актов, а также 22 внутриведомственных организационно-правовых документов органов исполнительной власти</w:t>
      </w:r>
      <w:r w:rsidR="003027A8" w:rsidRPr="00F733C9">
        <w:rPr>
          <w:rFonts w:ascii="Times New Roman" w:hAnsi="Times New Roman" w:cs="Times New Roman"/>
          <w:sz w:val="34"/>
          <w:szCs w:val="34"/>
        </w:rPr>
        <w:t xml:space="preserve"> р</w:t>
      </w:r>
      <w:r w:rsidRPr="00F733C9">
        <w:rPr>
          <w:rFonts w:ascii="Times New Roman" w:hAnsi="Times New Roman" w:cs="Times New Roman"/>
          <w:sz w:val="34"/>
          <w:szCs w:val="34"/>
        </w:rPr>
        <w:t>еспублики</w:t>
      </w:r>
      <w:r w:rsidR="003027A8" w:rsidRPr="00F733C9">
        <w:rPr>
          <w:rFonts w:ascii="Times New Roman" w:hAnsi="Times New Roman" w:cs="Times New Roman"/>
          <w:sz w:val="34"/>
          <w:szCs w:val="34"/>
        </w:rPr>
        <w:t>,</w:t>
      </w:r>
      <w:r w:rsidRPr="00F733C9">
        <w:rPr>
          <w:rFonts w:ascii="Times New Roman" w:hAnsi="Times New Roman" w:cs="Times New Roman"/>
          <w:sz w:val="34"/>
          <w:szCs w:val="34"/>
        </w:rPr>
        <w:t xml:space="preserve"> местного самоуправления и подведомственных им учреждений.</w:t>
      </w:r>
    </w:p>
    <w:p w14:paraId="08647025" w14:textId="2EFA9306" w:rsidR="00F57EA4" w:rsidRPr="00F733C9" w:rsidRDefault="00FC0AFE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По результатам финансово-экономической экспертизы проекта закона «О республиканском бюджете Республики Хакасия на 2022 год и на плановый период</w:t>
      </w:r>
      <w:r w:rsidR="000D4BA0">
        <w:rPr>
          <w:rFonts w:ascii="Times New Roman" w:hAnsi="Times New Roman" w:cs="Times New Roman"/>
          <w:sz w:val="34"/>
          <w:szCs w:val="34"/>
        </w:rPr>
        <w:t xml:space="preserve"> 2023 и 2024 годов</w:t>
      </w:r>
      <w:r w:rsidRPr="00F733C9">
        <w:rPr>
          <w:rFonts w:ascii="Times New Roman" w:hAnsi="Times New Roman" w:cs="Times New Roman"/>
          <w:sz w:val="34"/>
          <w:szCs w:val="34"/>
        </w:rPr>
        <w:t xml:space="preserve">» Минфином Хакасии учтены </w:t>
      </w:r>
      <w:r w:rsidR="005372BB" w:rsidRPr="00F733C9">
        <w:rPr>
          <w:rFonts w:ascii="Times New Roman" w:hAnsi="Times New Roman" w:cs="Times New Roman"/>
          <w:sz w:val="34"/>
          <w:szCs w:val="34"/>
        </w:rPr>
        <w:t>рекомендации</w:t>
      </w:r>
      <w:r w:rsidRPr="00F733C9">
        <w:rPr>
          <w:rFonts w:ascii="Times New Roman" w:hAnsi="Times New Roman" w:cs="Times New Roman"/>
          <w:sz w:val="34"/>
          <w:szCs w:val="34"/>
        </w:rPr>
        <w:t xml:space="preserve"> Палаты</w:t>
      </w:r>
      <w:r w:rsidR="005372BB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>в части</w:t>
      </w:r>
      <w:r w:rsidR="00F57EA4" w:rsidRPr="00F733C9">
        <w:rPr>
          <w:rFonts w:ascii="Times New Roman" w:hAnsi="Times New Roman" w:cs="Times New Roman"/>
          <w:sz w:val="34"/>
          <w:szCs w:val="34"/>
        </w:rPr>
        <w:t>:</w:t>
      </w:r>
    </w:p>
    <w:p w14:paraId="6F3EE4D6" w14:textId="64C545C0" w:rsidR="005372BB" w:rsidRPr="00F733C9" w:rsidRDefault="005372BB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увеличения бюджетных ассигнований на</w:t>
      </w:r>
      <w:r w:rsidR="00C20D56" w:rsidRPr="00F733C9">
        <w:rPr>
          <w:rFonts w:ascii="Times New Roman" w:hAnsi="Times New Roman" w:cs="Times New Roman"/>
          <w:sz w:val="34"/>
          <w:szCs w:val="34"/>
        </w:rPr>
        <w:t xml:space="preserve"> реализацию региональных проектов за счет федерального бюджета, на погашение кредиторской задолженности и предоставление субсидий по решению вопросов социальной поддержки детей-сирот и других</w:t>
      </w:r>
      <w:r w:rsidR="00CC0940" w:rsidRPr="00F733C9">
        <w:rPr>
          <w:rFonts w:ascii="Times New Roman" w:hAnsi="Times New Roman"/>
          <w:bCs/>
          <w:sz w:val="34"/>
          <w:szCs w:val="34"/>
        </w:rPr>
        <w:t>;</w:t>
      </w:r>
    </w:p>
    <w:p w14:paraId="20F401CC" w14:textId="1A1811B4" w:rsidR="00F57EA4" w:rsidRPr="00F733C9" w:rsidRDefault="00FC0AFE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увеличени</w:t>
      </w:r>
      <w:r w:rsidR="00C20D56" w:rsidRPr="00F733C9">
        <w:rPr>
          <w:rFonts w:ascii="Times New Roman" w:hAnsi="Times New Roman" w:cs="Times New Roman"/>
          <w:sz w:val="34"/>
          <w:szCs w:val="34"/>
        </w:rPr>
        <w:t>я</w:t>
      </w:r>
      <w:r w:rsidRPr="00F733C9">
        <w:rPr>
          <w:rFonts w:ascii="Times New Roman" w:hAnsi="Times New Roman" w:cs="Times New Roman"/>
          <w:sz w:val="34"/>
          <w:szCs w:val="34"/>
        </w:rPr>
        <w:t xml:space="preserve"> прогнозных показателей налогов, сборов и регулярных платежей за пользование природными ресурсами</w:t>
      </w:r>
      <w:r w:rsidR="00FF7C8A" w:rsidRPr="00F733C9">
        <w:rPr>
          <w:rFonts w:ascii="Times New Roman" w:hAnsi="Times New Roman" w:cs="Times New Roman"/>
          <w:sz w:val="34"/>
          <w:szCs w:val="34"/>
        </w:rPr>
        <w:t>.</w:t>
      </w:r>
    </w:p>
    <w:p w14:paraId="413A27DC" w14:textId="77777777" w:rsidR="000718F8" w:rsidRPr="00F733C9" w:rsidRDefault="000718F8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D0933E" w14:textId="243F314F" w:rsidR="00F57EA4" w:rsidRPr="00F733C9" w:rsidRDefault="0057258A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lastRenderedPageBreak/>
        <w:t>(1</w:t>
      </w:r>
      <w:r w:rsidR="00861F0B" w:rsidRPr="00F733C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4A9E8999" w14:textId="77777777" w:rsidR="00750471" w:rsidRPr="00F733C9" w:rsidRDefault="00750471" w:rsidP="00F73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18394" w14:textId="79DD8ECF" w:rsidR="008B74B3" w:rsidRPr="00F733C9" w:rsidRDefault="001D4425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По результатам </w:t>
      </w:r>
      <w:r w:rsidR="00F57EA4" w:rsidRPr="00F733C9">
        <w:rPr>
          <w:rFonts w:ascii="Times New Roman" w:hAnsi="Times New Roman" w:cs="Times New Roman"/>
          <w:sz w:val="34"/>
          <w:szCs w:val="34"/>
        </w:rPr>
        <w:t>ежеквартально</w:t>
      </w:r>
      <w:r w:rsidR="002413F8" w:rsidRPr="00F733C9">
        <w:rPr>
          <w:rFonts w:ascii="Times New Roman" w:hAnsi="Times New Roman" w:cs="Times New Roman"/>
          <w:sz w:val="34"/>
          <w:szCs w:val="34"/>
        </w:rPr>
        <w:t>го</w:t>
      </w:r>
      <w:r w:rsidR="00F57EA4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 xml:space="preserve">мониторинга </w:t>
      </w:r>
      <w:r w:rsidR="009F13A9" w:rsidRPr="00F733C9">
        <w:rPr>
          <w:rFonts w:ascii="Times New Roman" w:hAnsi="Times New Roman" w:cs="Times New Roman"/>
          <w:sz w:val="34"/>
          <w:szCs w:val="34"/>
        </w:rPr>
        <w:t>национальных проектов</w:t>
      </w:r>
      <w:r w:rsidR="00F57EA4" w:rsidRPr="00F733C9">
        <w:rPr>
          <w:rFonts w:ascii="Times New Roman" w:hAnsi="Times New Roman" w:cs="Times New Roman"/>
          <w:sz w:val="34"/>
          <w:szCs w:val="34"/>
        </w:rPr>
        <w:t xml:space="preserve"> Палатой установлено, что н</w:t>
      </w:r>
      <w:r w:rsidR="0014641D" w:rsidRPr="00F733C9">
        <w:rPr>
          <w:rFonts w:ascii="Times New Roman" w:hAnsi="Times New Roman" w:cs="Times New Roman"/>
          <w:sz w:val="34"/>
          <w:szCs w:val="34"/>
        </w:rPr>
        <w:t>а реализацию нацпроектов в 2021 году из</w:t>
      </w:r>
      <w:r w:rsidR="009A6309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14641D" w:rsidRPr="00F733C9">
        <w:rPr>
          <w:rFonts w:ascii="Times New Roman" w:hAnsi="Times New Roman" w:cs="Times New Roman"/>
          <w:sz w:val="34"/>
          <w:szCs w:val="34"/>
        </w:rPr>
        <w:t xml:space="preserve">бюджета Республики Хакасия </w:t>
      </w:r>
      <w:r w:rsidR="0014641D" w:rsidRPr="000D4BA0">
        <w:rPr>
          <w:rFonts w:ascii="Times New Roman" w:hAnsi="Times New Roman" w:cs="Times New Roman"/>
          <w:sz w:val="34"/>
          <w:szCs w:val="34"/>
        </w:rPr>
        <w:t>направлено</w:t>
      </w:r>
      <w:r w:rsidR="0014641D" w:rsidRPr="000D4BA0">
        <w:rPr>
          <w:rFonts w:ascii="Times New Roman" w:hAnsi="Times New Roman" w:cs="Times New Roman"/>
          <w:i/>
          <w:iCs/>
          <w:sz w:val="34"/>
          <w:szCs w:val="34"/>
        </w:rPr>
        <w:t xml:space="preserve"> </w:t>
      </w:r>
      <w:r w:rsidR="0014641D" w:rsidRPr="000D4BA0">
        <w:rPr>
          <w:rFonts w:ascii="Times New Roman" w:hAnsi="Times New Roman" w:cs="Times New Roman"/>
          <w:sz w:val="34"/>
          <w:szCs w:val="34"/>
        </w:rPr>
        <w:t>4,</w:t>
      </w:r>
      <w:r w:rsidR="009A6309" w:rsidRPr="000D4BA0">
        <w:rPr>
          <w:rFonts w:ascii="Times New Roman" w:hAnsi="Times New Roman" w:cs="Times New Roman"/>
          <w:sz w:val="34"/>
          <w:szCs w:val="34"/>
        </w:rPr>
        <w:t>8</w:t>
      </w:r>
      <w:r w:rsidR="0014641D" w:rsidRPr="000D4BA0">
        <w:rPr>
          <w:rFonts w:ascii="Times New Roman" w:hAnsi="Times New Roman" w:cs="Times New Roman"/>
          <w:sz w:val="34"/>
          <w:szCs w:val="34"/>
        </w:rPr>
        <w:t xml:space="preserve"> млрд. рублей, </w:t>
      </w:r>
      <w:r w:rsidR="007E74FA" w:rsidRPr="000D4BA0">
        <w:rPr>
          <w:rFonts w:ascii="Times New Roman" w:hAnsi="Times New Roman" w:cs="Times New Roman"/>
          <w:sz w:val="34"/>
          <w:szCs w:val="34"/>
        </w:rPr>
        <w:t xml:space="preserve">или </w:t>
      </w:r>
      <w:r w:rsidR="009A6309" w:rsidRPr="000D4BA0">
        <w:rPr>
          <w:rFonts w:ascii="Times New Roman" w:hAnsi="Times New Roman" w:cs="Times New Roman"/>
          <w:sz w:val="34"/>
          <w:szCs w:val="34"/>
        </w:rPr>
        <w:t>89</w:t>
      </w:r>
      <w:r w:rsidR="0014641D" w:rsidRPr="000D4BA0">
        <w:rPr>
          <w:rFonts w:ascii="Times New Roman" w:hAnsi="Times New Roman" w:cs="Times New Roman"/>
          <w:sz w:val="34"/>
          <w:szCs w:val="34"/>
        </w:rPr>
        <w:t xml:space="preserve">% </w:t>
      </w:r>
      <w:r w:rsidR="008B74B3" w:rsidRPr="000D4BA0">
        <w:rPr>
          <w:rFonts w:ascii="Times New Roman" w:hAnsi="Times New Roman" w:cs="Times New Roman"/>
          <w:sz w:val="34"/>
          <w:szCs w:val="34"/>
        </w:rPr>
        <w:t>планируемого объема средств по сводной бюджетной росписи</w:t>
      </w:r>
      <w:r w:rsidR="0014641D" w:rsidRPr="000D4BA0">
        <w:rPr>
          <w:rFonts w:ascii="Times New Roman" w:hAnsi="Times New Roman" w:cs="Times New Roman"/>
          <w:sz w:val="34"/>
          <w:szCs w:val="34"/>
        </w:rPr>
        <w:t xml:space="preserve"> </w:t>
      </w:r>
      <w:r w:rsidR="0014641D" w:rsidRPr="000D4BA0">
        <w:rPr>
          <w:rFonts w:ascii="Times New Roman" w:hAnsi="Times New Roman" w:cs="Times New Roman"/>
          <w:i/>
          <w:iCs/>
          <w:sz w:val="34"/>
          <w:szCs w:val="34"/>
        </w:rPr>
        <w:t>(</w:t>
      </w:r>
      <w:r w:rsidR="007E74FA" w:rsidRPr="000D4BA0">
        <w:rPr>
          <w:rFonts w:ascii="Times New Roman" w:hAnsi="Times New Roman" w:cs="Times New Roman"/>
          <w:i/>
          <w:iCs/>
          <w:sz w:val="34"/>
          <w:szCs w:val="34"/>
        </w:rPr>
        <w:t>5,</w:t>
      </w:r>
      <w:r w:rsidR="008B74B3" w:rsidRPr="000D4BA0">
        <w:rPr>
          <w:rFonts w:ascii="Times New Roman" w:hAnsi="Times New Roman" w:cs="Times New Roman"/>
          <w:i/>
          <w:iCs/>
          <w:sz w:val="34"/>
          <w:szCs w:val="34"/>
        </w:rPr>
        <w:t>4</w:t>
      </w:r>
      <w:r w:rsidR="007E74FA" w:rsidRPr="000D4BA0">
        <w:rPr>
          <w:rFonts w:ascii="Times New Roman" w:hAnsi="Times New Roman" w:cs="Times New Roman"/>
          <w:i/>
          <w:iCs/>
          <w:sz w:val="34"/>
          <w:szCs w:val="34"/>
        </w:rPr>
        <w:t xml:space="preserve"> млрд. рублей).</w:t>
      </w:r>
      <w:r w:rsidR="008B74B3" w:rsidRPr="000D4BA0">
        <w:rPr>
          <w:rFonts w:ascii="Times New Roman" w:hAnsi="Times New Roman" w:cs="Times New Roman"/>
          <w:sz w:val="34"/>
          <w:szCs w:val="34"/>
        </w:rPr>
        <w:t xml:space="preserve"> В том числе за счет средств федерального бюджета, включая Фонд реформирования ЖКХ - 3,9 млрд. рублей </w:t>
      </w:r>
      <w:r w:rsidR="008B74B3" w:rsidRPr="000D4BA0">
        <w:rPr>
          <w:rFonts w:ascii="Times New Roman" w:hAnsi="Times New Roman" w:cs="Times New Roman"/>
          <w:i/>
          <w:iCs/>
          <w:sz w:val="34"/>
          <w:szCs w:val="34"/>
        </w:rPr>
        <w:t>(92,7%</w:t>
      </w:r>
      <w:r w:rsidR="002413F8" w:rsidRPr="000D4BA0">
        <w:rPr>
          <w:rFonts w:ascii="Times New Roman" w:hAnsi="Times New Roman" w:cs="Times New Roman"/>
          <w:i/>
          <w:iCs/>
          <w:sz w:val="34"/>
          <w:szCs w:val="34"/>
        </w:rPr>
        <w:t>)</w:t>
      </w:r>
      <w:r w:rsidR="008B74B3" w:rsidRPr="000D4BA0">
        <w:rPr>
          <w:rFonts w:ascii="Times New Roman" w:hAnsi="Times New Roman" w:cs="Times New Roman"/>
          <w:i/>
          <w:iCs/>
          <w:sz w:val="34"/>
          <w:szCs w:val="34"/>
        </w:rPr>
        <w:t>,</w:t>
      </w:r>
      <w:r w:rsidR="008B74B3" w:rsidRPr="000D4BA0">
        <w:rPr>
          <w:rFonts w:ascii="Times New Roman" w:hAnsi="Times New Roman" w:cs="Times New Roman"/>
          <w:sz w:val="34"/>
          <w:szCs w:val="34"/>
        </w:rPr>
        <w:t xml:space="preserve"> республиканского бюджета – 864,9 млн. рублей</w:t>
      </w:r>
      <w:r w:rsidR="008B74B3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8B74B3" w:rsidRPr="000D4BA0">
        <w:rPr>
          <w:rFonts w:ascii="Times New Roman" w:hAnsi="Times New Roman" w:cs="Times New Roman"/>
          <w:i/>
          <w:iCs/>
          <w:sz w:val="34"/>
          <w:szCs w:val="34"/>
        </w:rPr>
        <w:t>(75,7%)</w:t>
      </w:r>
      <w:r w:rsidR="00751378" w:rsidRPr="000D4BA0">
        <w:rPr>
          <w:rFonts w:ascii="Times New Roman" w:hAnsi="Times New Roman" w:cs="Times New Roman"/>
          <w:i/>
          <w:iCs/>
          <w:sz w:val="34"/>
          <w:szCs w:val="34"/>
        </w:rPr>
        <w:t>.</w:t>
      </w:r>
    </w:p>
    <w:p w14:paraId="43BC8260" w14:textId="31E27B5C" w:rsidR="00861F0B" w:rsidRPr="00F733C9" w:rsidRDefault="00861F0B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DF82C8" w14:textId="6D4F03FA" w:rsidR="00861F0B" w:rsidRPr="00F733C9" w:rsidRDefault="00861F0B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(11 слайд)</w:t>
      </w:r>
    </w:p>
    <w:p w14:paraId="58A35422" w14:textId="77777777" w:rsidR="00861F0B" w:rsidRPr="00F733C9" w:rsidRDefault="00861F0B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413733" w14:textId="005D78A8" w:rsidR="00751378" w:rsidRPr="00F733C9" w:rsidRDefault="00751378" w:rsidP="00F733C9">
      <w:pPr>
        <w:pStyle w:val="a9"/>
        <w:spacing w:line="360" w:lineRule="auto"/>
        <w:ind w:firstLine="708"/>
        <w:jc w:val="both"/>
        <w:rPr>
          <w:rFonts w:ascii="Times New Roman" w:hAnsi="Times New Roman"/>
          <w:sz w:val="34"/>
          <w:szCs w:val="34"/>
        </w:rPr>
      </w:pPr>
      <w:r w:rsidRPr="00F733C9">
        <w:rPr>
          <w:rFonts w:ascii="Times New Roman" w:hAnsi="Times New Roman"/>
          <w:sz w:val="34"/>
          <w:szCs w:val="34"/>
        </w:rPr>
        <w:t>Наименьший уровень использования бюджетных ассигнований на реализацию региональных проектов наблюдается по следующим проектам:</w:t>
      </w:r>
    </w:p>
    <w:p w14:paraId="09A391B6" w14:textId="5DF389F9" w:rsidR="00751378" w:rsidRPr="00643182" w:rsidRDefault="00751378" w:rsidP="00F733C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4"/>
          <w:szCs w:val="34"/>
        </w:rPr>
      </w:pPr>
      <w:r w:rsidRPr="00643182">
        <w:rPr>
          <w:rFonts w:ascii="Times New Roman" w:hAnsi="Times New Roman"/>
          <w:sz w:val="34"/>
          <w:szCs w:val="34"/>
        </w:rPr>
        <w:t>«Развитие детского здравоохранения</w:t>
      </w:r>
      <w:r w:rsidR="00BF479D" w:rsidRPr="00643182">
        <w:rPr>
          <w:rFonts w:ascii="Times New Roman" w:hAnsi="Times New Roman"/>
          <w:sz w:val="34"/>
          <w:szCs w:val="34"/>
        </w:rPr>
        <w:t>»</w:t>
      </w:r>
      <w:r w:rsidRPr="00643182">
        <w:rPr>
          <w:rFonts w:ascii="Times New Roman" w:hAnsi="Times New Roman"/>
          <w:sz w:val="34"/>
          <w:szCs w:val="34"/>
        </w:rPr>
        <w:t xml:space="preserve"> – 12,3%</w:t>
      </w:r>
      <w:r w:rsidR="00CC0940" w:rsidRPr="00643182">
        <w:rPr>
          <w:rFonts w:ascii="Times New Roman" w:hAnsi="Times New Roman"/>
          <w:bCs/>
          <w:sz w:val="34"/>
          <w:szCs w:val="34"/>
        </w:rPr>
        <w:t>;</w:t>
      </w:r>
      <w:r w:rsidRPr="00643182">
        <w:rPr>
          <w:rFonts w:ascii="Times New Roman" w:hAnsi="Times New Roman"/>
          <w:sz w:val="34"/>
          <w:szCs w:val="34"/>
        </w:rPr>
        <w:t xml:space="preserve"> </w:t>
      </w:r>
    </w:p>
    <w:p w14:paraId="6319B8A6" w14:textId="08DC5ACC" w:rsidR="00751378" w:rsidRPr="00643182" w:rsidRDefault="00751378" w:rsidP="00F733C9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bCs/>
          <w:sz w:val="34"/>
          <w:szCs w:val="34"/>
        </w:rPr>
      </w:pPr>
      <w:r w:rsidRPr="00643182">
        <w:rPr>
          <w:rFonts w:ascii="Times New Roman" w:hAnsi="Times New Roman"/>
          <w:sz w:val="34"/>
          <w:szCs w:val="34"/>
        </w:rPr>
        <w:t>«Чистая страна» – 28,5%</w:t>
      </w:r>
      <w:r w:rsidR="00CC0940" w:rsidRPr="00643182">
        <w:rPr>
          <w:rFonts w:ascii="Times New Roman" w:hAnsi="Times New Roman"/>
          <w:bCs/>
          <w:sz w:val="34"/>
          <w:szCs w:val="34"/>
        </w:rPr>
        <w:t>;</w:t>
      </w:r>
    </w:p>
    <w:p w14:paraId="6CCDA7B8" w14:textId="006DA194" w:rsidR="00751378" w:rsidRPr="00643182" w:rsidRDefault="00751378" w:rsidP="00F733C9">
      <w:pPr>
        <w:pStyle w:val="a9"/>
        <w:spacing w:line="360" w:lineRule="auto"/>
        <w:ind w:firstLine="708"/>
        <w:jc w:val="both"/>
        <w:rPr>
          <w:rFonts w:ascii="Times New Roman" w:hAnsi="Times New Roman"/>
          <w:bCs/>
          <w:sz w:val="34"/>
          <w:szCs w:val="34"/>
        </w:rPr>
      </w:pPr>
      <w:r w:rsidRPr="00643182">
        <w:rPr>
          <w:rFonts w:ascii="Times New Roman" w:hAnsi="Times New Roman"/>
          <w:sz w:val="34"/>
          <w:szCs w:val="34"/>
        </w:rPr>
        <w:t>«Безопасность дорожного движения» – 60,6%</w:t>
      </w:r>
      <w:r w:rsidR="00CC0940" w:rsidRPr="00643182">
        <w:rPr>
          <w:rFonts w:ascii="Times New Roman" w:hAnsi="Times New Roman"/>
          <w:bCs/>
          <w:sz w:val="34"/>
          <w:szCs w:val="34"/>
        </w:rPr>
        <w:t>;</w:t>
      </w:r>
    </w:p>
    <w:p w14:paraId="72CE09A3" w14:textId="69D4E74B" w:rsidR="00751378" w:rsidRPr="00643182" w:rsidRDefault="00751378" w:rsidP="00F733C9">
      <w:pPr>
        <w:pStyle w:val="a9"/>
        <w:spacing w:line="360" w:lineRule="auto"/>
        <w:ind w:firstLine="708"/>
        <w:jc w:val="both"/>
        <w:rPr>
          <w:rFonts w:ascii="Times New Roman" w:hAnsi="Times New Roman"/>
          <w:sz w:val="34"/>
          <w:szCs w:val="34"/>
        </w:rPr>
      </w:pPr>
      <w:r w:rsidRPr="00643182">
        <w:rPr>
          <w:rFonts w:ascii="Times New Roman" w:hAnsi="Times New Roman"/>
          <w:sz w:val="34"/>
          <w:szCs w:val="34"/>
        </w:rPr>
        <w:t>«Обеспечение медицинских организаций квалифицированными кадрами» – 63,6%</w:t>
      </w:r>
      <w:r w:rsidR="00CC0940" w:rsidRPr="00643182">
        <w:rPr>
          <w:rFonts w:ascii="Times New Roman" w:hAnsi="Times New Roman"/>
          <w:bCs/>
          <w:sz w:val="34"/>
          <w:szCs w:val="34"/>
        </w:rPr>
        <w:t>;</w:t>
      </w:r>
    </w:p>
    <w:p w14:paraId="59F3BD96" w14:textId="72E166FE" w:rsidR="00751378" w:rsidRPr="00643182" w:rsidRDefault="00751378" w:rsidP="00F733C9">
      <w:pPr>
        <w:pStyle w:val="a9"/>
        <w:spacing w:line="360" w:lineRule="auto"/>
        <w:ind w:firstLine="708"/>
        <w:jc w:val="both"/>
        <w:rPr>
          <w:rFonts w:ascii="Times New Roman" w:hAnsi="Times New Roman"/>
          <w:sz w:val="34"/>
          <w:szCs w:val="34"/>
        </w:rPr>
      </w:pPr>
      <w:r w:rsidRPr="00643182">
        <w:rPr>
          <w:rFonts w:ascii="Times New Roman" w:hAnsi="Times New Roman"/>
          <w:sz w:val="34"/>
          <w:szCs w:val="34"/>
        </w:rPr>
        <w:t>«Развитие системы оказания первичной медико-санитарной помощи» – 64%</w:t>
      </w:r>
      <w:r w:rsidR="001F5B39" w:rsidRPr="00643182">
        <w:rPr>
          <w:rFonts w:ascii="Times New Roman" w:hAnsi="Times New Roman"/>
          <w:sz w:val="34"/>
          <w:szCs w:val="34"/>
        </w:rPr>
        <w:t>;</w:t>
      </w:r>
    </w:p>
    <w:p w14:paraId="6A5EF9AF" w14:textId="14931873" w:rsidR="001F5B39" w:rsidRPr="00643182" w:rsidRDefault="001F5B39" w:rsidP="00F733C9">
      <w:pPr>
        <w:pStyle w:val="a9"/>
        <w:spacing w:line="360" w:lineRule="auto"/>
        <w:ind w:firstLine="708"/>
        <w:jc w:val="both"/>
        <w:rPr>
          <w:rFonts w:ascii="Times New Roman" w:hAnsi="Times New Roman"/>
          <w:sz w:val="34"/>
          <w:szCs w:val="34"/>
        </w:rPr>
      </w:pPr>
      <w:r w:rsidRPr="00643182">
        <w:rPr>
          <w:rFonts w:ascii="Times New Roman" w:hAnsi="Times New Roman"/>
          <w:sz w:val="34"/>
          <w:szCs w:val="34"/>
        </w:rPr>
        <w:t>«Чистая вода» - 67,5%.</w:t>
      </w:r>
    </w:p>
    <w:p w14:paraId="548F9064" w14:textId="25875F7E" w:rsidR="00E22577" w:rsidRPr="00F733C9" w:rsidRDefault="00E22577" w:rsidP="00F733C9">
      <w:pPr>
        <w:pStyle w:val="a9"/>
        <w:spacing w:line="360" w:lineRule="auto"/>
        <w:ind w:firstLine="708"/>
        <w:jc w:val="both"/>
        <w:rPr>
          <w:rFonts w:ascii="Times New Roman" w:hAnsi="Times New Roman"/>
          <w:sz w:val="34"/>
          <w:szCs w:val="34"/>
        </w:rPr>
      </w:pPr>
      <w:r w:rsidRPr="00F733C9">
        <w:rPr>
          <w:rFonts w:ascii="Times New Roman" w:hAnsi="Times New Roman"/>
          <w:sz w:val="34"/>
          <w:szCs w:val="34"/>
        </w:rPr>
        <w:lastRenderedPageBreak/>
        <w:t>Основными причинами освоения бюджетных средств не в полном объеме являлись:</w:t>
      </w:r>
    </w:p>
    <w:p w14:paraId="36E106D9" w14:textId="2339891D" w:rsidR="00750471" w:rsidRPr="00F733C9" w:rsidRDefault="00750471" w:rsidP="00F733C9">
      <w:pPr>
        <w:pStyle w:val="a9"/>
        <w:spacing w:line="360" w:lineRule="auto"/>
        <w:ind w:firstLine="708"/>
        <w:jc w:val="both"/>
        <w:rPr>
          <w:rFonts w:ascii="Times New Roman" w:hAnsi="Times New Roman"/>
          <w:bCs/>
          <w:sz w:val="34"/>
          <w:szCs w:val="34"/>
        </w:rPr>
      </w:pPr>
      <w:r w:rsidRPr="00F733C9">
        <w:rPr>
          <w:rFonts w:ascii="Times New Roman" w:hAnsi="Times New Roman"/>
          <w:bCs/>
          <w:sz w:val="34"/>
          <w:szCs w:val="34"/>
        </w:rPr>
        <w:t>несвоевременное выполнение работ по государственным контрактам подрядными организациями (</w:t>
      </w:r>
      <w:r w:rsidRPr="00F733C9">
        <w:rPr>
          <w:rFonts w:ascii="Times New Roman" w:hAnsi="Times New Roman"/>
          <w:bCs/>
          <w:i/>
          <w:iCs/>
          <w:sz w:val="34"/>
          <w:szCs w:val="34"/>
        </w:rPr>
        <w:t>по строительств</w:t>
      </w:r>
      <w:r w:rsidR="00652D2E" w:rsidRPr="00F733C9">
        <w:rPr>
          <w:rFonts w:ascii="Times New Roman" w:hAnsi="Times New Roman"/>
          <w:bCs/>
          <w:i/>
          <w:iCs/>
          <w:sz w:val="34"/>
          <w:szCs w:val="34"/>
        </w:rPr>
        <w:t>у</w:t>
      </w:r>
      <w:r w:rsidRPr="00F733C9">
        <w:rPr>
          <w:rFonts w:ascii="Times New Roman" w:hAnsi="Times New Roman"/>
          <w:bCs/>
          <w:i/>
          <w:iCs/>
          <w:sz w:val="34"/>
          <w:szCs w:val="34"/>
        </w:rPr>
        <w:t xml:space="preserve"> детских садов, школ, автомобильных дорог)</w:t>
      </w:r>
      <w:bookmarkStart w:id="2" w:name="_Hlk99292246"/>
      <w:r w:rsidRPr="00F733C9">
        <w:rPr>
          <w:rFonts w:ascii="Times New Roman" w:hAnsi="Times New Roman"/>
          <w:bCs/>
          <w:sz w:val="34"/>
          <w:szCs w:val="34"/>
        </w:rPr>
        <w:t>;</w:t>
      </w:r>
      <w:bookmarkEnd w:id="2"/>
    </w:p>
    <w:p w14:paraId="2DD3F9A0" w14:textId="714DE1CB" w:rsidR="00750471" w:rsidRPr="00F733C9" w:rsidRDefault="00750471" w:rsidP="00F733C9">
      <w:pPr>
        <w:pStyle w:val="a9"/>
        <w:spacing w:line="360" w:lineRule="auto"/>
        <w:ind w:firstLine="708"/>
        <w:jc w:val="both"/>
        <w:rPr>
          <w:rFonts w:ascii="Times New Roman" w:eastAsia="Times New Roman" w:hAnsi="Times New Roman"/>
          <w:sz w:val="34"/>
          <w:szCs w:val="34"/>
          <w:lang w:eastAsia="ru-RU"/>
        </w:rPr>
      </w:pPr>
      <w:r w:rsidRPr="00F733C9">
        <w:rPr>
          <w:rFonts w:ascii="Times New Roman" w:eastAsia="Times New Roman" w:hAnsi="Times New Roman"/>
          <w:sz w:val="34"/>
          <w:szCs w:val="34"/>
          <w:lang w:eastAsia="ru-RU"/>
        </w:rPr>
        <w:t xml:space="preserve">несвоевременная и неполная подготовка проектной документации на объекты </w:t>
      </w:r>
      <w:r w:rsidRPr="00F733C9">
        <w:rPr>
          <w:rFonts w:ascii="Times New Roman" w:eastAsia="Times New Roman" w:hAnsi="Times New Roman"/>
          <w:i/>
          <w:iCs/>
          <w:sz w:val="34"/>
          <w:szCs w:val="34"/>
          <w:lang w:eastAsia="ru-RU"/>
        </w:rPr>
        <w:t xml:space="preserve">(по </w:t>
      </w:r>
      <w:proofErr w:type="spellStart"/>
      <w:r w:rsidRPr="00F733C9">
        <w:rPr>
          <w:rFonts w:ascii="Times New Roman" w:eastAsia="Times New Roman" w:hAnsi="Times New Roman"/>
          <w:i/>
          <w:iCs/>
          <w:sz w:val="34"/>
          <w:szCs w:val="34"/>
          <w:lang w:eastAsia="ru-RU"/>
        </w:rPr>
        <w:t>регпроек</w:t>
      </w:r>
      <w:r w:rsidR="00652D2E" w:rsidRPr="00F733C9">
        <w:rPr>
          <w:rFonts w:ascii="Times New Roman" w:eastAsia="Times New Roman" w:hAnsi="Times New Roman"/>
          <w:i/>
          <w:iCs/>
          <w:sz w:val="34"/>
          <w:szCs w:val="34"/>
          <w:lang w:eastAsia="ru-RU"/>
        </w:rPr>
        <w:t>т</w:t>
      </w:r>
      <w:r w:rsidRPr="00F733C9">
        <w:rPr>
          <w:rFonts w:ascii="Times New Roman" w:eastAsia="Times New Roman" w:hAnsi="Times New Roman"/>
          <w:i/>
          <w:iCs/>
          <w:sz w:val="34"/>
          <w:szCs w:val="34"/>
          <w:lang w:eastAsia="ru-RU"/>
        </w:rPr>
        <w:t>ам</w:t>
      </w:r>
      <w:proofErr w:type="spellEnd"/>
      <w:r w:rsidRPr="00F733C9">
        <w:rPr>
          <w:rFonts w:ascii="Times New Roman" w:eastAsia="Times New Roman" w:hAnsi="Times New Roman"/>
          <w:i/>
          <w:iCs/>
          <w:sz w:val="34"/>
          <w:szCs w:val="34"/>
          <w:lang w:eastAsia="ru-RU"/>
        </w:rPr>
        <w:t xml:space="preserve"> «Чистая вода» и «Чистая страна»)</w:t>
      </w:r>
      <w:r w:rsidRPr="00F733C9">
        <w:rPr>
          <w:rFonts w:ascii="Times New Roman" w:eastAsia="Times New Roman" w:hAnsi="Times New Roman"/>
          <w:sz w:val="34"/>
          <w:szCs w:val="34"/>
          <w:lang w:eastAsia="ru-RU"/>
        </w:rPr>
        <w:t>;</w:t>
      </w:r>
    </w:p>
    <w:p w14:paraId="42219377" w14:textId="527B6BE9" w:rsidR="00E22577" w:rsidRPr="00F733C9" w:rsidRDefault="00E22577" w:rsidP="00F733C9">
      <w:pPr>
        <w:pStyle w:val="a9"/>
        <w:spacing w:line="360" w:lineRule="auto"/>
        <w:ind w:firstLine="708"/>
        <w:jc w:val="both"/>
        <w:rPr>
          <w:rFonts w:ascii="Times New Roman" w:hAnsi="Times New Roman"/>
          <w:sz w:val="34"/>
          <w:szCs w:val="34"/>
        </w:rPr>
      </w:pPr>
      <w:r w:rsidRPr="00F733C9">
        <w:rPr>
          <w:rFonts w:ascii="Times New Roman" w:eastAsia="Times New Roman" w:hAnsi="Times New Roman"/>
          <w:sz w:val="34"/>
          <w:szCs w:val="34"/>
          <w:lang w:eastAsia="ru-RU"/>
        </w:rPr>
        <w:t xml:space="preserve">несоответствие поставленного оборудования </w:t>
      </w:r>
      <w:r w:rsidRPr="00F733C9">
        <w:rPr>
          <w:rFonts w:ascii="Times New Roman" w:hAnsi="Times New Roman"/>
          <w:sz w:val="34"/>
          <w:szCs w:val="34"/>
        </w:rPr>
        <w:t xml:space="preserve">условиям государственных контрактов </w:t>
      </w:r>
      <w:r w:rsidRPr="00F733C9">
        <w:rPr>
          <w:rFonts w:ascii="Times New Roman" w:hAnsi="Times New Roman"/>
          <w:i/>
          <w:iCs/>
          <w:sz w:val="34"/>
          <w:szCs w:val="34"/>
        </w:rPr>
        <w:t>(</w:t>
      </w:r>
      <w:r w:rsidR="00DE42C7" w:rsidRPr="00F733C9">
        <w:rPr>
          <w:rFonts w:ascii="Times New Roman" w:hAnsi="Times New Roman"/>
          <w:i/>
          <w:iCs/>
          <w:sz w:val="34"/>
          <w:szCs w:val="34"/>
        </w:rPr>
        <w:t>медицинского оборудования</w:t>
      </w:r>
      <w:r w:rsidRPr="00F733C9">
        <w:rPr>
          <w:rFonts w:ascii="Times New Roman" w:hAnsi="Times New Roman"/>
          <w:i/>
          <w:iCs/>
          <w:sz w:val="34"/>
          <w:szCs w:val="34"/>
        </w:rPr>
        <w:t>)</w:t>
      </w:r>
      <w:r w:rsidR="00750471" w:rsidRPr="00F733C9">
        <w:rPr>
          <w:rFonts w:ascii="Times New Roman" w:hAnsi="Times New Roman"/>
          <w:sz w:val="34"/>
          <w:szCs w:val="34"/>
        </w:rPr>
        <w:t>.</w:t>
      </w:r>
    </w:p>
    <w:p w14:paraId="1319D330" w14:textId="77777777" w:rsidR="00270ACD" w:rsidRPr="00F733C9" w:rsidRDefault="00270ACD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8843C" w14:textId="3F119D0E" w:rsidR="0057258A" w:rsidRPr="00F733C9" w:rsidRDefault="0057258A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FD339A" w:rsidRPr="00F733C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21C30033" w14:textId="77777777" w:rsidR="00750471" w:rsidRPr="00F733C9" w:rsidRDefault="00750471" w:rsidP="00F733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0C03A" w14:textId="78EA9018" w:rsidR="00A55A67" w:rsidRPr="00F733C9" w:rsidRDefault="009D4B36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 w:rsidRPr="00F733C9">
        <w:rPr>
          <w:rFonts w:ascii="Times New Roman" w:hAnsi="Times New Roman" w:cs="Times New Roman"/>
          <w:b/>
          <w:bCs/>
          <w:sz w:val="34"/>
          <w:szCs w:val="34"/>
        </w:rPr>
        <w:t>Далее</w:t>
      </w:r>
      <w:r w:rsidR="00751378" w:rsidRPr="00F733C9">
        <w:rPr>
          <w:rFonts w:ascii="Times New Roman" w:hAnsi="Times New Roman" w:cs="Times New Roman"/>
          <w:b/>
          <w:bCs/>
          <w:sz w:val="34"/>
          <w:szCs w:val="34"/>
        </w:rPr>
        <w:t xml:space="preserve"> о</w:t>
      </w:r>
      <w:r w:rsidR="00A55A67" w:rsidRPr="00F733C9">
        <w:rPr>
          <w:rFonts w:ascii="Times New Roman" w:hAnsi="Times New Roman" w:cs="Times New Roman"/>
          <w:b/>
          <w:bCs/>
          <w:sz w:val="34"/>
          <w:szCs w:val="34"/>
        </w:rPr>
        <w:t xml:space="preserve">становлюсь на наиболее актуальных и значимых </w:t>
      </w:r>
      <w:r w:rsidR="00751378" w:rsidRPr="00F733C9">
        <w:rPr>
          <w:rFonts w:ascii="Times New Roman" w:hAnsi="Times New Roman" w:cs="Times New Roman"/>
          <w:b/>
          <w:bCs/>
          <w:sz w:val="34"/>
          <w:szCs w:val="34"/>
        </w:rPr>
        <w:t xml:space="preserve">контрольных </w:t>
      </w:r>
      <w:r w:rsidR="00A55A67" w:rsidRPr="00F733C9">
        <w:rPr>
          <w:rFonts w:ascii="Times New Roman" w:hAnsi="Times New Roman" w:cs="Times New Roman"/>
          <w:b/>
          <w:bCs/>
          <w:sz w:val="34"/>
          <w:szCs w:val="34"/>
        </w:rPr>
        <w:t>мероприятиях</w:t>
      </w:r>
      <w:r w:rsidR="00751378" w:rsidRPr="00F733C9">
        <w:rPr>
          <w:rFonts w:ascii="Times New Roman" w:hAnsi="Times New Roman" w:cs="Times New Roman"/>
          <w:b/>
          <w:bCs/>
          <w:sz w:val="34"/>
          <w:szCs w:val="34"/>
        </w:rPr>
        <w:t>, проведенных Палатой в 2021 году.</w:t>
      </w:r>
    </w:p>
    <w:p w14:paraId="6C2AF2C7" w14:textId="5133ED8A" w:rsidR="00D14382" w:rsidRPr="00F733C9" w:rsidRDefault="000162D3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Практически </w:t>
      </w:r>
      <w:r w:rsidR="00D14382" w:rsidRPr="00F733C9">
        <w:rPr>
          <w:rFonts w:ascii="Times New Roman" w:hAnsi="Times New Roman" w:cs="Times New Roman"/>
          <w:sz w:val="34"/>
          <w:szCs w:val="34"/>
        </w:rPr>
        <w:t>4</w:t>
      </w:r>
      <w:r w:rsidR="009E1C24" w:rsidRPr="00F733C9">
        <w:rPr>
          <w:rFonts w:ascii="Times New Roman" w:hAnsi="Times New Roman" w:cs="Times New Roman"/>
          <w:sz w:val="34"/>
          <w:szCs w:val="34"/>
        </w:rPr>
        <w:t>9</w:t>
      </w:r>
      <w:r w:rsidR="00D14382" w:rsidRPr="00F733C9">
        <w:rPr>
          <w:rFonts w:ascii="Times New Roman" w:hAnsi="Times New Roman" w:cs="Times New Roman"/>
          <w:sz w:val="34"/>
          <w:szCs w:val="34"/>
        </w:rPr>
        <w:t xml:space="preserve">% всего объема нарушений выявлено Палатой </w:t>
      </w:r>
      <w:r w:rsidR="001D5D94" w:rsidRPr="00F733C9">
        <w:rPr>
          <w:rFonts w:ascii="Times New Roman" w:hAnsi="Times New Roman" w:cs="Times New Roman"/>
          <w:sz w:val="34"/>
          <w:szCs w:val="34"/>
        </w:rPr>
        <w:t xml:space="preserve">в ходе проверки регионального проекта «Дорожная сеть» </w:t>
      </w:r>
      <w:r w:rsidR="00D14382" w:rsidRPr="00F733C9">
        <w:rPr>
          <w:rFonts w:ascii="Times New Roman" w:hAnsi="Times New Roman" w:cs="Times New Roman"/>
          <w:i/>
          <w:iCs/>
          <w:sz w:val="34"/>
          <w:szCs w:val="34"/>
        </w:rPr>
        <w:t>(283,7 млн. рублей)</w:t>
      </w:r>
      <w:r w:rsidR="00D14382" w:rsidRPr="00F733C9">
        <w:rPr>
          <w:sz w:val="34"/>
          <w:szCs w:val="34"/>
        </w:rPr>
        <w:t xml:space="preserve"> </w:t>
      </w:r>
      <w:r w:rsidR="00D14382" w:rsidRPr="00F733C9">
        <w:rPr>
          <w:rFonts w:ascii="Times New Roman" w:hAnsi="Times New Roman" w:cs="Times New Roman"/>
          <w:sz w:val="34"/>
          <w:szCs w:val="34"/>
        </w:rPr>
        <w:t xml:space="preserve">при распределении и предоставлении субсидии </w:t>
      </w:r>
      <w:r w:rsidR="009D4B36" w:rsidRPr="00F733C9">
        <w:rPr>
          <w:rFonts w:ascii="Times New Roman" w:hAnsi="Times New Roman" w:cs="Times New Roman"/>
          <w:sz w:val="34"/>
          <w:szCs w:val="34"/>
        </w:rPr>
        <w:t>муниципальным образованиям</w:t>
      </w:r>
      <w:r w:rsidR="00D14382" w:rsidRPr="00F733C9">
        <w:rPr>
          <w:rFonts w:ascii="Times New Roman" w:hAnsi="Times New Roman" w:cs="Times New Roman"/>
          <w:sz w:val="34"/>
          <w:szCs w:val="34"/>
        </w:rPr>
        <w:t xml:space="preserve"> в размере 234 млн. рублей</w:t>
      </w:r>
      <w:r w:rsidR="001D5D94" w:rsidRPr="00F733C9">
        <w:rPr>
          <w:rFonts w:ascii="Times New Roman" w:hAnsi="Times New Roman" w:cs="Times New Roman"/>
          <w:sz w:val="34"/>
          <w:szCs w:val="34"/>
        </w:rPr>
        <w:t>.</w:t>
      </w:r>
    </w:p>
    <w:p w14:paraId="6743EABC" w14:textId="37047A53" w:rsidR="001D5D94" w:rsidRPr="00F733C9" w:rsidRDefault="001D5D94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Допущены нарушения и недостатки при проведении процедур отборов муниципальных образований, факты несвоевременного перечисления субсидий, повлекшее </w:t>
      </w:r>
      <w:r w:rsidRPr="00F733C9">
        <w:rPr>
          <w:rFonts w:ascii="Times New Roman" w:hAnsi="Times New Roman" w:cs="Times New Roman"/>
          <w:sz w:val="34"/>
          <w:szCs w:val="34"/>
        </w:rPr>
        <w:lastRenderedPageBreak/>
        <w:t xml:space="preserve">нарушение сроков оплаты выполненных работ в рамках муниципальных контрактов. </w:t>
      </w:r>
    </w:p>
    <w:p w14:paraId="55C73D08" w14:textId="40F20267" w:rsidR="001D5D94" w:rsidRPr="00F733C9" w:rsidRDefault="001D5D94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Установлены факты, свидетельствующие о низком уровне реализации </w:t>
      </w:r>
      <w:proofErr w:type="spellStart"/>
      <w:r w:rsidRPr="00F733C9">
        <w:rPr>
          <w:rFonts w:ascii="Times New Roman" w:hAnsi="Times New Roman" w:cs="Times New Roman"/>
          <w:sz w:val="34"/>
          <w:szCs w:val="34"/>
        </w:rPr>
        <w:t>Хакасавтодором</w:t>
      </w:r>
      <w:proofErr w:type="spellEnd"/>
      <w:r w:rsidRPr="00F733C9">
        <w:rPr>
          <w:rFonts w:ascii="Times New Roman" w:hAnsi="Times New Roman" w:cs="Times New Roman"/>
          <w:sz w:val="34"/>
          <w:szCs w:val="34"/>
        </w:rPr>
        <w:t xml:space="preserve"> отдельных госконтрактов</w:t>
      </w:r>
      <w:r w:rsidRPr="00F733C9">
        <w:rPr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>по путепроводу и по реконструкции участка автомобильной дороги Обход г. Абакана.</w:t>
      </w:r>
    </w:p>
    <w:p w14:paraId="1970D1B9" w14:textId="77777777" w:rsidR="00530F9D" w:rsidRPr="00F733C9" w:rsidRDefault="00530F9D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5CCEA" w14:textId="5AF7F7EE" w:rsidR="0057258A" w:rsidRPr="00F733C9" w:rsidRDefault="0057258A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FD339A" w:rsidRPr="00F733C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75EF4B10" w14:textId="77777777" w:rsidR="00F733C9" w:rsidRPr="00F733C9" w:rsidRDefault="00F733C9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FB3CE" w14:textId="4A492C4D" w:rsidR="007C4831" w:rsidRPr="00F733C9" w:rsidRDefault="0060290C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По результатам</w:t>
      </w:r>
      <w:r w:rsidR="00FB3DCF" w:rsidRPr="00F733C9">
        <w:rPr>
          <w:rFonts w:ascii="Times New Roman" w:hAnsi="Times New Roman" w:cs="Times New Roman"/>
          <w:sz w:val="34"/>
          <w:szCs w:val="34"/>
        </w:rPr>
        <w:t xml:space="preserve"> о</w:t>
      </w:r>
      <w:r w:rsidR="007C4831" w:rsidRPr="00F733C9">
        <w:rPr>
          <w:rFonts w:ascii="Times New Roman" w:hAnsi="Times New Roman" w:cs="Times New Roman"/>
          <w:sz w:val="34"/>
          <w:szCs w:val="34"/>
        </w:rPr>
        <w:t>ценк</w:t>
      </w:r>
      <w:r w:rsidR="00FB3DCF" w:rsidRPr="00F733C9">
        <w:rPr>
          <w:rFonts w:ascii="Times New Roman" w:hAnsi="Times New Roman" w:cs="Times New Roman"/>
          <w:sz w:val="34"/>
          <w:szCs w:val="34"/>
        </w:rPr>
        <w:t>и</w:t>
      </w:r>
      <w:r w:rsidR="007C4831" w:rsidRPr="00F733C9">
        <w:rPr>
          <w:rFonts w:ascii="Times New Roman" w:hAnsi="Times New Roman" w:cs="Times New Roman"/>
          <w:sz w:val="34"/>
          <w:szCs w:val="34"/>
        </w:rPr>
        <w:t xml:space="preserve"> полноты и эффективности использования средств на обеспечение жильем детей-сирот </w:t>
      </w:r>
      <w:r w:rsidRPr="00F733C9">
        <w:rPr>
          <w:rFonts w:ascii="Times New Roman" w:hAnsi="Times New Roman" w:cs="Times New Roman"/>
          <w:sz w:val="34"/>
          <w:szCs w:val="34"/>
        </w:rPr>
        <w:t xml:space="preserve">объем нарушений составил </w:t>
      </w:r>
      <w:r w:rsidR="007C4831" w:rsidRPr="00F733C9">
        <w:rPr>
          <w:rFonts w:ascii="Times New Roman" w:hAnsi="Times New Roman" w:cs="Times New Roman"/>
          <w:sz w:val="34"/>
          <w:szCs w:val="34"/>
        </w:rPr>
        <w:t xml:space="preserve">103 млн. рублей, </w:t>
      </w:r>
      <w:r w:rsidR="00312169" w:rsidRPr="00F733C9">
        <w:rPr>
          <w:rFonts w:ascii="Times New Roman" w:hAnsi="Times New Roman" w:cs="Times New Roman"/>
          <w:sz w:val="34"/>
          <w:szCs w:val="34"/>
        </w:rPr>
        <w:t xml:space="preserve">что </w:t>
      </w:r>
      <w:r w:rsidR="007C4831" w:rsidRPr="00F733C9">
        <w:rPr>
          <w:rFonts w:ascii="Times New Roman" w:hAnsi="Times New Roman" w:cs="Times New Roman"/>
          <w:sz w:val="34"/>
          <w:szCs w:val="34"/>
        </w:rPr>
        <w:t>обусловлен</w:t>
      </w:r>
      <w:r w:rsidR="00312169" w:rsidRPr="00F733C9">
        <w:rPr>
          <w:rFonts w:ascii="Times New Roman" w:hAnsi="Times New Roman" w:cs="Times New Roman"/>
          <w:sz w:val="34"/>
          <w:szCs w:val="34"/>
        </w:rPr>
        <w:t>о</w:t>
      </w:r>
      <w:r w:rsidR="007C4831" w:rsidRPr="00F733C9">
        <w:rPr>
          <w:rFonts w:ascii="Times New Roman" w:hAnsi="Times New Roman" w:cs="Times New Roman"/>
          <w:sz w:val="34"/>
          <w:szCs w:val="34"/>
        </w:rPr>
        <w:t xml:space="preserve"> неполным освоением средств </w:t>
      </w:r>
      <w:r w:rsidR="00643182" w:rsidRPr="00F733C9">
        <w:rPr>
          <w:rFonts w:ascii="Times New Roman" w:hAnsi="Times New Roman" w:cs="Times New Roman"/>
          <w:sz w:val="34"/>
          <w:szCs w:val="34"/>
        </w:rPr>
        <w:t xml:space="preserve">Министерством образования </w:t>
      </w:r>
      <w:r w:rsidRPr="00F733C9">
        <w:rPr>
          <w:rFonts w:ascii="Times New Roman" w:hAnsi="Times New Roman" w:cs="Times New Roman"/>
          <w:sz w:val="34"/>
          <w:szCs w:val="34"/>
        </w:rPr>
        <w:t xml:space="preserve">Хакасии, а также муниципальными образованиями Аскизского и Ширинского районов </w:t>
      </w:r>
      <w:r w:rsidR="007C4831" w:rsidRPr="00F733C9">
        <w:rPr>
          <w:rFonts w:ascii="Times New Roman" w:hAnsi="Times New Roman" w:cs="Times New Roman"/>
          <w:i/>
          <w:iCs/>
          <w:sz w:val="34"/>
          <w:szCs w:val="34"/>
        </w:rPr>
        <w:t>(56,6 млн. рублей)</w:t>
      </w:r>
      <w:r w:rsidR="007C4831" w:rsidRPr="00F733C9">
        <w:rPr>
          <w:rFonts w:ascii="Times New Roman" w:hAnsi="Times New Roman" w:cs="Times New Roman"/>
          <w:sz w:val="34"/>
          <w:szCs w:val="34"/>
        </w:rPr>
        <w:t xml:space="preserve">, длительным непредоставлением жилых помещений </w:t>
      </w:r>
      <w:r w:rsidR="00DE79D8" w:rsidRPr="00F733C9">
        <w:rPr>
          <w:rFonts w:ascii="Times New Roman" w:hAnsi="Times New Roman" w:cs="Times New Roman"/>
          <w:sz w:val="34"/>
          <w:szCs w:val="34"/>
        </w:rPr>
        <w:t xml:space="preserve">в Бейском </w:t>
      </w:r>
      <w:r w:rsidR="00E0789A" w:rsidRPr="00F733C9">
        <w:rPr>
          <w:rFonts w:ascii="Times New Roman" w:hAnsi="Times New Roman" w:cs="Times New Roman"/>
          <w:sz w:val="34"/>
          <w:szCs w:val="34"/>
        </w:rPr>
        <w:t xml:space="preserve">и Ширинском </w:t>
      </w:r>
      <w:r w:rsidR="00DE79D8" w:rsidRPr="00F733C9">
        <w:rPr>
          <w:rFonts w:ascii="Times New Roman" w:hAnsi="Times New Roman" w:cs="Times New Roman"/>
          <w:sz w:val="34"/>
          <w:szCs w:val="34"/>
        </w:rPr>
        <w:t>район</w:t>
      </w:r>
      <w:r w:rsidR="00E0789A" w:rsidRPr="00F733C9">
        <w:rPr>
          <w:rFonts w:ascii="Times New Roman" w:hAnsi="Times New Roman" w:cs="Times New Roman"/>
          <w:sz w:val="34"/>
          <w:szCs w:val="34"/>
        </w:rPr>
        <w:t>ах</w:t>
      </w:r>
      <w:r w:rsidR="007C4831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7C4831" w:rsidRPr="00F733C9">
        <w:rPr>
          <w:rFonts w:ascii="Times New Roman" w:hAnsi="Times New Roman" w:cs="Times New Roman"/>
          <w:i/>
          <w:iCs/>
          <w:sz w:val="34"/>
          <w:szCs w:val="34"/>
        </w:rPr>
        <w:t>(7</w:t>
      </w:r>
      <w:r w:rsidR="006E323A" w:rsidRPr="00F733C9">
        <w:rPr>
          <w:rFonts w:ascii="Times New Roman" w:hAnsi="Times New Roman" w:cs="Times New Roman"/>
          <w:i/>
          <w:iCs/>
          <w:sz w:val="34"/>
          <w:szCs w:val="34"/>
        </w:rPr>
        <w:t>,9</w:t>
      </w:r>
      <w:r w:rsidR="007C4831" w:rsidRPr="00F733C9">
        <w:rPr>
          <w:rFonts w:ascii="Times New Roman" w:hAnsi="Times New Roman" w:cs="Times New Roman"/>
          <w:i/>
          <w:iCs/>
          <w:sz w:val="34"/>
          <w:szCs w:val="34"/>
        </w:rPr>
        <w:t xml:space="preserve"> млн. рублей)</w:t>
      </w:r>
      <w:r w:rsidR="00265E80" w:rsidRPr="00F733C9">
        <w:rPr>
          <w:rFonts w:ascii="Times New Roman" w:hAnsi="Times New Roman" w:cs="Times New Roman"/>
          <w:sz w:val="34"/>
          <w:szCs w:val="34"/>
        </w:rPr>
        <w:t xml:space="preserve">, нарушением законодательства о государственных (муниципальных) закупках </w:t>
      </w:r>
      <w:r w:rsidR="00265E80" w:rsidRPr="00F733C9">
        <w:rPr>
          <w:rFonts w:ascii="Times New Roman" w:hAnsi="Times New Roman" w:cs="Times New Roman"/>
          <w:i/>
          <w:iCs/>
          <w:sz w:val="34"/>
          <w:szCs w:val="34"/>
        </w:rPr>
        <w:t>(37,8 млн. рублей)</w:t>
      </w:r>
      <w:r w:rsidR="005E2C98" w:rsidRPr="00F733C9">
        <w:rPr>
          <w:rFonts w:ascii="Times New Roman" w:hAnsi="Times New Roman" w:cs="Times New Roman"/>
          <w:sz w:val="34"/>
          <w:szCs w:val="34"/>
        </w:rPr>
        <w:t>.</w:t>
      </w:r>
    </w:p>
    <w:p w14:paraId="5A1917F5" w14:textId="459BD8F2" w:rsidR="005E2C98" w:rsidRPr="00F733C9" w:rsidRDefault="00947A15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По результатам проверки </w:t>
      </w:r>
      <w:bookmarkStart w:id="3" w:name="_Hlk99447176"/>
      <w:r w:rsidR="005E2C98" w:rsidRPr="00F733C9">
        <w:rPr>
          <w:rFonts w:ascii="Times New Roman" w:hAnsi="Times New Roman" w:cs="Times New Roman"/>
          <w:sz w:val="34"/>
          <w:szCs w:val="34"/>
        </w:rPr>
        <w:t xml:space="preserve">Министерством образования </w:t>
      </w:r>
      <w:bookmarkEnd w:id="3"/>
      <w:r w:rsidRPr="00F733C9">
        <w:rPr>
          <w:rFonts w:ascii="Times New Roman" w:hAnsi="Times New Roman" w:cs="Times New Roman"/>
          <w:sz w:val="34"/>
          <w:szCs w:val="34"/>
        </w:rPr>
        <w:t xml:space="preserve">в 2022 году </w:t>
      </w:r>
      <w:r w:rsidR="005E2C98" w:rsidRPr="00F733C9">
        <w:rPr>
          <w:rFonts w:ascii="Times New Roman" w:hAnsi="Times New Roman" w:cs="Times New Roman"/>
          <w:sz w:val="34"/>
          <w:szCs w:val="34"/>
        </w:rPr>
        <w:t xml:space="preserve">увеличен объем бюджетных ассигнований </w:t>
      </w:r>
      <w:r w:rsidRPr="00F733C9">
        <w:rPr>
          <w:rFonts w:ascii="Times New Roman" w:hAnsi="Times New Roman" w:cs="Times New Roman"/>
          <w:sz w:val="34"/>
          <w:szCs w:val="34"/>
        </w:rPr>
        <w:t xml:space="preserve">на </w:t>
      </w:r>
      <w:r w:rsidR="00454322" w:rsidRPr="00F733C9">
        <w:rPr>
          <w:rFonts w:ascii="Times New Roman" w:hAnsi="Times New Roman" w:cs="Times New Roman"/>
          <w:sz w:val="34"/>
          <w:szCs w:val="34"/>
        </w:rPr>
        <w:t>1</w:t>
      </w:r>
      <w:r w:rsidR="00593493" w:rsidRPr="00F733C9">
        <w:rPr>
          <w:rFonts w:ascii="Times New Roman" w:hAnsi="Times New Roman" w:cs="Times New Roman"/>
          <w:sz w:val="34"/>
          <w:szCs w:val="34"/>
        </w:rPr>
        <w:t>47,5</w:t>
      </w:r>
      <w:r w:rsidR="00454322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 xml:space="preserve">млн. рублей </w:t>
      </w:r>
      <w:r w:rsidRPr="00F733C9">
        <w:rPr>
          <w:rFonts w:ascii="Times New Roman" w:hAnsi="Times New Roman" w:cs="Times New Roman"/>
          <w:i/>
          <w:iCs/>
          <w:sz w:val="34"/>
          <w:szCs w:val="34"/>
        </w:rPr>
        <w:t>(</w:t>
      </w:r>
      <w:r w:rsidR="005E2C98" w:rsidRPr="00F733C9">
        <w:rPr>
          <w:rFonts w:ascii="Times New Roman" w:hAnsi="Times New Roman" w:cs="Times New Roman"/>
          <w:i/>
          <w:iCs/>
          <w:sz w:val="34"/>
          <w:szCs w:val="34"/>
        </w:rPr>
        <w:t>на 47,5%</w:t>
      </w:r>
      <w:r w:rsidRPr="00F733C9">
        <w:rPr>
          <w:rFonts w:ascii="Times New Roman" w:hAnsi="Times New Roman" w:cs="Times New Roman"/>
          <w:i/>
          <w:iCs/>
          <w:sz w:val="34"/>
          <w:szCs w:val="34"/>
        </w:rPr>
        <w:t>)</w:t>
      </w:r>
      <w:r w:rsidR="00391CE4" w:rsidRPr="00F733C9">
        <w:rPr>
          <w:rFonts w:ascii="Times New Roman" w:hAnsi="Times New Roman" w:cs="Times New Roman"/>
          <w:i/>
          <w:iCs/>
          <w:sz w:val="34"/>
          <w:szCs w:val="34"/>
        </w:rPr>
        <w:t>.</w:t>
      </w:r>
      <w:r w:rsidR="005E2C98" w:rsidRPr="00F733C9">
        <w:rPr>
          <w:rFonts w:ascii="Times New Roman" w:hAnsi="Times New Roman" w:cs="Times New Roman"/>
          <w:sz w:val="34"/>
          <w:szCs w:val="34"/>
        </w:rPr>
        <w:t xml:space="preserve"> Подготовлен комплекс мероприятий</w:t>
      </w:r>
      <w:r w:rsidR="000E31FC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5E2C98" w:rsidRPr="00F733C9">
        <w:rPr>
          <w:rFonts w:ascii="Times New Roman" w:hAnsi="Times New Roman" w:cs="Times New Roman"/>
          <w:sz w:val="34"/>
          <w:szCs w:val="34"/>
        </w:rPr>
        <w:t>в рамках программы по ликвидации до 2025 года накопившейся задолженности по жилищному обеспечению детей-сирот.</w:t>
      </w:r>
    </w:p>
    <w:p w14:paraId="1085DC2D" w14:textId="3B84AC4E" w:rsidR="00435DBC" w:rsidRDefault="00740ADB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Следует отметить, что мониторинг расходования средств республиканско</w:t>
      </w:r>
      <w:r w:rsidR="00725B54" w:rsidRPr="00F733C9">
        <w:rPr>
          <w:rFonts w:ascii="Times New Roman" w:hAnsi="Times New Roman" w:cs="Times New Roman"/>
          <w:sz w:val="34"/>
          <w:szCs w:val="34"/>
        </w:rPr>
        <w:t>го</w:t>
      </w:r>
      <w:r w:rsidRPr="00F733C9">
        <w:rPr>
          <w:rFonts w:ascii="Times New Roman" w:hAnsi="Times New Roman" w:cs="Times New Roman"/>
          <w:sz w:val="34"/>
          <w:szCs w:val="34"/>
        </w:rPr>
        <w:t xml:space="preserve"> бюджет</w:t>
      </w:r>
      <w:r w:rsidR="009833F4" w:rsidRPr="00F733C9">
        <w:rPr>
          <w:rFonts w:ascii="Times New Roman" w:hAnsi="Times New Roman" w:cs="Times New Roman"/>
          <w:sz w:val="34"/>
          <w:szCs w:val="34"/>
        </w:rPr>
        <w:t>а</w:t>
      </w:r>
      <w:r w:rsidRPr="00F733C9">
        <w:rPr>
          <w:rFonts w:ascii="Times New Roman" w:hAnsi="Times New Roman" w:cs="Times New Roman"/>
          <w:sz w:val="34"/>
          <w:szCs w:val="34"/>
        </w:rPr>
        <w:t xml:space="preserve"> на обеспечение жилыми </w:t>
      </w:r>
      <w:r w:rsidRPr="00F733C9">
        <w:rPr>
          <w:rFonts w:ascii="Times New Roman" w:hAnsi="Times New Roman" w:cs="Times New Roman"/>
          <w:sz w:val="34"/>
          <w:szCs w:val="34"/>
        </w:rPr>
        <w:lastRenderedPageBreak/>
        <w:t xml:space="preserve">помещениями детей-сирот Палатой </w:t>
      </w:r>
      <w:r w:rsidR="00725B54" w:rsidRPr="00F733C9">
        <w:rPr>
          <w:rFonts w:ascii="Times New Roman" w:hAnsi="Times New Roman" w:cs="Times New Roman"/>
          <w:sz w:val="34"/>
          <w:szCs w:val="34"/>
        </w:rPr>
        <w:t>будет осуществляться на постоянной основе.</w:t>
      </w:r>
    </w:p>
    <w:p w14:paraId="6BD2EFFE" w14:textId="77777777" w:rsidR="00F733C9" w:rsidRPr="00F733C9" w:rsidRDefault="00F733C9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A2DBB0" w14:textId="37D6C685" w:rsidR="0057258A" w:rsidRPr="00F733C9" w:rsidRDefault="0057258A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FD339A" w:rsidRPr="00F733C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46FDBD00" w14:textId="77777777" w:rsidR="00435DBC" w:rsidRPr="00F733C9" w:rsidRDefault="00435DBC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9BBF4" w14:textId="411B3A0D" w:rsidR="00DF7E03" w:rsidRPr="00F733C9" w:rsidRDefault="00DF7E03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Проведенная параллельно со Счетной палатой Российской Федерации оценка мер по обеспечению доступности первичной медико-санитарной помощи установила нарушения на общую сумму 47,2 млн. рублей, содержащие 15,</w:t>
      </w:r>
      <w:r w:rsidR="006E323A" w:rsidRPr="00F733C9">
        <w:rPr>
          <w:rFonts w:ascii="Times New Roman" w:hAnsi="Times New Roman" w:cs="Times New Roman"/>
          <w:sz w:val="34"/>
          <w:szCs w:val="34"/>
        </w:rPr>
        <w:t>2</w:t>
      </w:r>
      <w:r w:rsidRPr="00F733C9">
        <w:rPr>
          <w:rFonts w:ascii="Times New Roman" w:hAnsi="Times New Roman" w:cs="Times New Roman"/>
          <w:sz w:val="34"/>
          <w:szCs w:val="34"/>
        </w:rPr>
        <w:t xml:space="preserve"> млн. рублей неэффективных бюджетных затрат, связанн</w:t>
      </w:r>
      <w:r w:rsidR="008F7637" w:rsidRPr="00F733C9">
        <w:rPr>
          <w:rFonts w:ascii="Times New Roman" w:hAnsi="Times New Roman" w:cs="Times New Roman"/>
          <w:sz w:val="34"/>
          <w:szCs w:val="34"/>
        </w:rPr>
        <w:t>ых</w:t>
      </w:r>
      <w:r w:rsidRPr="00F733C9">
        <w:rPr>
          <w:rFonts w:ascii="Times New Roman" w:hAnsi="Times New Roman" w:cs="Times New Roman"/>
          <w:sz w:val="34"/>
          <w:szCs w:val="34"/>
        </w:rPr>
        <w:t xml:space="preserve"> с неиспользование</w:t>
      </w:r>
      <w:r w:rsidR="003A1950" w:rsidRPr="00F733C9">
        <w:rPr>
          <w:rFonts w:ascii="Times New Roman" w:hAnsi="Times New Roman" w:cs="Times New Roman"/>
          <w:sz w:val="34"/>
          <w:szCs w:val="34"/>
        </w:rPr>
        <w:t>м</w:t>
      </w:r>
      <w:r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3A1950" w:rsidRPr="00F733C9">
        <w:rPr>
          <w:rFonts w:ascii="Times New Roman" w:hAnsi="Times New Roman" w:cs="Times New Roman"/>
          <w:sz w:val="34"/>
          <w:szCs w:val="34"/>
        </w:rPr>
        <w:t xml:space="preserve">длительное время </w:t>
      </w:r>
      <w:r w:rsidRPr="00F733C9">
        <w:rPr>
          <w:rFonts w:ascii="Times New Roman" w:hAnsi="Times New Roman" w:cs="Times New Roman"/>
          <w:sz w:val="34"/>
          <w:szCs w:val="34"/>
        </w:rPr>
        <w:t xml:space="preserve">ФАПа в с. Верхняя База Аскизского района </w:t>
      </w:r>
      <w:r w:rsidRPr="00F733C9">
        <w:rPr>
          <w:rFonts w:ascii="Times New Roman" w:hAnsi="Times New Roman" w:cs="Times New Roman"/>
          <w:i/>
          <w:iCs/>
          <w:sz w:val="34"/>
          <w:szCs w:val="34"/>
        </w:rPr>
        <w:t>(более 2 лет)</w:t>
      </w:r>
      <w:r w:rsidRPr="00F733C9">
        <w:rPr>
          <w:rFonts w:ascii="Times New Roman" w:hAnsi="Times New Roman" w:cs="Times New Roman"/>
          <w:sz w:val="34"/>
          <w:szCs w:val="34"/>
        </w:rPr>
        <w:t>, 2-х аптечных пунктов в фельдшерских пунктах д.</w:t>
      </w:r>
      <w:r w:rsidR="003A1950" w:rsidRPr="00F733C9">
        <w:rPr>
          <w:rFonts w:ascii="Times New Roman" w:hAnsi="Times New Roman" w:cs="Times New Roman"/>
          <w:sz w:val="34"/>
          <w:szCs w:val="34"/>
        </w:rPr>
        <w:t> </w:t>
      </w:r>
      <w:proofErr w:type="spellStart"/>
      <w:r w:rsidRPr="00F733C9">
        <w:rPr>
          <w:rFonts w:ascii="Times New Roman" w:hAnsi="Times New Roman" w:cs="Times New Roman"/>
          <w:sz w:val="34"/>
          <w:szCs w:val="34"/>
        </w:rPr>
        <w:t>Когунек</w:t>
      </w:r>
      <w:proofErr w:type="spellEnd"/>
      <w:r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i/>
          <w:iCs/>
          <w:sz w:val="34"/>
          <w:szCs w:val="34"/>
        </w:rPr>
        <w:t>(более 18 месяцев)</w:t>
      </w:r>
      <w:r w:rsidRPr="00F733C9">
        <w:rPr>
          <w:rFonts w:ascii="Times New Roman" w:hAnsi="Times New Roman" w:cs="Times New Roman"/>
          <w:sz w:val="34"/>
          <w:szCs w:val="34"/>
        </w:rPr>
        <w:t xml:space="preserve"> и с. Подкамень </w:t>
      </w:r>
      <w:r w:rsidRPr="00F733C9">
        <w:rPr>
          <w:rFonts w:ascii="Times New Roman" w:hAnsi="Times New Roman" w:cs="Times New Roman"/>
          <w:i/>
          <w:iCs/>
          <w:sz w:val="34"/>
          <w:szCs w:val="34"/>
        </w:rPr>
        <w:t>(более 15 месяцев)</w:t>
      </w:r>
      <w:r w:rsidRPr="00F733C9">
        <w:rPr>
          <w:rFonts w:ascii="Times New Roman" w:hAnsi="Times New Roman" w:cs="Times New Roman"/>
          <w:sz w:val="34"/>
          <w:szCs w:val="34"/>
        </w:rPr>
        <w:t xml:space="preserve"> Орджоникидзевского района. </w:t>
      </w:r>
      <w:r w:rsidR="00643182">
        <w:rPr>
          <w:rFonts w:ascii="Times New Roman" w:hAnsi="Times New Roman" w:cs="Times New Roman"/>
          <w:sz w:val="34"/>
          <w:szCs w:val="34"/>
        </w:rPr>
        <w:t xml:space="preserve">        </w:t>
      </w:r>
      <w:r w:rsidRPr="00F733C9">
        <w:rPr>
          <w:rFonts w:ascii="Times New Roman" w:hAnsi="Times New Roman" w:cs="Times New Roman"/>
          <w:sz w:val="34"/>
          <w:szCs w:val="34"/>
        </w:rPr>
        <w:t>А также нарушения, связанные с осуществлением государственных закупок 32 млн. рублей.</w:t>
      </w:r>
      <w:r w:rsidR="003A1950" w:rsidRPr="00F733C9">
        <w:rPr>
          <w:rFonts w:ascii="Times New Roman" w:hAnsi="Times New Roman" w:cs="Times New Roman"/>
          <w:sz w:val="34"/>
          <w:szCs w:val="34"/>
        </w:rPr>
        <w:t xml:space="preserve"> </w:t>
      </w:r>
    </w:p>
    <w:p w14:paraId="519686A6" w14:textId="635426AB" w:rsidR="005453F7" w:rsidRDefault="00CF66FA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Министр</w:t>
      </w:r>
      <w:r w:rsidR="000D65FF" w:rsidRPr="00F733C9">
        <w:rPr>
          <w:rFonts w:ascii="Times New Roman" w:hAnsi="Times New Roman" w:cs="Times New Roman"/>
          <w:sz w:val="34"/>
          <w:szCs w:val="34"/>
        </w:rPr>
        <w:t>у</w:t>
      </w:r>
      <w:r w:rsidRPr="00F733C9">
        <w:rPr>
          <w:rFonts w:ascii="Times New Roman" w:hAnsi="Times New Roman" w:cs="Times New Roman"/>
          <w:sz w:val="34"/>
          <w:szCs w:val="34"/>
        </w:rPr>
        <w:t xml:space="preserve"> здравоохранения и руководител</w:t>
      </w:r>
      <w:r w:rsidR="000D65FF" w:rsidRPr="00F733C9">
        <w:rPr>
          <w:rFonts w:ascii="Times New Roman" w:hAnsi="Times New Roman" w:cs="Times New Roman"/>
          <w:sz w:val="34"/>
          <w:szCs w:val="34"/>
        </w:rPr>
        <w:t>ю</w:t>
      </w:r>
      <w:r w:rsidRPr="00F733C9">
        <w:rPr>
          <w:rFonts w:ascii="Times New Roman" w:hAnsi="Times New Roman" w:cs="Times New Roman"/>
          <w:sz w:val="34"/>
          <w:szCs w:val="34"/>
        </w:rPr>
        <w:t xml:space="preserve"> Республиканского медицинского информационно-аналитического центра направлены представления</w:t>
      </w:r>
      <w:r w:rsidR="000D65FF" w:rsidRPr="00F733C9">
        <w:rPr>
          <w:rFonts w:ascii="Times New Roman" w:hAnsi="Times New Roman" w:cs="Times New Roman"/>
          <w:sz w:val="34"/>
          <w:szCs w:val="34"/>
        </w:rPr>
        <w:t xml:space="preserve"> с </w:t>
      </w:r>
      <w:r w:rsidR="005453F7" w:rsidRPr="00F733C9">
        <w:rPr>
          <w:rFonts w:ascii="Times New Roman" w:hAnsi="Times New Roman" w:cs="Times New Roman"/>
          <w:sz w:val="34"/>
          <w:szCs w:val="34"/>
        </w:rPr>
        <w:t>требования</w:t>
      </w:r>
      <w:r w:rsidR="000D65FF" w:rsidRPr="00F733C9">
        <w:rPr>
          <w:rFonts w:ascii="Times New Roman" w:hAnsi="Times New Roman" w:cs="Times New Roman"/>
          <w:sz w:val="34"/>
          <w:szCs w:val="34"/>
        </w:rPr>
        <w:t>ми</w:t>
      </w:r>
      <w:r w:rsidR="005453F7" w:rsidRPr="00F733C9">
        <w:rPr>
          <w:rFonts w:ascii="Times New Roman" w:hAnsi="Times New Roman" w:cs="Times New Roman"/>
          <w:sz w:val="34"/>
          <w:szCs w:val="34"/>
        </w:rPr>
        <w:t xml:space="preserve"> по выполнению мероприятий</w:t>
      </w:r>
      <w:r w:rsidR="00DD2718" w:rsidRPr="00F733C9">
        <w:rPr>
          <w:rFonts w:ascii="Times New Roman" w:hAnsi="Times New Roman" w:cs="Times New Roman"/>
          <w:sz w:val="34"/>
          <w:szCs w:val="34"/>
        </w:rPr>
        <w:t xml:space="preserve"> региональной программы</w:t>
      </w:r>
      <w:r w:rsidR="005453F7" w:rsidRPr="00F733C9">
        <w:rPr>
          <w:rFonts w:ascii="Times New Roman" w:hAnsi="Times New Roman" w:cs="Times New Roman"/>
          <w:sz w:val="34"/>
          <w:szCs w:val="34"/>
        </w:rPr>
        <w:t>, связанны</w:t>
      </w:r>
      <w:r w:rsidR="000D65FF" w:rsidRPr="00F733C9">
        <w:rPr>
          <w:rFonts w:ascii="Times New Roman" w:hAnsi="Times New Roman" w:cs="Times New Roman"/>
          <w:sz w:val="34"/>
          <w:szCs w:val="34"/>
        </w:rPr>
        <w:t>ми</w:t>
      </w:r>
      <w:r w:rsidR="005453F7" w:rsidRPr="00F733C9">
        <w:rPr>
          <w:rFonts w:ascii="Times New Roman" w:hAnsi="Times New Roman" w:cs="Times New Roman"/>
          <w:sz w:val="34"/>
          <w:szCs w:val="34"/>
        </w:rPr>
        <w:t xml:space="preserve"> с достижением критериев качества и доступности оказания первичной медицинской помощи.</w:t>
      </w:r>
    </w:p>
    <w:p w14:paraId="2E5C6B07" w14:textId="74356B33" w:rsidR="00F733C9" w:rsidRDefault="00F733C9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5E6C94" w14:textId="017836B9" w:rsidR="00643182" w:rsidRDefault="00643182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D7F939" w14:textId="2780EB62" w:rsidR="00643182" w:rsidRDefault="00643182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D2CE5E" w14:textId="77777777" w:rsidR="00643182" w:rsidRPr="00F733C9" w:rsidRDefault="00643182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D2CEFE" w14:textId="72E00C34" w:rsidR="0057258A" w:rsidRPr="00F733C9" w:rsidRDefault="0057258A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lastRenderedPageBreak/>
        <w:t>(1</w:t>
      </w:r>
      <w:r w:rsidR="00FD339A" w:rsidRPr="00F733C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44F75222" w14:textId="77777777" w:rsidR="00435DBC" w:rsidRPr="00F733C9" w:rsidRDefault="00435DBC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8C003D" w14:textId="59DC9A18" w:rsidR="00391B0D" w:rsidRPr="00F733C9" w:rsidRDefault="00391B0D" w:rsidP="00F733C9">
      <w:pPr>
        <w:spacing w:after="0" w:line="36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ab/>
        <w:t>Проверка реализации регионального проекта «Содействие занятости женщин – создание условий дошкольного образования для детей в возрасте до 3 лет» выявила нарушения на общую сумму 42,8 млн</w:t>
      </w:r>
      <w:r w:rsidR="008F7637" w:rsidRPr="00F733C9">
        <w:rPr>
          <w:rFonts w:ascii="Times New Roman" w:hAnsi="Times New Roman" w:cs="Times New Roman"/>
          <w:sz w:val="34"/>
          <w:szCs w:val="34"/>
        </w:rPr>
        <w:t>.</w:t>
      </w:r>
      <w:r w:rsidRPr="00F733C9">
        <w:rPr>
          <w:rFonts w:ascii="Times New Roman" w:hAnsi="Times New Roman" w:cs="Times New Roman"/>
          <w:sz w:val="34"/>
          <w:szCs w:val="34"/>
        </w:rPr>
        <w:t xml:space="preserve"> рублей, в том числе неэффективное использование бюджетных средств в размере 6,8 млн. рублей, связанное с оплатой фактически невыполненных работ, оплат</w:t>
      </w:r>
      <w:r w:rsidR="00B806E1" w:rsidRPr="00F733C9">
        <w:rPr>
          <w:rFonts w:ascii="Times New Roman" w:hAnsi="Times New Roman" w:cs="Times New Roman"/>
          <w:sz w:val="34"/>
          <w:szCs w:val="34"/>
        </w:rPr>
        <w:t>ой</w:t>
      </w:r>
      <w:r w:rsidRPr="00F733C9">
        <w:rPr>
          <w:rFonts w:ascii="Times New Roman" w:hAnsi="Times New Roman" w:cs="Times New Roman"/>
          <w:sz w:val="34"/>
          <w:szCs w:val="34"/>
        </w:rPr>
        <w:t xml:space="preserve"> неподтвержденных затрат на временные здания и сооружения, </w:t>
      </w:r>
      <w:r w:rsidR="00B806E1" w:rsidRPr="00F733C9">
        <w:rPr>
          <w:rFonts w:ascii="Times New Roman" w:hAnsi="Times New Roman" w:cs="Times New Roman"/>
          <w:sz w:val="34"/>
          <w:szCs w:val="34"/>
        </w:rPr>
        <w:t xml:space="preserve">и </w:t>
      </w:r>
      <w:r w:rsidRPr="00F733C9">
        <w:rPr>
          <w:rFonts w:ascii="Times New Roman" w:hAnsi="Times New Roman" w:cs="Times New Roman"/>
          <w:sz w:val="34"/>
          <w:szCs w:val="34"/>
        </w:rPr>
        <w:t>непредвиденны</w:t>
      </w:r>
      <w:r w:rsidR="00B806E1" w:rsidRPr="00F733C9">
        <w:rPr>
          <w:rFonts w:ascii="Times New Roman" w:hAnsi="Times New Roman" w:cs="Times New Roman"/>
          <w:sz w:val="34"/>
          <w:szCs w:val="34"/>
        </w:rPr>
        <w:t>х</w:t>
      </w:r>
      <w:r w:rsidRPr="00F733C9">
        <w:rPr>
          <w:rFonts w:ascii="Times New Roman" w:hAnsi="Times New Roman" w:cs="Times New Roman"/>
          <w:sz w:val="34"/>
          <w:szCs w:val="34"/>
        </w:rPr>
        <w:t xml:space="preserve"> работ </w:t>
      </w:r>
      <w:r w:rsidR="004231C4" w:rsidRPr="00F733C9">
        <w:rPr>
          <w:rFonts w:ascii="Times New Roman" w:hAnsi="Times New Roman" w:cs="Times New Roman"/>
          <w:sz w:val="34"/>
          <w:szCs w:val="34"/>
        </w:rPr>
        <w:t>при строительстве двух детских садов в Аскизском районе. Нарушения, связанных с муниципальными закупками 36 млн. рублей.</w:t>
      </w:r>
    </w:p>
    <w:p w14:paraId="49CF5A0C" w14:textId="6952D34C" w:rsidR="00DF7E03" w:rsidRPr="00F733C9" w:rsidRDefault="00DF7E03" w:rsidP="006431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Управлени</w:t>
      </w:r>
      <w:r w:rsidR="006C6D52" w:rsidRPr="00F733C9">
        <w:rPr>
          <w:rFonts w:ascii="Times New Roman" w:hAnsi="Times New Roman" w:cs="Times New Roman"/>
          <w:sz w:val="34"/>
          <w:szCs w:val="34"/>
        </w:rPr>
        <w:t>ю</w:t>
      </w:r>
      <w:r w:rsidRPr="00F733C9">
        <w:rPr>
          <w:rFonts w:ascii="Times New Roman" w:hAnsi="Times New Roman" w:cs="Times New Roman"/>
          <w:sz w:val="34"/>
          <w:szCs w:val="34"/>
        </w:rPr>
        <w:t xml:space="preserve"> по градостроительной и жилищной политике администрации Аскизского района направлено представление</w:t>
      </w:r>
      <w:r w:rsidR="006C6D52" w:rsidRPr="00F733C9">
        <w:rPr>
          <w:rFonts w:ascii="Times New Roman" w:hAnsi="Times New Roman" w:cs="Times New Roman"/>
          <w:sz w:val="34"/>
          <w:szCs w:val="34"/>
        </w:rPr>
        <w:t xml:space="preserve"> с </w:t>
      </w:r>
      <w:r w:rsidRPr="00F733C9">
        <w:rPr>
          <w:rFonts w:ascii="Times New Roman" w:hAnsi="Times New Roman" w:cs="Times New Roman"/>
          <w:sz w:val="34"/>
          <w:szCs w:val="34"/>
        </w:rPr>
        <w:t>требования</w:t>
      </w:r>
      <w:r w:rsidR="006C6D52" w:rsidRPr="00F733C9">
        <w:rPr>
          <w:rFonts w:ascii="Times New Roman" w:hAnsi="Times New Roman" w:cs="Times New Roman"/>
          <w:sz w:val="34"/>
          <w:szCs w:val="34"/>
        </w:rPr>
        <w:t>ми</w:t>
      </w:r>
      <w:r w:rsidRPr="00F733C9">
        <w:rPr>
          <w:rFonts w:ascii="Times New Roman" w:hAnsi="Times New Roman" w:cs="Times New Roman"/>
          <w:sz w:val="34"/>
          <w:szCs w:val="34"/>
        </w:rPr>
        <w:t xml:space="preserve"> о возврате в бюджет необоснованно оплаченных подрядчику финансовых средств</w:t>
      </w:r>
      <w:r w:rsidR="000D65FF" w:rsidRPr="00F733C9">
        <w:rPr>
          <w:rFonts w:ascii="Times New Roman" w:hAnsi="Times New Roman" w:cs="Times New Roman"/>
          <w:sz w:val="34"/>
          <w:szCs w:val="34"/>
        </w:rPr>
        <w:t xml:space="preserve"> и</w:t>
      </w:r>
      <w:r w:rsidR="006C6D52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>устранени</w:t>
      </w:r>
      <w:r w:rsidR="006C6D52" w:rsidRPr="00F733C9">
        <w:rPr>
          <w:rFonts w:ascii="Times New Roman" w:hAnsi="Times New Roman" w:cs="Times New Roman"/>
          <w:sz w:val="34"/>
          <w:szCs w:val="34"/>
        </w:rPr>
        <w:t>и</w:t>
      </w:r>
      <w:r w:rsidRPr="00F733C9">
        <w:rPr>
          <w:rFonts w:ascii="Times New Roman" w:hAnsi="Times New Roman" w:cs="Times New Roman"/>
          <w:sz w:val="34"/>
          <w:szCs w:val="34"/>
        </w:rPr>
        <w:t xml:space="preserve"> недостатков по устройству резинового покрытия в детских садах п. Аскиз и п. </w:t>
      </w:r>
      <w:proofErr w:type="spellStart"/>
      <w:r w:rsidRPr="00F733C9">
        <w:rPr>
          <w:rFonts w:ascii="Times New Roman" w:hAnsi="Times New Roman" w:cs="Times New Roman"/>
          <w:sz w:val="34"/>
          <w:szCs w:val="34"/>
        </w:rPr>
        <w:t>Бельтирск</w:t>
      </w:r>
      <w:r w:rsidR="00B806E1" w:rsidRPr="00F733C9">
        <w:rPr>
          <w:rFonts w:ascii="Times New Roman" w:hAnsi="Times New Roman" w:cs="Times New Roman"/>
          <w:sz w:val="34"/>
          <w:szCs w:val="34"/>
        </w:rPr>
        <w:t>ое</w:t>
      </w:r>
      <w:proofErr w:type="spellEnd"/>
      <w:r w:rsidRPr="00F733C9">
        <w:rPr>
          <w:rFonts w:ascii="Times New Roman" w:hAnsi="Times New Roman" w:cs="Times New Roman"/>
          <w:sz w:val="34"/>
          <w:szCs w:val="34"/>
        </w:rPr>
        <w:t xml:space="preserve"> Аскизского района</w:t>
      </w:r>
      <w:r w:rsidR="004231C4" w:rsidRPr="00F733C9">
        <w:rPr>
          <w:rFonts w:ascii="Times New Roman" w:hAnsi="Times New Roman" w:cs="Times New Roman"/>
          <w:sz w:val="34"/>
          <w:szCs w:val="34"/>
        </w:rPr>
        <w:t xml:space="preserve">. </w:t>
      </w:r>
      <w:r w:rsidRPr="00F733C9">
        <w:rPr>
          <w:rFonts w:ascii="Times New Roman" w:hAnsi="Times New Roman" w:cs="Times New Roman"/>
          <w:sz w:val="34"/>
          <w:szCs w:val="34"/>
        </w:rPr>
        <w:t>Требования Контрольно-счетной палаты находятся в стадии исполнения.</w:t>
      </w:r>
    </w:p>
    <w:p w14:paraId="17204876" w14:textId="77777777" w:rsidR="00A41E27" w:rsidRPr="00F733C9" w:rsidRDefault="00A41E27" w:rsidP="00F73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BE13B" w14:textId="16015B6B" w:rsidR="0057258A" w:rsidRPr="00F733C9" w:rsidRDefault="0057258A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FD339A" w:rsidRPr="00F733C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24F6DD1D" w14:textId="77777777" w:rsidR="00435DBC" w:rsidRPr="00F733C9" w:rsidRDefault="00435DBC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928F5" w14:textId="77777777" w:rsidR="00643182" w:rsidRDefault="006E12E8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Палатой совместно с контрольно-счетными органами муниципальных образований городов Абазы, Саяногорска и Алтайского района проверена эффективность использования </w:t>
      </w:r>
      <w:r w:rsidRPr="00F733C9">
        <w:rPr>
          <w:rFonts w:ascii="Times New Roman" w:hAnsi="Times New Roman" w:cs="Times New Roman"/>
          <w:sz w:val="34"/>
          <w:szCs w:val="34"/>
        </w:rPr>
        <w:lastRenderedPageBreak/>
        <w:t xml:space="preserve">средств на реализацию </w:t>
      </w:r>
      <w:proofErr w:type="spellStart"/>
      <w:r w:rsidRPr="00F733C9">
        <w:rPr>
          <w:rFonts w:ascii="Times New Roman" w:hAnsi="Times New Roman" w:cs="Times New Roman"/>
          <w:sz w:val="34"/>
          <w:szCs w:val="34"/>
        </w:rPr>
        <w:t>регпроекта</w:t>
      </w:r>
      <w:proofErr w:type="spellEnd"/>
      <w:r w:rsidRPr="00F733C9">
        <w:rPr>
          <w:rFonts w:ascii="Times New Roman" w:hAnsi="Times New Roman" w:cs="Times New Roman"/>
          <w:sz w:val="34"/>
          <w:szCs w:val="34"/>
        </w:rPr>
        <w:t xml:space="preserve"> «Формирование комфортной городской среды». </w:t>
      </w:r>
    </w:p>
    <w:p w14:paraId="199BC83D" w14:textId="1A3B6CD3" w:rsidR="004F528F" w:rsidRPr="00F733C9" w:rsidRDefault="004F528F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Выявлены недостатки государственных и муниципальных программ, их несоответствия Методическим рекомендациям и Порядкам их разработки, утверждения, реализации.</w:t>
      </w:r>
      <w:r w:rsidRPr="00F733C9">
        <w:rPr>
          <w:sz w:val="34"/>
          <w:szCs w:val="34"/>
        </w:rPr>
        <w:t xml:space="preserve"> </w:t>
      </w:r>
      <w:r w:rsidR="00643182">
        <w:rPr>
          <w:sz w:val="34"/>
          <w:szCs w:val="34"/>
        </w:rPr>
        <w:t xml:space="preserve">                              </w:t>
      </w:r>
      <w:r w:rsidRPr="00F733C9">
        <w:rPr>
          <w:rFonts w:ascii="Times New Roman" w:hAnsi="Times New Roman" w:cs="Times New Roman"/>
          <w:sz w:val="34"/>
          <w:szCs w:val="34"/>
        </w:rPr>
        <w:t>В нарушение Бюджетного кодекса и Порядка предоставления субсидий муниципальным образованиям городу Сорску неправомерно в первоочередном порядке выделена и предоставлена субсидия в размере 6,6 млн. рублей.</w:t>
      </w:r>
    </w:p>
    <w:p w14:paraId="646DD75F" w14:textId="4F9CE4E2" w:rsidR="00FC0A59" w:rsidRPr="00F733C9" w:rsidRDefault="00FC0A59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Выявлены нарушения и недостатки, повлекшие неэффективное использование бюджетных средств в сумме 4,</w:t>
      </w:r>
      <w:r w:rsidR="006E525E" w:rsidRPr="00F733C9">
        <w:rPr>
          <w:rFonts w:ascii="Times New Roman" w:hAnsi="Times New Roman" w:cs="Times New Roman"/>
          <w:sz w:val="34"/>
          <w:szCs w:val="34"/>
        </w:rPr>
        <w:t>3</w:t>
      </w:r>
      <w:r w:rsidRPr="00F733C9">
        <w:rPr>
          <w:rFonts w:ascii="Times New Roman" w:hAnsi="Times New Roman" w:cs="Times New Roman"/>
          <w:sz w:val="34"/>
          <w:szCs w:val="34"/>
        </w:rPr>
        <w:t xml:space="preserve"> млн. рублей, Администрациями г. Саяногорска </w:t>
      </w:r>
      <w:r w:rsidRPr="00F733C9">
        <w:rPr>
          <w:rFonts w:ascii="Times New Roman" w:hAnsi="Times New Roman" w:cs="Times New Roman"/>
          <w:i/>
          <w:iCs/>
          <w:sz w:val="34"/>
          <w:szCs w:val="34"/>
        </w:rPr>
        <w:t>(2,</w:t>
      </w:r>
      <w:r w:rsidR="006E525E" w:rsidRPr="00F733C9">
        <w:rPr>
          <w:rFonts w:ascii="Times New Roman" w:hAnsi="Times New Roman" w:cs="Times New Roman"/>
          <w:i/>
          <w:iCs/>
          <w:sz w:val="34"/>
          <w:szCs w:val="34"/>
        </w:rPr>
        <w:t>6</w:t>
      </w:r>
      <w:r w:rsidRPr="00F733C9">
        <w:rPr>
          <w:rFonts w:ascii="Times New Roman" w:hAnsi="Times New Roman" w:cs="Times New Roman"/>
          <w:i/>
          <w:iCs/>
          <w:sz w:val="34"/>
          <w:szCs w:val="34"/>
        </w:rPr>
        <w:t xml:space="preserve"> млн. рублей)</w:t>
      </w:r>
      <w:r w:rsidRPr="00F733C9">
        <w:rPr>
          <w:rFonts w:ascii="Times New Roman" w:hAnsi="Times New Roman" w:cs="Times New Roman"/>
          <w:sz w:val="34"/>
          <w:szCs w:val="34"/>
        </w:rPr>
        <w:t xml:space="preserve"> и г. Сор</w:t>
      </w:r>
      <w:r w:rsidR="00887AA5" w:rsidRPr="00F733C9">
        <w:rPr>
          <w:rFonts w:ascii="Times New Roman" w:hAnsi="Times New Roman" w:cs="Times New Roman"/>
          <w:sz w:val="34"/>
          <w:szCs w:val="34"/>
        </w:rPr>
        <w:t>с</w:t>
      </w:r>
      <w:r w:rsidRPr="00F733C9">
        <w:rPr>
          <w:rFonts w:ascii="Times New Roman" w:hAnsi="Times New Roman" w:cs="Times New Roman"/>
          <w:sz w:val="34"/>
          <w:szCs w:val="34"/>
        </w:rPr>
        <w:t xml:space="preserve">ка </w:t>
      </w:r>
      <w:r w:rsidRPr="00F733C9">
        <w:rPr>
          <w:rFonts w:ascii="Times New Roman" w:hAnsi="Times New Roman" w:cs="Times New Roman"/>
          <w:i/>
          <w:iCs/>
          <w:sz w:val="34"/>
          <w:szCs w:val="34"/>
        </w:rPr>
        <w:t>(1,7 млн. рублей)</w:t>
      </w:r>
      <w:r w:rsidRPr="00F733C9">
        <w:rPr>
          <w:rFonts w:ascii="Times New Roman" w:hAnsi="Times New Roman" w:cs="Times New Roman"/>
          <w:sz w:val="34"/>
          <w:szCs w:val="34"/>
        </w:rPr>
        <w:t xml:space="preserve"> вследствие приемки и оплаты работ, не соответствующих условиям муниципального контракта</w:t>
      </w:r>
      <w:r w:rsidRPr="00F733C9">
        <w:rPr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>или оплат</w:t>
      </w:r>
      <w:r w:rsidR="00887AA5" w:rsidRPr="00F733C9">
        <w:rPr>
          <w:rFonts w:ascii="Times New Roman" w:hAnsi="Times New Roman" w:cs="Times New Roman"/>
          <w:sz w:val="34"/>
          <w:szCs w:val="34"/>
        </w:rPr>
        <w:t>ы</w:t>
      </w:r>
      <w:r w:rsidRPr="00F733C9">
        <w:rPr>
          <w:rFonts w:ascii="Times New Roman" w:hAnsi="Times New Roman" w:cs="Times New Roman"/>
          <w:sz w:val="34"/>
          <w:szCs w:val="34"/>
        </w:rPr>
        <w:t xml:space="preserve"> некачественно выполненных работ.</w:t>
      </w:r>
    </w:p>
    <w:p w14:paraId="2639DD93" w14:textId="43FFA62A" w:rsidR="00DF7E03" w:rsidRPr="00F733C9" w:rsidRDefault="006E12E8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По итогам контрольного мероприятия,</w:t>
      </w:r>
      <w:r w:rsidR="00FC0A59" w:rsidRPr="00F733C9">
        <w:rPr>
          <w:rFonts w:ascii="Times New Roman" w:hAnsi="Times New Roman" w:cs="Times New Roman"/>
          <w:sz w:val="34"/>
          <w:szCs w:val="34"/>
        </w:rPr>
        <w:t xml:space="preserve"> направлено 6 представлений</w:t>
      </w:r>
      <w:r w:rsidR="00446EB5" w:rsidRPr="00F733C9">
        <w:rPr>
          <w:rFonts w:ascii="Times New Roman" w:hAnsi="Times New Roman" w:cs="Times New Roman"/>
          <w:sz w:val="34"/>
          <w:szCs w:val="34"/>
        </w:rPr>
        <w:t xml:space="preserve"> с 25 требования</w:t>
      </w:r>
      <w:r w:rsidR="00422677" w:rsidRPr="00F733C9">
        <w:rPr>
          <w:rFonts w:ascii="Times New Roman" w:hAnsi="Times New Roman" w:cs="Times New Roman"/>
          <w:sz w:val="34"/>
          <w:szCs w:val="34"/>
        </w:rPr>
        <w:t>ми по</w:t>
      </w:r>
      <w:r w:rsidR="00446EB5" w:rsidRPr="00F733C9">
        <w:rPr>
          <w:rFonts w:ascii="Times New Roman" w:hAnsi="Times New Roman" w:cs="Times New Roman"/>
          <w:sz w:val="34"/>
          <w:szCs w:val="34"/>
        </w:rPr>
        <w:t xml:space="preserve"> устранени</w:t>
      </w:r>
      <w:r w:rsidR="00422677" w:rsidRPr="00F733C9">
        <w:rPr>
          <w:rFonts w:ascii="Times New Roman" w:hAnsi="Times New Roman" w:cs="Times New Roman"/>
          <w:sz w:val="34"/>
          <w:szCs w:val="34"/>
        </w:rPr>
        <w:t>ю</w:t>
      </w:r>
      <w:r w:rsidR="00446EB5" w:rsidRPr="00F733C9">
        <w:rPr>
          <w:rFonts w:ascii="Times New Roman" w:hAnsi="Times New Roman" w:cs="Times New Roman"/>
          <w:sz w:val="34"/>
          <w:szCs w:val="34"/>
        </w:rPr>
        <w:t xml:space="preserve"> нарушений</w:t>
      </w:r>
      <w:r w:rsidR="00A41E27" w:rsidRPr="00F733C9">
        <w:rPr>
          <w:rFonts w:ascii="Times New Roman" w:hAnsi="Times New Roman" w:cs="Times New Roman"/>
          <w:sz w:val="34"/>
          <w:szCs w:val="34"/>
        </w:rPr>
        <w:t xml:space="preserve">. Также, </w:t>
      </w:r>
      <w:r w:rsidR="00422677" w:rsidRPr="00F733C9">
        <w:rPr>
          <w:rFonts w:ascii="Times New Roman" w:hAnsi="Times New Roman" w:cs="Times New Roman"/>
          <w:sz w:val="34"/>
          <w:szCs w:val="34"/>
        </w:rPr>
        <w:t xml:space="preserve">по результатам реализации </w:t>
      </w:r>
      <w:r w:rsidR="00A41E27" w:rsidRPr="00F733C9">
        <w:rPr>
          <w:rFonts w:ascii="Times New Roman" w:hAnsi="Times New Roman" w:cs="Times New Roman"/>
          <w:sz w:val="34"/>
          <w:szCs w:val="34"/>
        </w:rPr>
        <w:t xml:space="preserve">данного мероприятия </w:t>
      </w:r>
      <w:r w:rsidR="00422677" w:rsidRPr="00F733C9">
        <w:rPr>
          <w:rFonts w:ascii="Times New Roman" w:hAnsi="Times New Roman" w:cs="Times New Roman"/>
          <w:sz w:val="34"/>
          <w:szCs w:val="34"/>
        </w:rPr>
        <w:t>в</w:t>
      </w:r>
      <w:r w:rsidR="00A41E27" w:rsidRPr="00F733C9">
        <w:rPr>
          <w:rFonts w:ascii="Times New Roman" w:hAnsi="Times New Roman" w:cs="Times New Roman"/>
          <w:sz w:val="34"/>
          <w:szCs w:val="34"/>
        </w:rPr>
        <w:t xml:space="preserve"> г. Саяногорск</w:t>
      </w:r>
      <w:r w:rsidR="00422677" w:rsidRPr="00F733C9">
        <w:rPr>
          <w:rFonts w:ascii="Times New Roman" w:hAnsi="Times New Roman" w:cs="Times New Roman"/>
          <w:sz w:val="34"/>
          <w:szCs w:val="34"/>
        </w:rPr>
        <w:t>е</w:t>
      </w:r>
      <w:r w:rsidR="00A41E27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>возбужден</w:t>
      </w:r>
      <w:r w:rsidR="00422677" w:rsidRPr="00F733C9">
        <w:rPr>
          <w:rFonts w:ascii="Times New Roman" w:hAnsi="Times New Roman" w:cs="Times New Roman"/>
          <w:sz w:val="34"/>
          <w:szCs w:val="34"/>
        </w:rPr>
        <w:t>о</w:t>
      </w:r>
      <w:r w:rsidRPr="00F733C9">
        <w:rPr>
          <w:rFonts w:ascii="Times New Roman" w:hAnsi="Times New Roman" w:cs="Times New Roman"/>
          <w:sz w:val="34"/>
          <w:szCs w:val="34"/>
        </w:rPr>
        <w:t xml:space="preserve"> 2 уголовных дела.</w:t>
      </w:r>
    </w:p>
    <w:p w14:paraId="5E37BC85" w14:textId="77777777" w:rsidR="00435DBC" w:rsidRPr="00F733C9" w:rsidRDefault="00435DBC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EC8031" w14:textId="69F02E78" w:rsidR="0057258A" w:rsidRPr="00F733C9" w:rsidRDefault="0057258A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750471" w:rsidRPr="00F733C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3753F30A" w14:textId="77777777" w:rsidR="00435DBC" w:rsidRPr="00F733C9" w:rsidRDefault="00435DBC" w:rsidP="00F733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51389" w14:textId="52FE15FA" w:rsidR="00DF7E03" w:rsidRPr="00F733C9" w:rsidRDefault="00A4228D" w:rsidP="00F733C9">
      <w:pPr>
        <w:spacing w:after="0" w:line="36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ab/>
        <w:t>Неэффективные расходы установлены в ходе проверки автономного учреждения «Леса Хакасии» в сумме 13 млн. рублей</w:t>
      </w:r>
      <w:r w:rsidR="002227A1" w:rsidRPr="00F733C9">
        <w:rPr>
          <w:rFonts w:ascii="Times New Roman" w:hAnsi="Times New Roman" w:cs="Times New Roman"/>
          <w:sz w:val="34"/>
          <w:szCs w:val="34"/>
        </w:rPr>
        <w:t>. Так,</w:t>
      </w:r>
      <w:r w:rsidRPr="00F733C9">
        <w:rPr>
          <w:rFonts w:ascii="Times New Roman" w:hAnsi="Times New Roman" w:cs="Times New Roman"/>
          <w:sz w:val="34"/>
          <w:szCs w:val="34"/>
        </w:rPr>
        <w:t xml:space="preserve"> субсидии на цели, не связанные с выполнением </w:t>
      </w:r>
      <w:proofErr w:type="spellStart"/>
      <w:r w:rsidRPr="00F733C9">
        <w:rPr>
          <w:rFonts w:ascii="Times New Roman" w:hAnsi="Times New Roman" w:cs="Times New Roman"/>
          <w:sz w:val="34"/>
          <w:szCs w:val="34"/>
        </w:rPr>
        <w:lastRenderedPageBreak/>
        <w:t>госзадания</w:t>
      </w:r>
      <w:proofErr w:type="spellEnd"/>
      <w:r w:rsidRPr="00F733C9">
        <w:rPr>
          <w:rFonts w:ascii="Times New Roman" w:hAnsi="Times New Roman" w:cs="Times New Roman"/>
          <w:sz w:val="34"/>
          <w:szCs w:val="34"/>
        </w:rPr>
        <w:t xml:space="preserve"> перечислены в условиях завершения 2020 года, без учета длительности проведения закупочных процедур, что привело к недостижению показателей результативности. Также субсидии на выполнение </w:t>
      </w:r>
      <w:proofErr w:type="spellStart"/>
      <w:r w:rsidRPr="00F733C9">
        <w:rPr>
          <w:rFonts w:ascii="Times New Roman" w:hAnsi="Times New Roman" w:cs="Times New Roman"/>
          <w:sz w:val="34"/>
          <w:szCs w:val="34"/>
        </w:rPr>
        <w:t>Госзадания</w:t>
      </w:r>
      <w:proofErr w:type="spellEnd"/>
      <w:r w:rsidRPr="00F733C9">
        <w:rPr>
          <w:rFonts w:ascii="Times New Roman" w:hAnsi="Times New Roman" w:cs="Times New Roman"/>
          <w:sz w:val="34"/>
          <w:szCs w:val="34"/>
        </w:rPr>
        <w:t xml:space="preserve"> на 2021 год </w:t>
      </w:r>
      <w:r w:rsidR="001F0519" w:rsidRPr="00F733C9">
        <w:rPr>
          <w:rFonts w:ascii="Times New Roman" w:hAnsi="Times New Roman" w:cs="Times New Roman"/>
          <w:sz w:val="34"/>
          <w:szCs w:val="34"/>
        </w:rPr>
        <w:t xml:space="preserve">в размере 5,8 млн. рублей </w:t>
      </w:r>
      <w:r w:rsidRPr="00F733C9">
        <w:rPr>
          <w:rFonts w:ascii="Times New Roman" w:hAnsi="Times New Roman" w:cs="Times New Roman"/>
          <w:sz w:val="34"/>
          <w:szCs w:val="34"/>
        </w:rPr>
        <w:t>перечислены с несоблюдением предельных объемов финансирования</w:t>
      </w:r>
      <w:r w:rsidR="00F33368" w:rsidRPr="00F733C9">
        <w:rPr>
          <w:rFonts w:ascii="Times New Roman" w:hAnsi="Times New Roman" w:cs="Times New Roman"/>
          <w:sz w:val="34"/>
          <w:szCs w:val="34"/>
        </w:rPr>
        <w:t>.</w:t>
      </w:r>
      <w:r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F33368" w:rsidRPr="00F733C9">
        <w:rPr>
          <w:rFonts w:ascii="Times New Roman" w:hAnsi="Times New Roman" w:cs="Times New Roman"/>
          <w:sz w:val="34"/>
          <w:szCs w:val="34"/>
        </w:rPr>
        <w:t xml:space="preserve">Нарушения </w:t>
      </w:r>
      <w:r w:rsidRPr="00F733C9">
        <w:rPr>
          <w:rFonts w:ascii="Times New Roman" w:hAnsi="Times New Roman" w:cs="Times New Roman"/>
          <w:sz w:val="34"/>
          <w:szCs w:val="34"/>
        </w:rPr>
        <w:t>Федерального закона 44-ФЗ составили 5,4 млн. рублей.</w:t>
      </w:r>
    </w:p>
    <w:p w14:paraId="3EE387C3" w14:textId="77777777" w:rsidR="00B66B95" w:rsidRDefault="00A4228D" w:rsidP="00F733C9">
      <w:pPr>
        <w:spacing w:after="0" w:line="360" w:lineRule="auto"/>
        <w:ind w:firstLine="708"/>
        <w:jc w:val="both"/>
        <w:rPr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Установлено, что автономным учреждением осуществляется перепродажа древесины юридическим лицам и индивидуальным предпринимателям при одновременном увеличении отпускной цены за древесину, что фактически является предпринимательской деятельностью и не входит в полномочия органов государственной власти и подведомственных им учреждений.</w:t>
      </w:r>
      <w:r w:rsidR="008D6FF1" w:rsidRPr="00F733C9">
        <w:rPr>
          <w:sz w:val="34"/>
          <w:szCs w:val="34"/>
        </w:rPr>
        <w:t xml:space="preserve"> </w:t>
      </w:r>
    </w:p>
    <w:p w14:paraId="290E050E" w14:textId="7C7F68C7" w:rsidR="00A4228D" w:rsidRPr="00F733C9" w:rsidRDefault="00747116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 xml:space="preserve">Руководителю учреждения </w:t>
      </w:r>
      <w:r w:rsidR="008D6FF1" w:rsidRPr="00F733C9">
        <w:rPr>
          <w:rFonts w:ascii="Times New Roman" w:hAnsi="Times New Roman" w:cs="Times New Roman"/>
          <w:sz w:val="34"/>
          <w:szCs w:val="34"/>
        </w:rPr>
        <w:t xml:space="preserve">направлено представление с требованиями по устранению нарушений, </w:t>
      </w:r>
      <w:r w:rsidR="003719B3" w:rsidRPr="00F733C9">
        <w:rPr>
          <w:rFonts w:ascii="Times New Roman" w:hAnsi="Times New Roman" w:cs="Times New Roman"/>
          <w:sz w:val="34"/>
          <w:szCs w:val="34"/>
        </w:rPr>
        <w:t xml:space="preserve">которое </w:t>
      </w:r>
      <w:r w:rsidR="008D6FF1" w:rsidRPr="00F733C9">
        <w:rPr>
          <w:rFonts w:ascii="Times New Roman" w:hAnsi="Times New Roman" w:cs="Times New Roman"/>
          <w:sz w:val="34"/>
          <w:szCs w:val="34"/>
        </w:rPr>
        <w:t>наход</w:t>
      </w:r>
      <w:r w:rsidR="003719B3" w:rsidRPr="00F733C9">
        <w:rPr>
          <w:rFonts w:ascii="Times New Roman" w:hAnsi="Times New Roman" w:cs="Times New Roman"/>
          <w:sz w:val="34"/>
          <w:szCs w:val="34"/>
        </w:rPr>
        <w:t>ится</w:t>
      </w:r>
      <w:r w:rsidR="008D6FF1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7A23BD" w:rsidRPr="00F733C9">
        <w:rPr>
          <w:rFonts w:ascii="Times New Roman" w:hAnsi="Times New Roman" w:cs="Times New Roman"/>
          <w:sz w:val="34"/>
          <w:szCs w:val="34"/>
        </w:rPr>
        <w:t xml:space="preserve">у нас </w:t>
      </w:r>
      <w:r w:rsidR="008D6FF1" w:rsidRPr="00F733C9">
        <w:rPr>
          <w:rFonts w:ascii="Times New Roman" w:hAnsi="Times New Roman" w:cs="Times New Roman"/>
          <w:sz w:val="34"/>
          <w:szCs w:val="34"/>
        </w:rPr>
        <w:t>на контроле</w:t>
      </w:r>
      <w:r w:rsidR="003719B3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="003719B3" w:rsidRPr="00F733C9">
        <w:rPr>
          <w:rFonts w:ascii="Times New Roman" w:hAnsi="Times New Roman" w:cs="Times New Roman"/>
          <w:i/>
          <w:iCs/>
          <w:sz w:val="34"/>
          <w:szCs w:val="34"/>
        </w:rPr>
        <w:t>(проверка окончена в конце декабря 2021 года)</w:t>
      </w:r>
      <w:r w:rsidR="008D6FF1" w:rsidRPr="00F733C9">
        <w:rPr>
          <w:rFonts w:ascii="Times New Roman" w:hAnsi="Times New Roman" w:cs="Times New Roman"/>
          <w:i/>
          <w:iCs/>
          <w:sz w:val="34"/>
          <w:szCs w:val="34"/>
        </w:rPr>
        <w:t>.</w:t>
      </w:r>
    </w:p>
    <w:p w14:paraId="1CF4B023" w14:textId="77777777" w:rsidR="00750471" w:rsidRPr="00F733C9" w:rsidRDefault="00750471" w:rsidP="00F733C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326B0" w14:textId="2AA5F2A5" w:rsidR="00FD339A" w:rsidRPr="00F733C9" w:rsidRDefault="00FD339A" w:rsidP="00F733C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50471" w:rsidRPr="00F733C9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412838"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>слайд)</w:t>
      </w:r>
    </w:p>
    <w:p w14:paraId="3B5A5EFC" w14:textId="77777777" w:rsidR="00F733C9" w:rsidRPr="00F733C9" w:rsidRDefault="00F733C9" w:rsidP="00F733C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639A6" w14:textId="24443C1D" w:rsidR="002A3B26" w:rsidRPr="00F733C9" w:rsidRDefault="002A3B26" w:rsidP="00F733C9">
      <w:pPr>
        <w:pStyle w:val="ConsPlusNonformat"/>
        <w:spacing w:line="36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F733C9">
        <w:rPr>
          <w:rFonts w:ascii="Times New Roman" w:hAnsi="Times New Roman"/>
          <w:bCs/>
          <w:sz w:val="34"/>
          <w:szCs w:val="34"/>
        </w:rPr>
        <w:t xml:space="preserve">По результатам проведенных мероприятий </w:t>
      </w:r>
      <w:r w:rsidRPr="00F733C9">
        <w:rPr>
          <w:rFonts w:ascii="Times New Roman" w:hAnsi="Times New Roman"/>
          <w:sz w:val="34"/>
          <w:szCs w:val="34"/>
        </w:rPr>
        <w:t>выявлено 208 нарушений</w:t>
      </w:r>
      <w:r w:rsidRPr="00F733C9">
        <w:rPr>
          <w:rFonts w:ascii="Times New Roman" w:hAnsi="Times New Roman"/>
          <w:sz w:val="34"/>
          <w:szCs w:val="34"/>
          <w:shd w:val="clear" w:color="auto" w:fill="FFFFFF"/>
        </w:rPr>
        <w:t xml:space="preserve"> Федерального закона № 44-ФЗ на общую сумму </w:t>
      </w:r>
      <w:r w:rsidRPr="00F733C9">
        <w:rPr>
          <w:rFonts w:ascii="Times New Roman" w:hAnsi="Times New Roman"/>
          <w:sz w:val="34"/>
          <w:szCs w:val="34"/>
        </w:rPr>
        <w:t xml:space="preserve">218 </w:t>
      </w:r>
      <w:r w:rsidRPr="00F733C9">
        <w:rPr>
          <w:rFonts w:ascii="Times New Roman" w:hAnsi="Times New Roman"/>
          <w:sz w:val="34"/>
          <w:szCs w:val="34"/>
          <w:shd w:val="clear" w:color="auto" w:fill="FFFFFF"/>
        </w:rPr>
        <w:t xml:space="preserve">млн. рублей, что </w:t>
      </w:r>
      <w:r w:rsidR="00A4701B" w:rsidRPr="00F733C9">
        <w:rPr>
          <w:rFonts w:ascii="Times New Roman" w:hAnsi="Times New Roman"/>
          <w:sz w:val="34"/>
          <w:szCs w:val="34"/>
          <w:shd w:val="clear" w:color="auto" w:fill="FFFFFF"/>
        </w:rPr>
        <w:t xml:space="preserve">в 4 раза </w:t>
      </w:r>
      <w:r w:rsidRPr="00F733C9">
        <w:rPr>
          <w:rFonts w:ascii="Times New Roman" w:hAnsi="Times New Roman"/>
          <w:sz w:val="34"/>
          <w:szCs w:val="34"/>
          <w:shd w:val="clear" w:color="auto" w:fill="FFFFFF"/>
        </w:rPr>
        <w:t xml:space="preserve">больше уровня </w:t>
      </w:r>
      <w:r w:rsidRPr="00F733C9">
        <w:rPr>
          <w:rStyle w:val="FontStyle21"/>
          <w:sz w:val="34"/>
          <w:szCs w:val="34"/>
        </w:rPr>
        <w:t>2020 года</w:t>
      </w:r>
      <w:r w:rsidR="00FA1B38" w:rsidRPr="00F733C9">
        <w:rPr>
          <w:rStyle w:val="FontStyle21"/>
          <w:sz w:val="34"/>
          <w:szCs w:val="34"/>
        </w:rPr>
        <w:t xml:space="preserve"> </w:t>
      </w:r>
      <w:r w:rsidR="00FA1B38" w:rsidRPr="00F733C9">
        <w:rPr>
          <w:rStyle w:val="FontStyle21"/>
          <w:i/>
          <w:iCs/>
          <w:sz w:val="34"/>
          <w:szCs w:val="34"/>
        </w:rPr>
        <w:t>(на 164 млн. рублей).</w:t>
      </w:r>
    </w:p>
    <w:p w14:paraId="4E9914CB" w14:textId="0CE88757" w:rsidR="00B66B95" w:rsidRDefault="00642518" w:rsidP="00F733C9">
      <w:pPr>
        <w:spacing w:after="0" w:line="360" w:lineRule="auto"/>
        <w:ind w:firstLine="708"/>
        <w:jc w:val="both"/>
        <w:rPr>
          <w:rFonts w:ascii="Times New Roman" w:hAnsi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lastRenderedPageBreak/>
        <w:t xml:space="preserve">Также, </w:t>
      </w:r>
      <w:r w:rsidRPr="00F733C9">
        <w:rPr>
          <w:rFonts w:ascii="Times New Roman" w:hAnsi="Times New Roman"/>
          <w:sz w:val="34"/>
          <w:szCs w:val="34"/>
        </w:rPr>
        <w:t xml:space="preserve">нами </w:t>
      </w:r>
      <w:r w:rsidR="002A3B26" w:rsidRPr="00F733C9">
        <w:rPr>
          <w:rFonts w:ascii="Times New Roman" w:hAnsi="Times New Roman"/>
          <w:sz w:val="34"/>
          <w:szCs w:val="34"/>
        </w:rPr>
        <w:t xml:space="preserve">проведен </w:t>
      </w:r>
      <w:r w:rsidRPr="00F733C9">
        <w:rPr>
          <w:rFonts w:ascii="Times New Roman" w:hAnsi="Times New Roman"/>
          <w:sz w:val="34"/>
          <w:szCs w:val="34"/>
        </w:rPr>
        <w:t xml:space="preserve">анализ </w:t>
      </w:r>
      <w:r w:rsidRPr="00F733C9">
        <w:rPr>
          <w:rFonts w:ascii="Times New Roman" w:hAnsi="Times New Roman" w:cs="Times New Roman"/>
          <w:sz w:val="34"/>
          <w:szCs w:val="34"/>
        </w:rPr>
        <w:t>типичны</w:t>
      </w:r>
      <w:r w:rsidR="002A3B26" w:rsidRPr="00F733C9">
        <w:rPr>
          <w:rFonts w:ascii="Times New Roman" w:hAnsi="Times New Roman" w:cs="Times New Roman"/>
          <w:sz w:val="34"/>
          <w:szCs w:val="34"/>
        </w:rPr>
        <w:t>х</w:t>
      </w:r>
      <w:r w:rsidRPr="00F733C9">
        <w:rPr>
          <w:rFonts w:ascii="Times New Roman" w:hAnsi="Times New Roman" w:cs="Times New Roman"/>
          <w:sz w:val="34"/>
          <w:szCs w:val="34"/>
        </w:rPr>
        <w:t xml:space="preserve"> нарушени</w:t>
      </w:r>
      <w:r w:rsidR="002A3B26" w:rsidRPr="00F733C9">
        <w:rPr>
          <w:rFonts w:ascii="Times New Roman" w:hAnsi="Times New Roman" w:cs="Times New Roman"/>
          <w:sz w:val="34"/>
          <w:szCs w:val="34"/>
        </w:rPr>
        <w:t>й</w:t>
      </w:r>
      <w:r w:rsidRPr="00F733C9">
        <w:rPr>
          <w:rFonts w:ascii="Times New Roman" w:hAnsi="Times New Roman" w:cs="Times New Roman"/>
          <w:sz w:val="34"/>
          <w:szCs w:val="34"/>
        </w:rPr>
        <w:t xml:space="preserve"> в сфере </w:t>
      </w:r>
      <w:r w:rsidRPr="00F733C9">
        <w:rPr>
          <w:rFonts w:ascii="Times New Roman" w:hAnsi="Times New Roman"/>
          <w:sz w:val="34"/>
          <w:szCs w:val="34"/>
        </w:rPr>
        <w:t>закупок</w:t>
      </w:r>
      <w:r w:rsidR="002A3B26" w:rsidRPr="00F733C9">
        <w:rPr>
          <w:rFonts w:ascii="Times New Roman" w:hAnsi="Times New Roman"/>
          <w:sz w:val="34"/>
          <w:szCs w:val="34"/>
        </w:rPr>
        <w:t xml:space="preserve">, который показал, </w:t>
      </w:r>
      <w:r w:rsidRPr="00F733C9">
        <w:rPr>
          <w:rFonts w:ascii="Times New Roman" w:hAnsi="Times New Roman"/>
          <w:sz w:val="34"/>
          <w:szCs w:val="34"/>
        </w:rPr>
        <w:t xml:space="preserve">что основная доля нарушений 67% приходится на два вида это </w:t>
      </w:r>
    </w:p>
    <w:p w14:paraId="4BB1EAF1" w14:textId="77777777" w:rsidR="00B66B95" w:rsidRDefault="00642518" w:rsidP="00F733C9">
      <w:pPr>
        <w:spacing w:after="0" w:line="360" w:lineRule="auto"/>
        <w:ind w:firstLine="708"/>
        <w:jc w:val="both"/>
        <w:rPr>
          <w:rFonts w:ascii="Times New Roman" w:hAnsi="Times New Roman"/>
          <w:sz w:val="34"/>
          <w:szCs w:val="34"/>
        </w:rPr>
      </w:pPr>
      <w:r w:rsidRPr="00F733C9">
        <w:rPr>
          <w:rFonts w:ascii="Times New Roman" w:hAnsi="Times New Roman"/>
          <w:sz w:val="34"/>
          <w:szCs w:val="34"/>
        </w:rPr>
        <w:t xml:space="preserve">нарушение условий исполнения контрактов, включая своевременность расчетов по контракту 49%, </w:t>
      </w:r>
    </w:p>
    <w:p w14:paraId="206581C8" w14:textId="4F9CC156" w:rsidR="002A3B26" w:rsidRPr="00F733C9" w:rsidRDefault="009D4B36" w:rsidP="00F733C9">
      <w:pPr>
        <w:spacing w:after="0" w:line="360" w:lineRule="auto"/>
        <w:ind w:firstLine="708"/>
        <w:jc w:val="both"/>
        <w:rPr>
          <w:rFonts w:ascii="Times New Roman" w:hAnsi="Times New Roman"/>
          <w:sz w:val="34"/>
          <w:szCs w:val="34"/>
          <w:shd w:val="clear" w:color="auto" w:fill="FFFFFF"/>
        </w:rPr>
      </w:pPr>
      <w:r w:rsidRPr="00F733C9">
        <w:rPr>
          <w:rFonts w:ascii="Times New Roman" w:hAnsi="Times New Roman"/>
          <w:sz w:val="34"/>
          <w:szCs w:val="34"/>
        </w:rPr>
        <w:t xml:space="preserve">и </w:t>
      </w:r>
      <w:r w:rsidR="00642518" w:rsidRPr="00F733C9">
        <w:rPr>
          <w:rFonts w:ascii="Times New Roman" w:hAnsi="Times New Roman"/>
          <w:sz w:val="34"/>
          <w:szCs w:val="34"/>
        </w:rPr>
        <w:t xml:space="preserve">неразмещение, несвоевременное размещение </w:t>
      </w:r>
      <w:r w:rsidR="00642518" w:rsidRPr="00F733C9">
        <w:rPr>
          <w:rFonts w:ascii="Times New Roman" w:hAnsi="Times New Roman"/>
          <w:sz w:val="34"/>
          <w:szCs w:val="34"/>
          <w:shd w:val="clear" w:color="auto" w:fill="FFFFFF"/>
        </w:rPr>
        <w:t xml:space="preserve">в </w:t>
      </w:r>
      <w:r w:rsidR="002A3B26" w:rsidRPr="00F733C9">
        <w:rPr>
          <w:rFonts w:ascii="Times New Roman" w:hAnsi="Times New Roman"/>
          <w:sz w:val="34"/>
          <w:szCs w:val="34"/>
          <w:shd w:val="clear" w:color="auto" w:fill="FFFFFF"/>
        </w:rPr>
        <w:t xml:space="preserve">Единой информационной системе </w:t>
      </w:r>
      <w:r w:rsidR="00642518" w:rsidRPr="00F733C9">
        <w:rPr>
          <w:rFonts w:ascii="Times New Roman" w:hAnsi="Times New Roman"/>
          <w:sz w:val="34"/>
          <w:szCs w:val="34"/>
          <w:shd w:val="clear" w:color="auto" w:fill="FFFFFF"/>
        </w:rPr>
        <w:t>информации об исполнении контрактов, документов о приемке, оплате товаров, работ, услуг 18%</w:t>
      </w:r>
      <w:r w:rsidR="002A3B26" w:rsidRPr="00F733C9">
        <w:rPr>
          <w:rFonts w:ascii="Times New Roman" w:hAnsi="Times New Roman"/>
          <w:sz w:val="34"/>
          <w:szCs w:val="34"/>
          <w:shd w:val="clear" w:color="auto" w:fill="FFFFFF"/>
        </w:rPr>
        <w:t>.</w:t>
      </w:r>
    </w:p>
    <w:p w14:paraId="5C89DB33" w14:textId="77777777" w:rsidR="00750471" w:rsidRPr="00F733C9" w:rsidRDefault="00750471" w:rsidP="00F733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2A347" w14:textId="2C7E4755" w:rsidR="00BF1630" w:rsidRPr="00F733C9" w:rsidRDefault="00BF1630" w:rsidP="00F733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50471" w:rsidRPr="00F733C9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03834373" w14:textId="77777777" w:rsidR="00530F9D" w:rsidRPr="00F733C9" w:rsidRDefault="00530F9D" w:rsidP="00F733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BB9BC" w14:textId="646863A1" w:rsidR="00BF1630" w:rsidRPr="00F733C9" w:rsidRDefault="00BF1630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B66B95">
        <w:rPr>
          <w:rFonts w:ascii="Times New Roman" w:hAnsi="Times New Roman" w:cs="Times New Roman"/>
          <w:b/>
          <w:bCs/>
          <w:sz w:val="34"/>
          <w:szCs w:val="34"/>
        </w:rPr>
        <w:t>Уважаемые депутаты!</w:t>
      </w:r>
      <w:r w:rsidR="00B66B95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>Говоря о планах на</w:t>
      </w:r>
      <w:r w:rsidR="000B3E98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>текущий</w:t>
      </w:r>
      <w:r w:rsidR="0095157B" w:rsidRPr="00F733C9">
        <w:rPr>
          <w:rFonts w:ascii="Times New Roman" w:hAnsi="Times New Roman" w:cs="Times New Roman"/>
          <w:sz w:val="34"/>
          <w:szCs w:val="34"/>
        </w:rPr>
        <w:t xml:space="preserve"> </w:t>
      </w:r>
      <w:r w:rsidRPr="00F733C9">
        <w:rPr>
          <w:rFonts w:ascii="Times New Roman" w:hAnsi="Times New Roman" w:cs="Times New Roman"/>
          <w:sz w:val="34"/>
          <w:szCs w:val="34"/>
        </w:rPr>
        <w:t>год</w:t>
      </w:r>
      <w:r w:rsidR="00AF11DA" w:rsidRPr="00F733C9">
        <w:rPr>
          <w:rFonts w:ascii="Times New Roman" w:hAnsi="Times New Roman" w:cs="Times New Roman"/>
          <w:sz w:val="34"/>
          <w:szCs w:val="34"/>
        </w:rPr>
        <w:t>,</w:t>
      </w:r>
      <w:r w:rsidRPr="00F733C9">
        <w:rPr>
          <w:rFonts w:ascii="Times New Roman" w:hAnsi="Times New Roman" w:cs="Times New Roman"/>
          <w:sz w:val="34"/>
          <w:szCs w:val="34"/>
        </w:rPr>
        <w:t xml:space="preserve"> отмечу, что стратегической целью деятельности Контрольно-счетной палаты определен аудит эффективности использования бюджетных средств на реализацию национальных проектов в сфере здравоохранения,</w:t>
      </w:r>
      <w:r w:rsidR="003D22FD" w:rsidRPr="00F733C9">
        <w:rPr>
          <w:rFonts w:ascii="Times New Roman" w:hAnsi="Times New Roman" w:cs="Times New Roman"/>
          <w:sz w:val="34"/>
          <w:szCs w:val="34"/>
        </w:rPr>
        <w:t xml:space="preserve"> строительства дорог, социальных объектов</w:t>
      </w:r>
      <w:r w:rsidR="000B3E98" w:rsidRPr="00F733C9">
        <w:rPr>
          <w:rFonts w:ascii="Times New Roman" w:hAnsi="Times New Roman" w:cs="Times New Roman"/>
          <w:sz w:val="34"/>
          <w:szCs w:val="34"/>
        </w:rPr>
        <w:t>,</w:t>
      </w:r>
      <w:r w:rsidR="000B3E98" w:rsidRPr="00F733C9">
        <w:rPr>
          <w:sz w:val="34"/>
          <w:szCs w:val="34"/>
        </w:rPr>
        <w:t xml:space="preserve"> </w:t>
      </w:r>
      <w:r w:rsidR="000B3E98" w:rsidRPr="00F733C9">
        <w:rPr>
          <w:rFonts w:ascii="Times New Roman" w:hAnsi="Times New Roman" w:cs="Times New Roman"/>
          <w:sz w:val="34"/>
          <w:szCs w:val="34"/>
        </w:rPr>
        <w:t>особо охраняемых природных территорий.</w:t>
      </w:r>
    </w:p>
    <w:p w14:paraId="0B978707" w14:textId="038EEC35" w:rsidR="0057258A" w:rsidRPr="00F733C9" w:rsidRDefault="008B367E" w:rsidP="00F7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Приоритет</w:t>
      </w:r>
      <w:r w:rsidR="0095157B" w:rsidRPr="00F733C9">
        <w:rPr>
          <w:rFonts w:ascii="Times New Roman" w:hAnsi="Times New Roman" w:cs="Times New Roman"/>
          <w:sz w:val="34"/>
          <w:szCs w:val="34"/>
        </w:rPr>
        <w:t>ами</w:t>
      </w:r>
      <w:r w:rsidRPr="00F733C9">
        <w:rPr>
          <w:rFonts w:ascii="Times New Roman" w:hAnsi="Times New Roman" w:cs="Times New Roman"/>
          <w:sz w:val="34"/>
          <w:szCs w:val="34"/>
        </w:rPr>
        <w:t xml:space="preserve"> и задач</w:t>
      </w:r>
      <w:r w:rsidR="0095157B" w:rsidRPr="00F733C9">
        <w:rPr>
          <w:rFonts w:ascii="Times New Roman" w:hAnsi="Times New Roman" w:cs="Times New Roman"/>
          <w:sz w:val="34"/>
          <w:szCs w:val="34"/>
        </w:rPr>
        <w:t>ами</w:t>
      </w:r>
      <w:r w:rsidRPr="00F733C9">
        <w:rPr>
          <w:rFonts w:ascii="Times New Roman" w:hAnsi="Times New Roman" w:cs="Times New Roman"/>
          <w:sz w:val="34"/>
          <w:szCs w:val="34"/>
        </w:rPr>
        <w:t xml:space="preserve"> на перспективу</w:t>
      </w:r>
      <w:r w:rsidR="0095157B" w:rsidRPr="00F733C9">
        <w:rPr>
          <w:rFonts w:ascii="Times New Roman" w:hAnsi="Times New Roman" w:cs="Times New Roman"/>
          <w:sz w:val="34"/>
          <w:szCs w:val="34"/>
        </w:rPr>
        <w:t xml:space="preserve"> являются п</w:t>
      </w:r>
      <w:r w:rsidRPr="00F733C9">
        <w:rPr>
          <w:rFonts w:ascii="Times New Roman" w:hAnsi="Times New Roman" w:cs="Times New Roman"/>
          <w:sz w:val="34"/>
          <w:szCs w:val="34"/>
        </w:rPr>
        <w:t>рименение актуальных видов аудита, направленных на оценку эффективности управления государственными ресурсами</w:t>
      </w:r>
      <w:r w:rsidR="0095157B" w:rsidRPr="00F733C9">
        <w:rPr>
          <w:rFonts w:ascii="Times New Roman" w:hAnsi="Times New Roman" w:cs="Times New Roman"/>
          <w:sz w:val="34"/>
          <w:szCs w:val="34"/>
        </w:rPr>
        <w:t>, о</w:t>
      </w:r>
      <w:r w:rsidRPr="00F733C9">
        <w:rPr>
          <w:rFonts w:ascii="Times New Roman" w:hAnsi="Times New Roman" w:cs="Times New Roman"/>
          <w:sz w:val="34"/>
          <w:szCs w:val="34"/>
        </w:rPr>
        <w:t>ценк</w:t>
      </w:r>
      <w:r w:rsidR="00FA1B38" w:rsidRPr="00F733C9">
        <w:rPr>
          <w:rFonts w:ascii="Times New Roman" w:hAnsi="Times New Roman" w:cs="Times New Roman"/>
          <w:sz w:val="34"/>
          <w:szCs w:val="34"/>
        </w:rPr>
        <w:t>у</w:t>
      </w:r>
      <w:r w:rsidRPr="00F733C9">
        <w:rPr>
          <w:rFonts w:ascii="Times New Roman" w:hAnsi="Times New Roman" w:cs="Times New Roman"/>
          <w:sz w:val="34"/>
          <w:szCs w:val="34"/>
        </w:rPr>
        <w:t xml:space="preserve"> реализуемости, рисков и результатов достижения целей социально-экономического развития Республики Хакасия.</w:t>
      </w:r>
    </w:p>
    <w:p w14:paraId="3E511465" w14:textId="77777777" w:rsidR="00B66B95" w:rsidRDefault="00B66B95" w:rsidP="00F733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73EED" w14:textId="13C316DF" w:rsidR="00335848" w:rsidRPr="00F733C9" w:rsidRDefault="00335848" w:rsidP="00F733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733C9"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="00750471" w:rsidRPr="00F733C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733C9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227EAA04" w14:textId="77777777" w:rsidR="00435DBC" w:rsidRPr="00F733C9" w:rsidRDefault="00435DBC" w:rsidP="00F733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2BB45" w14:textId="3757321C" w:rsidR="00335848" w:rsidRPr="00F733C9" w:rsidRDefault="00335848" w:rsidP="00F733C9">
      <w:pPr>
        <w:spacing w:after="0"/>
        <w:rPr>
          <w:rFonts w:ascii="Times New Roman" w:hAnsi="Times New Roman" w:cs="Times New Roman"/>
          <w:sz w:val="34"/>
          <w:szCs w:val="34"/>
        </w:rPr>
      </w:pPr>
      <w:r w:rsidRPr="00F733C9">
        <w:rPr>
          <w:rFonts w:ascii="Times New Roman" w:hAnsi="Times New Roman" w:cs="Times New Roman"/>
          <w:sz w:val="34"/>
          <w:szCs w:val="34"/>
        </w:rPr>
        <w:t>Спасибо за внимание!</w:t>
      </w:r>
    </w:p>
    <w:sectPr w:rsidR="00335848" w:rsidRPr="00F733C9" w:rsidSect="00270AC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9ED5" w14:textId="77777777" w:rsidR="008B7235" w:rsidRDefault="008B7235" w:rsidP="006910B7">
      <w:pPr>
        <w:spacing w:after="0" w:line="240" w:lineRule="auto"/>
      </w:pPr>
      <w:r>
        <w:separator/>
      </w:r>
    </w:p>
  </w:endnote>
  <w:endnote w:type="continuationSeparator" w:id="0">
    <w:p w14:paraId="7ECD92DF" w14:textId="77777777" w:rsidR="008B7235" w:rsidRDefault="008B7235" w:rsidP="0069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1C89" w14:textId="77777777" w:rsidR="008B7235" w:rsidRDefault="008B7235" w:rsidP="006910B7">
      <w:pPr>
        <w:spacing w:after="0" w:line="240" w:lineRule="auto"/>
      </w:pPr>
      <w:r>
        <w:separator/>
      </w:r>
    </w:p>
  </w:footnote>
  <w:footnote w:type="continuationSeparator" w:id="0">
    <w:p w14:paraId="37EAEBDD" w14:textId="77777777" w:rsidR="008B7235" w:rsidRDefault="008B7235" w:rsidP="0069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1047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2B2808" w14:textId="3DE9DDED" w:rsidR="006910B7" w:rsidRPr="006910B7" w:rsidRDefault="006910B7">
        <w:pPr>
          <w:pStyle w:val="a3"/>
          <w:jc w:val="center"/>
          <w:rPr>
            <w:rFonts w:ascii="Times New Roman" w:hAnsi="Times New Roman" w:cs="Times New Roman"/>
          </w:rPr>
        </w:pPr>
        <w:r w:rsidRPr="006910B7">
          <w:rPr>
            <w:rFonts w:ascii="Times New Roman" w:hAnsi="Times New Roman" w:cs="Times New Roman"/>
          </w:rPr>
          <w:fldChar w:fldCharType="begin"/>
        </w:r>
        <w:r w:rsidRPr="006910B7">
          <w:rPr>
            <w:rFonts w:ascii="Times New Roman" w:hAnsi="Times New Roman" w:cs="Times New Roman"/>
          </w:rPr>
          <w:instrText>PAGE   \* MERGEFORMAT</w:instrText>
        </w:r>
        <w:r w:rsidRPr="006910B7">
          <w:rPr>
            <w:rFonts w:ascii="Times New Roman" w:hAnsi="Times New Roman" w:cs="Times New Roman"/>
          </w:rPr>
          <w:fldChar w:fldCharType="separate"/>
        </w:r>
        <w:r w:rsidRPr="006910B7">
          <w:rPr>
            <w:rFonts w:ascii="Times New Roman" w:hAnsi="Times New Roman" w:cs="Times New Roman"/>
          </w:rPr>
          <w:t>2</w:t>
        </w:r>
        <w:r w:rsidRPr="006910B7">
          <w:rPr>
            <w:rFonts w:ascii="Times New Roman" w:hAnsi="Times New Roman" w:cs="Times New Roman"/>
          </w:rPr>
          <w:fldChar w:fldCharType="end"/>
        </w:r>
      </w:p>
    </w:sdtContent>
  </w:sdt>
  <w:p w14:paraId="2D0412D3" w14:textId="77777777" w:rsidR="006910B7" w:rsidRDefault="006910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C7BC3"/>
    <w:multiLevelType w:val="hybridMultilevel"/>
    <w:tmpl w:val="93603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42"/>
    <w:rsid w:val="000162D3"/>
    <w:rsid w:val="000238D7"/>
    <w:rsid w:val="00024260"/>
    <w:rsid w:val="0002518B"/>
    <w:rsid w:val="00047738"/>
    <w:rsid w:val="000547CC"/>
    <w:rsid w:val="00057A5E"/>
    <w:rsid w:val="000617C6"/>
    <w:rsid w:val="000718F8"/>
    <w:rsid w:val="00076D5D"/>
    <w:rsid w:val="00091298"/>
    <w:rsid w:val="000A0E0A"/>
    <w:rsid w:val="000B3E98"/>
    <w:rsid w:val="000D313E"/>
    <w:rsid w:val="000D4BA0"/>
    <w:rsid w:val="000D4D11"/>
    <w:rsid w:val="000D65FF"/>
    <w:rsid w:val="000E214F"/>
    <w:rsid w:val="000E31FC"/>
    <w:rsid w:val="000E47B8"/>
    <w:rsid w:val="000E70BE"/>
    <w:rsid w:val="000E74D3"/>
    <w:rsid w:val="000F2F53"/>
    <w:rsid w:val="00111322"/>
    <w:rsid w:val="001167CD"/>
    <w:rsid w:val="001271D5"/>
    <w:rsid w:val="001351B4"/>
    <w:rsid w:val="0014641D"/>
    <w:rsid w:val="00164614"/>
    <w:rsid w:val="00186950"/>
    <w:rsid w:val="001955CE"/>
    <w:rsid w:val="001A313D"/>
    <w:rsid w:val="001D4425"/>
    <w:rsid w:val="001D5D94"/>
    <w:rsid w:val="001E5C38"/>
    <w:rsid w:val="001F0519"/>
    <w:rsid w:val="001F5B39"/>
    <w:rsid w:val="001F5D08"/>
    <w:rsid w:val="00201041"/>
    <w:rsid w:val="00210F6C"/>
    <w:rsid w:val="0021643E"/>
    <w:rsid w:val="002227A1"/>
    <w:rsid w:val="00222B3F"/>
    <w:rsid w:val="0023053F"/>
    <w:rsid w:val="00236E3A"/>
    <w:rsid w:val="002413F8"/>
    <w:rsid w:val="00241691"/>
    <w:rsid w:val="00243972"/>
    <w:rsid w:val="0026371C"/>
    <w:rsid w:val="00265E80"/>
    <w:rsid w:val="00270ACD"/>
    <w:rsid w:val="00272724"/>
    <w:rsid w:val="002809C3"/>
    <w:rsid w:val="0029448C"/>
    <w:rsid w:val="002A3B26"/>
    <w:rsid w:val="002B10EB"/>
    <w:rsid w:val="002B3DDD"/>
    <w:rsid w:val="002D39A0"/>
    <w:rsid w:val="002D55E9"/>
    <w:rsid w:val="002F0868"/>
    <w:rsid w:val="002F09F0"/>
    <w:rsid w:val="003009E8"/>
    <w:rsid w:val="003027A8"/>
    <w:rsid w:val="00312169"/>
    <w:rsid w:val="00335848"/>
    <w:rsid w:val="003420B9"/>
    <w:rsid w:val="00370383"/>
    <w:rsid w:val="003719B3"/>
    <w:rsid w:val="00391B0D"/>
    <w:rsid w:val="00391CE4"/>
    <w:rsid w:val="00393EDB"/>
    <w:rsid w:val="003A1950"/>
    <w:rsid w:val="003D22FD"/>
    <w:rsid w:val="003D3AF8"/>
    <w:rsid w:val="003E6702"/>
    <w:rsid w:val="003F576F"/>
    <w:rsid w:val="00406791"/>
    <w:rsid w:val="00412838"/>
    <w:rsid w:val="0041598E"/>
    <w:rsid w:val="00421D86"/>
    <w:rsid w:val="00422677"/>
    <w:rsid w:val="004231C4"/>
    <w:rsid w:val="0042453A"/>
    <w:rsid w:val="00435DBC"/>
    <w:rsid w:val="00446EB5"/>
    <w:rsid w:val="00454322"/>
    <w:rsid w:val="0045680A"/>
    <w:rsid w:val="004710DA"/>
    <w:rsid w:val="0047197E"/>
    <w:rsid w:val="00485588"/>
    <w:rsid w:val="004B586E"/>
    <w:rsid w:val="004C2640"/>
    <w:rsid w:val="004C34F3"/>
    <w:rsid w:val="004E1015"/>
    <w:rsid w:val="004F1CD3"/>
    <w:rsid w:val="004F528F"/>
    <w:rsid w:val="00514DEA"/>
    <w:rsid w:val="005173AD"/>
    <w:rsid w:val="00530F9D"/>
    <w:rsid w:val="00533C3D"/>
    <w:rsid w:val="005372BB"/>
    <w:rsid w:val="005417ED"/>
    <w:rsid w:val="005453F7"/>
    <w:rsid w:val="00551515"/>
    <w:rsid w:val="00555DA5"/>
    <w:rsid w:val="00560EDD"/>
    <w:rsid w:val="0057258A"/>
    <w:rsid w:val="00572EFA"/>
    <w:rsid w:val="00592551"/>
    <w:rsid w:val="00593493"/>
    <w:rsid w:val="00595F4C"/>
    <w:rsid w:val="005A18DF"/>
    <w:rsid w:val="005D12BC"/>
    <w:rsid w:val="005D76EA"/>
    <w:rsid w:val="005E2C98"/>
    <w:rsid w:val="005F7A8A"/>
    <w:rsid w:val="00600C2C"/>
    <w:rsid w:val="0060290C"/>
    <w:rsid w:val="00607846"/>
    <w:rsid w:val="00641CE6"/>
    <w:rsid w:val="00642518"/>
    <w:rsid w:val="00643182"/>
    <w:rsid w:val="00646EA1"/>
    <w:rsid w:val="00652D2E"/>
    <w:rsid w:val="00653364"/>
    <w:rsid w:val="006910B7"/>
    <w:rsid w:val="006917EC"/>
    <w:rsid w:val="006B12D9"/>
    <w:rsid w:val="006B4EC6"/>
    <w:rsid w:val="006C3057"/>
    <w:rsid w:val="006C6D52"/>
    <w:rsid w:val="006E12E8"/>
    <w:rsid w:val="006E323A"/>
    <w:rsid w:val="006E525E"/>
    <w:rsid w:val="006F611F"/>
    <w:rsid w:val="00725B54"/>
    <w:rsid w:val="00732A2D"/>
    <w:rsid w:val="00740ADB"/>
    <w:rsid w:val="007448AF"/>
    <w:rsid w:val="00747116"/>
    <w:rsid w:val="00750471"/>
    <w:rsid w:val="00751378"/>
    <w:rsid w:val="00763420"/>
    <w:rsid w:val="007656FE"/>
    <w:rsid w:val="007A23BD"/>
    <w:rsid w:val="007A2B9F"/>
    <w:rsid w:val="007C4831"/>
    <w:rsid w:val="007D28DF"/>
    <w:rsid w:val="007E1004"/>
    <w:rsid w:val="007E74FA"/>
    <w:rsid w:val="00800052"/>
    <w:rsid w:val="008058AC"/>
    <w:rsid w:val="008278C6"/>
    <w:rsid w:val="00856487"/>
    <w:rsid w:val="00861F0B"/>
    <w:rsid w:val="00867CA6"/>
    <w:rsid w:val="00870972"/>
    <w:rsid w:val="00874CB0"/>
    <w:rsid w:val="00877F19"/>
    <w:rsid w:val="00887AA5"/>
    <w:rsid w:val="00892215"/>
    <w:rsid w:val="008934F2"/>
    <w:rsid w:val="008A4020"/>
    <w:rsid w:val="008B01E3"/>
    <w:rsid w:val="008B367E"/>
    <w:rsid w:val="008B7235"/>
    <w:rsid w:val="008B74B3"/>
    <w:rsid w:val="008C377E"/>
    <w:rsid w:val="008D588B"/>
    <w:rsid w:val="008D6FF1"/>
    <w:rsid w:val="008F7637"/>
    <w:rsid w:val="00900CAF"/>
    <w:rsid w:val="00901BB9"/>
    <w:rsid w:val="00904AC6"/>
    <w:rsid w:val="009156E8"/>
    <w:rsid w:val="00923EB1"/>
    <w:rsid w:val="009370F4"/>
    <w:rsid w:val="00947A15"/>
    <w:rsid w:val="0095157B"/>
    <w:rsid w:val="0095329E"/>
    <w:rsid w:val="00953B11"/>
    <w:rsid w:val="009614DF"/>
    <w:rsid w:val="009654B4"/>
    <w:rsid w:val="009833F4"/>
    <w:rsid w:val="00997B2D"/>
    <w:rsid w:val="009A6309"/>
    <w:rsid w:val="009A7C4E"/>
    <w:rsid w:val="009D4B36"/>
    <w:rsid w:val="009D7B0A"/>
    <w:rsid w:val="009E1C24"/>
    <w:rsid w:val="009E3A42"/>
    <w:rsid w:val="009F062D"/>
    <w:rsid w:val="009F13A9"/>
    <w:rsid w:val="009F1FF9"/>
    <w:rsid w:val="009F3B68"/>
    <w:rsid w:val="00A22307"/>
    <w:rsid w:val="00A3129B"/>
    <w:rsid w:val="00A33406"/>
    <w:rsid w:val="00A41E27"/>
    <w:rsid w:val="00A4228D"/>
    <w:rsid w:val="00A43E3D"/>
    <w:rsid w:val="00A44C9A"/>
    <w:rsid w:val="00A458FF"/>
    <w:rsid w:val="00A4701B"/>
    <w:rsid w:val="00A55A67"/>
    <w:rsid w:val="00A61203"/>
    <w:rsid w:val="00A7255D"/>
    <w:rsid w:val="00A77788"/>
    <w:rsid w:val="00A90B84"/>
    <w:rsid w:val="00A91D21"/>
    <w:rsid w:val="00AA3168"/>
    <w:rsid w:val="00AA4C7A"/>
    <w:rsid w:val="00AB4978"/>
    <w:rsid w:val="00AC5F2C"/>
    <w:rsid w:val="00AF11DA"/>
    <w:rsid w:val="00B31921"/>
    <w:rsid w:val="00B32511"/>
    <w:rsid w:val="00B441DB"/>
    <w:rsid w:val="00B66B95"/>
    <w:rsid w:val="00B806E1"/>
    <w:rsid w:val="00B87704"/>
    <w:rsid w:val="00B94DFB"/>
    <w:rsid w:val="00B95B3A"/>
    <w:rsid w:val="00BA1621"/>
    <w:rsid w:val="00BC7D4E"/>
    <w:rsid w:val="00BD40E7"/>
    <w:rsid w:val="00BD4452"/>
    <w:rsid w:val="00BF1630"/>
    <w:rsid w:val="00BF479D"/>
    <w:rsid w:val="00C02B16"/>
    <w:rsid w:val="00C05640"/>
    <w:rsid w:val="00C07252"/>
    <w:rsid w:val="00C109CE"/>
    <w:rsid w:val="00C20D56"/>
    <w:rsid w:val="00C25090"/>
    <w:rsid w:val="00C250BE"/>
    <w:rsid w:val="00C3062A"/>
    <w:rsid w:val="00C3162E"/>
    <w:rsid w:val="00C335FE"/>
    <w:rsid w:val="00C35EAA"/>
    <w:rsid w:val="00C424AA"/>
    <w:rsid w:val="00C63196"/>
    <w:rsid w:val="00C665BA"/>
    <w:rsid w:val="00C70C7C"/>
    <w:rsid w:val="00C81DCC"/>
    <w:rsid w:val="00C9296F"/>
    <w:rsid w:val="00CA5294"/>
    <w:rsid w:val="00CA6D11"/>
    <w:rsid w:val="00CB121E"/>
    <w:rsid w:val="00CC0940"/>
    <w:rsid w:val="00CC3FDF"/>
    <w:rsid w:val="00CC7BBF"/>
    <w:rsid w:val="00CE01D4"/>
    <w:rsid w:val="00CE7752"/>
    <w:rsid w:val="00CF66FA"/>
    <w:rsid w:val="00D1051A"/>
    <w:rsid w:val="00D14382"/>
    <w:rsid w:val="00D21991"/>
    <w:rsid w:val="00D3059D"/>
    <w:rsid w:val="00D46859"/>
    <w:rsid w:val="00D53D45"/>
    <w:rsid w:val="00D57ACE"/>
    <w:rsid w:val="00D6497E"/>
    <w:rsid w:val="00D64D44"/>
    <w:rsid w:val="00DB4393"/>
    <w:rsid w:val="00DC719A"/>
    <w:rsid w:val="00DD2718"/>
    <w:rsid w:val="00DE42C7"/>
    <w:rsid w:val="00DE4F09"/>
    <w:rsid w:val="00DE79D8"/>
    <w:rsid w:val="00DF46F6"/>
    <w:rsid w:val="00DF68A8"/>
    <w:rsid w:val="00DF7E03"/>
    <w:rsid w:val="00E01548"/>
    <w:rsid w:val="00E0789A"/>
    <w:rsid w:val="00E22577"/>
    <w:rsid w:val="00E33453"/>
    <w:rsid w:val="00E41EEC"/>
    <w:rsid w:val="00E57F1B"/>
    <w:rsid w:val="00EB2624"/>
    <w:rsid w:val="00EB7340"/>
    <w:rsid w:val="00EE7CC8"/>
    <w:rsid w:val="00EF5775"/>
    <w:rsid w:val="00F02283"/>
    <w:rsid w:val="00F31B41"/>
    <w:rsid w:val="00F33368"/>
    <w:rsid w:val="00F35B49"/>
    <w:rsid w:val="00F547ED"/>
    <w:rsid w:val="00F57EA4"/>
    <w:rsid w:val="00F63A3C"/>
    <w:rsid w:val="00F65241"/>
    <w:rsid w:val="00F733C9"/>
    <w:rsid w:val="00F73535"/>
    <w:rsid w:val="00F87A5C"/>
    <w:rsid w:val="00F92771"/>
    <w:rsid w:val="00F942EA"/>
    <w:rsid w:val="00F95958"/>
    <w:rsid w:val="00FA1B38"/>
    <w:rsid w:val="00FB0A78"/>
    <w:rsid w:val="00FB3DCF"/>
    <w:rsid w:val="00FB6204"/>
    <w:rsid w:val="00FC0208"/>
    <w:rsid w:val="00FC0A59"/>
    <w:rsid w:val="00FC0AFE"/>
    <w:rsid w:val="00FC3B01"/>
    <w:rsid w:val="00FD174A"/>
    <w:rsid w:val="00FD339A"/>
    <w:rsid w:val="00FE539E"/>
    <w:rsid w:val="00FF091E"/>
    <w:rsid w:val="00FF3595"/>
    <w:rsid w:val="00FF4077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D46B"/>
  <w15:chartTrackingRefBased/>
  <w15:docId w15:val="{CAF54B6C-7E65-443D-82FF-63B6E701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0B7"/>
  </w:style>
  <w:style w:type="paragraph" w:styleId="a5">
    <w:name w:val="footer"/>
    <w:basedOn w:val="a"/>
    <w:link w:val="a6"/>
    <w:uiPriority w:val="99"/>
    <w:unhideWhenUsed/>
    <w:rsid w:val="00691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0B7"/>
  </w:style>
  <w:style w:type="paragraph" w:styleId="a7">
    <w:name w:val="List Paragraph"/>
    <w:basedOn w:val="a"/>
    <w:uiPriority w:val="34"/>
    <w:qFormat/>
    <w:rsid w:val="00C335F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D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7513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751378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6425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uiPriority w:val="99"/>
    <w:rsid w:val="002A3B2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C805F-DFB1-43CC-B736-C8C60A4C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Казакова О.Б.</cp:lastModifiedBy>
  <cp:revision>4</cp:revision>
  <cp:lastPrinted>2022-03-28T05:58:00Z</cp:lastPrinted>
  <dcterms:created xsi:type="dcterms:W3CDTF">2022-03-29T04:58:00Z</dcterms:created>
  <dcterms:modified xsi:type="dcterms:W3CDTF">2022-03-29T07:34:00Z</dcterms:modified>
</cp:coreProperties>
</file>