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30753" w14:textId="6A9B88D1" w:rsidR="00394E37" w:rsidRPr="005D318E" w:rsidRDefault="005B4E74" w:rsidP="00C630D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D318E">
        <w:rPr>
          <w:rFonts w:ascii="Times New Roman" w:hAnsi="Times New Roman" w:cs="Times New Roman"/>
          <w:sz w:val="32"/>
          <w:szCs w:val="32"/>
        </w:rPr>
        <w:t xml:space="preserve">Доклад </w:t>
      </w:r>
      <w:r w:rsidR="00C1573C" w:rsidRPr="005D318E">
        <w:rPr>
          <w:rFonts w:ascii="Times New Roman" w:hAnsi="Times New Roman" w:cs="Times New Roman"/>
          <w:sz w:val="32"/>
          <w:szCs w:val="32"/>
        </w:rPr>
        <w:t>председателя Контрольно-счетной палаты Республики Хакасия О.А</w:t>
      </w:r>
      <w:r w:rsidR="00793B71" w:rsidRPr="005D318E">
        <w:rPr>
          <w:rFonts w:ascii="Times New Roman" w:hAnsi="Times New Roman" w:cs="Times New Roman"/>
          <w:sz w:val="32"/>
          <w:szCs w:val="32"/>
        </w:rPr>
        <w:t>.</w:t>
      </w:r>
      <w:r w:rsidR="002A7B32" w:rsidRPr="005D318E">
        <w:rPr>
          <w:rFonts w:ascii="Times New Roman" w:hAnsi="Times New Roman" w:cs="Times New Roman"/>
          <w:sz w:val="32"/>
          <w:szCs w:val="32"/>
        </w:rPr>
        <w:t> </w:t>
      </w:r>
      <w:r w:rsidR="00C1573C" w:rsidRPr="005D318E">
        <w:rPr>
          <w:rFonts w:ascii="Times New Roman" w:hAnsi="Times New Roman" w:cs="Times New Roman"/>
          <w:sz w:val="32"/>
          <w:szCs w:val="32"/>
        </w:rPr>
        <w:t xml:space="preserve">Лях </w:t>
      </w:r>
      <w:r w:rsidRPr="005D318E">
        <w:rPr>
          <w:rFonts w:ascii="Times New Roman" w:hAnsi="Times New Roman" w:cs="Times New Roman"/>
          <w:sz w:val="32"/>
          <w:szCs w:val="32"/>
        </w:rPr>
        <w:t xml:space="preserve">на </w:t>
      </w:r>
      <w:r w:rsidR="00814191" w:rsidRPr="005D318E">
        <w:rPr>
          <w:rFonts w:ascii="Times New Roman" w:hAnsi="Times New Roman" w:cs="Times New Roman"/>
          <w:sz w:val="32"/>
          <w:szCs w:val="32"/>
        </w:rPr>
        <w:t>межрегиональной к</w:t>
      </w:r>
      <w:r w:rsidRPr="005D318E">
        <w:rPr>
          <w:rFonts w:ascii="Times New Roman" w:hAnsi="Times New Roman" w:cs="Times New Roman"/>
          <w:sz w:val="32"/>
          <w:szCs w:val="32"/>
        </w:rPr>
        <w:t xml:space="preserve">онференции </w:t>
      </w:r>
      <w:r w:rsidR="00814191" w:rsidRPr="005D318E">
        <w:rPr>
          <w:rFonts w:ascii="Times New Roman" w:hAnsi="Times New Roman" w:cs="Times New Roman"/>
          <w:sz w:val="32"/>
          <w:szCs w:val="32"/>
        </w:rPr>
        <w:t>руководителей</w:t>
      </w:r>
      <w:r w:rsidRPr="005D318E">
        <w:rPr>
          <w:rFonts w:ascii="Times New Roman" w:hAnsi="Times New Roman" w:cs="Times New Roman"/>
          <w:sz w:val="32"/>
          <w:szCs w:val="32"/>
        </w:rPr>
        <w:t xml:space="preserve"> контрольно-счетных органов субъектов </w:t>
      </w:r>
      <w:r w:rsidR="00814191" w:rsidRPr="005D318E">
        <w:rPr>
          <w:rFonts w:ascii="Times New Roman" w:hAnsi="Times New Roman" w:cs="Times New Roman"/>
          <w:sz w:val="32"/>
          <w:szCs w:val="32"/>
        </w:rPr>
        <w:t xml:space="preserve">Российской Федерации, входящих в Сибирский </w:t>
      </w:r>
      <w:r w:rsidRPr="005D318E">
        <w:rPr>
          <w:rFonts w:ascii="Times New Roman" w:hAnsi="Times New Roman" w:cs="Times New Roman"/>
          <w:sz w:val="32"/>
          <w:szCs w:val="32"/>
        </w:rPr>
        <w:t>федеральн</w:t>
      </w:r>
      <w:r w:rsidR="00814191" w:rsidRPr="005D318E">
        <w:rPr>
          <w:rFonts w:ascii="Times New Roman" w:hAnsi="Times New Roman" w:cs="Times New Roman"/>
          <w:sz w:val="32"/>
          <w:szCs w:val="32"/>
        </w:rPr>
        <w:t>ый</w:t>
      </w:r>
      <w:r w:rsidRPr="005D318E">
        <w:rPr>
          <w:rFonts w:ascii="Times New Roman" w:hAnsi="Times New Roman" w:cs="Times New Roman"/>
          <w:sz w:val="32"/>
          <w:szCs w:val="32"/>
        </w:rPr>
        <w:t xml:space="preserve"> округ</w:t>
      </w:r>
      <w:r w:rsidR="00814191" w:rsidRPr="005D318E">
        <w:rPr>
          <w:rFonts w:ascii="Times New Roman" w:hAnsi="Times New Roman" w:cs="Times New Roman"/>
          <w:sz w:val="32"/>
          <w:szCs w:val="32"/>
        </w:rPr>
        <w:t>, по актуальным вопросам внешнего государственного финансового контроля,</w:t>
      </w:r>
      <w:r w:rsidRPr="005D318E">
        <w:rPr>
          <w:rFonts w:ascii="Times New Roman" w:hAnsi="Times New Roman" w:cs="Times New Roman"/>
          <w:sz w:val="32"/>
          <w:szCs w:val="32"/>
        </w:rPr>
        <w:t xml:space="preserve"> </w:t>
      </w:r>
      <w:r w:rsidR="00814191" w:rsidRPr="005D318E">
        <w:rPr>
          <w:rFonts w:ascii="Times New Roman" w:hAnsi="Times New Roman" w:cs="Times New Roman"/>
          <w:sz w:val="32"/>
          <w:szCs w:val="32"/>
        </w:rPr>
        <w:t>с участием представителей Счетной палаты Российской Федерации</w:t>
      </w:r>
    </w:p>
    <w:p w14:paraId="0B550267" w14:textId="6CD5C851" w:rsidR="005B4E74" w:rsidRPr="005D318E" w:rsidRDefault="00814191" w:rsidP="00C630D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D318E">
        <w:rPr>
          <w:rFonts w:ascii="Times New Roman" w:hAnsi="Times New Roman" w:cs="Times New Roman"/>
          <w:sz w:val="32"/>
          <w:szCs w:val="32"/>
        </w:rPr>
        <w:t>9</w:t>
      </w:r>
      <w:r w:rsidR="005B4E74" w:rsidRPr="005D318E">
        <w:rPr>
          <w:rFonts w:ascii="Times New Roman" w:hAnsi="Times New Roman" w:cs="Times New Roman"/>
          <w:sz w:val="32"/>
          <w:szCs w:val="32"/>
        </w:rPr>
        <w:t>-</w:t>
      </w:r>
      <w:r w:rsidRPr="005D318E">
        <w:rPr>
          <w:rFonts w:ascii="Times New Roman" w:hAnsi="Times New Roman" w:cs="Times New Roman"/>
          <w:sz w:val="32"/>
          <w:szCs w:val="32"/>
        </w:rPr>
        <w:t>10 сентября</w:t>
      </w:r>
      <w:r w:rsidR="005B4E74" w:rsidRPr="005D318E">
        <w:rPr>
          <w:rFonts w:ascii="Times New Roman" w:hAnsi="Times New Roman" w:cs="Times New Roman"/>
          <w:sz w:val="32"/>
          <w:szCs w:val="32"/>
        </w:rPr>
        <w:t xml:space="preserve"> 2021 г.</w:t>
      </w:r>
      <w:r w:rsidR="00394E37" w:rsidRPr="005D318E">
        <w:rPr>
          <w:rFonts w:ascii="Times New Roman" w:hAnsi="Times New Roman" w:cs="Times New Roman"/>
          <w:sz w:val="32"/>
          <w:szCs w:val="32"/>
        </w:rPr>
        <w:t> </w:t>
      </w:r>
      <w:r w:rsidR="005B4E74" w:rsidRPr="005D318E">
        <w:rPr>
          <w:rFonts w:ascii="Times New Roman" w:hAnsi="Times New Roman" w:cs="Times New Roman"/>
          <w:sz w:val="32"/>
          <w:szCs w:val="32"/>
        </w:rPr>
        <w:t xml:space="preserve">г. </w:t>
      </w:r>
      <w:r w:rsidRPr="005D318E">
        <w:rPr>
          <w:rFonts w:ascii="Times New Roman" w:hAnsi="Times New Roman" w:cs="Times New Roman"/>
          <w:sz w:val="32"/>
          <w:szCs w:val="32"/>
        </w:rPr>
        <w:t>Барнаул</w:t>
      </w:r>
    </w:p>
    <w:p w14:paraId="0CCF4876" w14:textId="77777777" w:rsidR="005525E9" w:rsidRPr="005D318E" w:rsidRDefault="005525E9" w:rsidP="00C630D9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14:paraId="0CE492B6" w14:textId="1220BBBF" w:rsidR="005B4E74" w:rsidRPr="00144C0A" w:rsidRDefault="0008584B" w:rsidP="00C630D9">
      <w:pPr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144C0A">
        <w:rPr>
          <w:rFonts w:ascii="Times New Roman" w:hAnsi="Times New Roman" w:cs="Times New Roman"/>
          <w:b/>
          <w:bCs/>
          <w:sz w:val="32"/>
          <w:szCs w:val="32"/>
        </w:rPr>
        <w:t>Слайд 1</w:t>
      </w:r>
    </w:p>
    <w:p w14:paraId="3E3A3014" w14:textId="77777777" w:rsidR="002A7B32" w:rsidRPr="005D318E" w:rsidRDefault="00507038" w:rsidP="00C630D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5D318E">
        <w:rPr>
          <w:rFonts w:ascii="Times New Roman" w:hAnsi="Times New Roman" w:cs="Times New Roman"/>
          <w:sz w:val="32"/>
          <w:szCs w:val="32"/>
        </w:rPr>
        <w:t xml:space="preserve">Вопросы практической реализации отдельных положений </w:t>
      </w:r>
    </w:p>
    <w:p w14:paraId="1C2E25A4" w14:textId="1E47A964" w:rsidR="00507038" w:rsidRPr="005D318E" w:rsidRDefault="00507038" w:rsidP="00C630D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5D318E">
        <w:rPr>
          <w:rFonts w:ascii="Times New Roman" w:hAnsi="Times New Roman" w:cs="Times New Roman"/>
          <w:sz w:val="32"/>
          <w:szCs w:val="32"/>
        </w:rPr>
        <w:t>Федерального закона от 01.07.2021 № 255-ФЗ «О внесении изменений в Федеральный закон «Об общих принципах организации и деятельности контрольно-счетных органов субъектов Российской Федерации и муниципальных образований» и отдельные законодательные акты Российской Федерации»</w:t>
      </w:r>
    </w:p>
    <w:p w14:paraId="27591A94" w14:textId="77777777" w:rsidR="001A7B1A" w:rsidRPr="005D318E" w:rsidRDefault="001A7B1A" w:rsidP="00C630D9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3972A231" w14:textId="15137AC2" w:rsidR="005F096C" w:rsidRPr="005D318E" w:rsidRDefault="00AD3654" w:rsidP="00C630D9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D318E">
        <w:rPr>
          <w:rFonts w:ascii="Times New Roman" w:hAnsi="Times New Roman" w:cs="Times New Roman"/>
          <w:sz w:val="32"/>
          <w:szCs w:val="32"/>
        </w:rPr>
        <w:t xml:space="preserve">Уважаемые </w:t>
      </w:r>
      <w:r w:rsidR="00C41453" w:rsidRPr="005D318E">
        <w:rPr>
          <w:rFonts w:ascii="Times New Roman" w:hAnsi="Times New Roman" w:cs="Times New Roman"/>
          <w:sz w:val="32"/>
          <w:szCs w:val="32"/>
        </w:rPr>
        <w:t>Виктор Владимирович,</w:t>
      </w:r>
      <w:r w:rsidR="005F096C" w:rsidRPr="005D318E">
        <w:rPr>
          <w:rFonts w:ascii="Times New Roman" w:hAnsi="Times New Roman" w:cs="Times New Roman"/>
          <w:sz w:val="32"/>
          <w:szCs w:val="32"/>
        </w:rPr>
        <w:t xml:space="preserve"> уважаемые </w:t>
      </w:r>
      <w:r w:rsidR="00C41453" w:rsidRPr="005D318E">
        <w:rPr>
          <w:rFonts w:ascii="Times New Roman" w:hAnsi="Times New Roman" w:cs="Times New Roman"/>
          <w:sz w:val="32"/>
          <w:szCs w:val="32"/>
        </w:rPr>
        <w:t>коллеги!</w:t>
      </w:r>
    </w:p>
    <w:p w14:paraId="519A52F5" w14:textId="77777777" w:rsidR="00C630D9" w:rsidRDefault="005F096C" w:rsidP="00C630D9">
      <w:pPr>
        <w:spacing w:after="0" w:line="360" w:lineRule="auto"/>
        <w:jc w:val="both"/>
        <w:rPr>
          <w:sz w:val="32"/>
          <w:szCs w:val="32"/>
        </w:rPr>
      </w:pPr>
      <w:r w:rsidRPr="005D318E">
        <w:rPr>
          <w:sz w:val="32"/>
          <w:szCs w:val="32"/>
        </w:rPr>
        <w:t xml:space="preserve"> </w:t>
      </w:r>
      <w:r w:rsidRPr="005D318E">
        <w:rPr>
          <w:sz w:val="32"/>
          <w:szCs w:val="32"/>
        </w:rPr>
        <w:tab/>
      </w:r>
    </w:p>
    <w:p w14:paraId="57B73073" w14:textId="043A74AA" w:rsidR="009B392C" w:rsidRPr="005D318E" w:rsidRDefault="005F096C" w:rsidP="00C63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318E">
        <w:rPr>
          <w:rFonts w:ascii="Times New Roman" w:hAnsi="Times New Roman" w:cs="Times New Roman"/>
          <w:sz w:val="32"/>
          <w:szCs w:val="32"/>
        </w:rPr>
        <w:t xml:space="preserve">Позвольте поблагодарить за приглашение и возможность выступить по актуальным для всех контрольно-счетных органов вопросам практической реализации принятого 1 июля 2021 года Федерального закона № 255-ФЗ, который </w:t>
      </w:r>
      <w:r w:rsidR="009B392C" w:rsidRPr="005D318E">
        <w:rPr>
          <w:rFonts w:ascii="Times New Roman" w:hAnsi="Times New Roman" w:cs="Times New Roman"/>
          <w:sz w:val="32"/>
          <w:szCs w:val="32"/>
        </w:rPr>
        <w:t>безусловно создал предпосылки для дальнейшего развития потенциала органов внешнего государственного и муниципального финансового контроля.</w:t>
      </w:r>
    </w:p>
    <w:p w14:paraId="54710D4B" w14:textId="1017E944" w:rsidR="00F01CCD" w:rsidRPr="005D318E" w:rsidRDefault="00F01CCD" w:rsidP="00C630D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5D318E">
        <w:rPr>
          <w:rFonts w:ascii="Times New Roman" w:hAnsi="Times New Roman" w:cs="Times New Roman"/>
          <w:b/>
          <w:bCs/>
          <w:sz w:val="32"/>
          <w:szCs w:val="32"/>
        </w:rPr>
        <w:t>Слайд 2</w:t>
      </w:r>
    </w:p>
    <w:p w14:paraId="7AB1D94C" w14:textId="77777777" w:rsidR="00F01CCD" w:rsidRPr="005D318E" w:rsidRDefault="005525E9" w:rsidP="00C63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318E">
        <w:rPr>
          <w:rFonts w:ascii="Times New Roman" w:hAnsi="Times New Roman" w:cs="Times New Roman"/>
          <w:sz w:val="32"/>
          <w:szCs w:val="32"/>
        </w:rPr>
        <w:t xml:space="preserve">С принятием Федерального закона № 255-ФЗ потребуется внесение изменений в нормативные правовые акты, а также внутренние стандарты деятельности КСО. Палатой запланировано </w:t>
      </w:r>
      <w:r w:rsidRPr="005D318E">
        <w:rPr>
          <w:rFonts w:ascii="Times New Roman" w:hAnsi="Times New Roman" w:cs="Times New Roman"/>
          <w:sz w:val="32"/>
          <w:szCs w:val="32"/>
        </w:rPr>
        <w:lastRenderedPageBreak/>
        <w:t>инициирование изменений в действующее законодательство, в том числе с КСО муниципальных образований нашего региона, которым направлены сравнительные таблицы ранее действовавшей и настоящей редакции федерального закона и модельные правовые акты.</w:t>
      </w:r>
    </w:p>
    <w:p w14:paraId="631AC03A" w14:textId="77777777" w:rsidR="005D318E" w:rsidRPr="005D318E" w:rsidRDefault="005D318E" w:rsidP="00C630D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7553C4AA" w14:textId="1A91B6B3" w:rsidR="0008584B" w:rsidRPr="005D318E" w:rsidRDefault="0008584B" w:rsidP="00C630D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5D318E"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 w:rsidR="00F01CCD" w:rsidRPr="005D318E">
        <w:rPr>
          <w:rFonts w:ascii="Times New Roman" w:hAnsi="Times New Roman" w:cs="Times New Roman"/>
          <w:b/>
          <w:bCs/>
          <w:sz w:val="32"/>
          <w:szCs w:val="32"/>
        </w:rPr>
        <w:t>3</w:t>
      </w:r>
    </w:p>
    <w:p w14:paraId="235B9FA1" w14:textId="071B8195" w:rsidR="00E478C7" w:rsidRPr="005D318E" w:rsidRDefault="00E478C7" w:rsidP="00C630D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318E">
        <w:rPr>
          <w:rFonts w:ascii="Times New Roman" w:hAnsi="Times New Roman" w:cs="Times New Roman"/>
          <w:sz w:val="32"/>
          <w:szCs w:val="32"/>
        </w:rPr>
        <w:t xml:space="preserve">Сегодня поговорим о новых полномочиях региональных </w:t>
      </w:r>
      <w:r w:rsidR="005525E9" w:rsidRPr="005D318E">
        <w:rPr>
          <w:rFonts w:ascii="Times New Roman" w:hAnsi="Times New Roman" w:cs="Times New Roman"/>
          <w:sz w:val="32"/>
          <w:szCs w:val="32"/>
        </w:rPr>
        <w:t xml:space="preserve">контрольно-счетных органов, </w:t>
      </w:r>
      <w:r w:rsidRPr="005D318E">
        <w:rPr>
          <w:rFonts w:ascii="Times New Roman" w:hAnsi="Times New Roman" w:cs="Times New Roman"/>
          <w:sz w:val="32"/>
          <w:szCs w:val="32"/>
        </w:rPr>
        <w:t xml:space="preserve">установленных </w:t>
      </w:r>
      <w:r w:rsidR="005525E9" w:rsidRPr="005D318E">
        <w:rPr>
          <w:rFonts w:ascii="Times New Roman" w:hAnsi="Times New Roman" w:cs="Times New Roman"/>
          <w:sz w:val="32"/>
          <w:szCs w:val="32"/>
        </w:rPr>
        <w:t xml:space="preserve">новым </w:t>
      </w:r>
      <w:r w:rsidRPr="005D318E">
        <w:rPr>
          <w:rFonts w:ascii="Times New Roman" w:hAnsi="Times New Roman" w:cs="Times New Roman"/>
          <w:sz w:val="32"/>
          <w:szCs w:val="32"/>
        </w:rPr>
        <w:t>Федеральным законом</w:t>
      </w:r>
      <w:r w:rsidR="005525E9" w:rsidRPr="005D318E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3396A68F" w14:textId="114C1D3E" w:rsidR="00904599" w:rsidRPr="005D318E" w:rsidRDefault="00904599" w:rsidP="00C630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D318E">
        <w:rPr>
          <w:rFonts w:ascii="Times New Roman" w:hAnsi="Times New Roman" w:cs="Times New Roman"/>
          <w:sz w:val="32"/>
          <w:szCs w:val="32"/>
        </w:rPr>
        <w:t xml:space="preserve">Большинство </w:t>
      </w:r>
      <w:r w:rsidR="00892C72" w:rsidRPr="005D318E">
        <w:rPr>
          <w:rFonts w:ascii="Times New Roman" w:hAnsi="Times New Roman" w:cs="Times New Roman"/>
          <w:sz w:val="32"/>
          <w:szCs w:val="32"/>
        </w:rPr>
        <w:t xml:space="preserve">данных </w:t>
      </w:r>
      <w:r w:rsidRPr="005D318E">
        <w:rPr>
          <w:rFonts w:ascii="Times New Roman" w:hAnsi="Times New Roman" w:cs="Times New Roman"/>
          <w:sz w:val="32"/>
          <w:szCs w:val="32"/>
        </w:rPr>
        <w:t xml:space="preserve">полномочий фактически исполняются </w:t>
      </w:r>
      <w:r w:rsidR="00A52697" w:rsidRPr="005D318E">
        <w:rPr>
          <w:rFonts w:ascii="Times New Roman" w:hAnsi="Times New Roman" w:cs="Times New Roman"/>
          <w:sz w:val="32"/>
          <w:szCs w:val="32"/>
        </w:rPr>
        <w:t xml:space="preserve">контрольно-счетными органами </w:t>
      </w:r>
      <w:r w:rsidRPr="005D318E">
        <w:rPr>
          <w:rFonts w:ascii="Times New Roman" w:hAnsi="Times New Roman" w:cs="Times New Roman"/>
          <w:sz w:val="32"/>
          <w:szCs w:val="32"/>
        </w:rPr>
        <w:t>и не вызывают затруднений с их реализацией</w:t>
      </w:r>
      <w:r w:rsidR="00766536" w:rsidRPr="005D318E">
        <w:rPr>
          <w:rFonts w:ascii="Times New Roman" w:hAnsi="Times New Roman" w:cs="Times New Roman"/>
          <w:sz w:val="32"/>
          <w:szCs w:val="32"/>
        </w:rPr>
        <w:t xml:space="preserve">. </w:t>
      </w:r>
      <w:r w:rsidR="00A52697" w:rsidRPr="005D318E">
        <w:rPr>
          <w:rFonts w:ascii="Times New Roman" w:hAnsi="Times New Roman" w:cs="Times New Roman"/>
          <w:sz w:val="32"/>
          <w:szCs w:val="32"/>
        </w:rPr>
        <w:t>Например, э</w:t>
      </w:r>
      <w:r w:rsidRPr="005D318E">
        <w:rPr>
          <w:rFonts w:ascii="Times New Roman" w:hAnsi="Times New Roman" w:cs="Times New Roman"/>
          <w:sz w:val="32"/>
          <w:szCs w:val="32"/>
        </w:rPr>
        <w:t xml:space="preserve">кспертиза проектов нормативных правовых актов, приводящих к изменению доходов бюджета, а также государственных программ Контрольно-счетной палатой </w:t>
      </w:r>
      <w:r w:rsidR="00766536" w:rsidRPr="005D318E">
        <w:rPr>
          <w:rFonts w:ascii="Times New Roman" w:hAnsi="Times New Roman" w:cs="Times New Roman"/>
          <w:sz w:val="32"/>
          <w:szCs w:val="32"/>
        </w:rPr>
        <w:t xml:space="preserve">Республики Хакасия </w:t>
      </w:r>
      <w:r w:rsidRPr="005D318E">
        <w:rPr>
          <w:rFonts w:ascii="Times New Roman" w:hAnsi="Times New Roman" w:cs="Times New Roman"/>
          <w:sz w:val="32"/>
          <w:szCs w:val="32"/>
        </w:rPr>
        <w:t xml:space="preserve">проводится с момента </w:t>
      </w:r>
      <w:r w:rsidR="00766536" w:rsidRPr="005D318E">
        <w:rPr>
          <w:rFonts w:ascii="Times New Roman" w:hAnsi="Times New Roman" w:cs="Times New Roman"/>
          <w:sz w:val="32"/>
          <w:szCs w:val="32"/>
        </w:rPr>
        <w:t xml:space="preserve">ее </w:t>
      </w:r>
      <w:r w:rsidRPr="005D318E">
        <w:rPr>
          <w:rFonts w:ascii="Times New Roman" w:hAnsi="Times New Roman" w:cs="Times New Roman"/>
          <w:sz w:val="32"/>
          <w:szCs w:val="32"/>
        </w:rPr>
        <w:t>основания.</w:t>
      </w:r>
    </w:p>
    <w:p w14:paraId="300A8008" w14:textId="77777777" w:rsidR="005525E9" w:rsidRPr="005D318E" w:rsidRDefault="005525E9" w:rsidP="00C630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14:paraId="22730799" w14:textId="7C6DD356" w:rsidR="005525E9" w:rsidRPr="005D318E" w:rsidRDefault="00E478C7" w:rsidP="00C630D9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D318E"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 w:rsidR="00744CF2" w:rsidRPr="005D318E">
        <w:rPr>
          <w:rFonts w:ascii="Times New Roman" w:hAnsi="Times New Roman" w:cs="Times New Roman"/>
          <w:b/>
          <w:bCs/>
          <w:sz w:val="32"/>
          <w:szCs w:val="32"/>
        </w:rPr>
        <w:t>4</w:t>
      </w:r>
    </w:p>
    <w:p w14:paraId="14C4EB82" w14:textId="4910BEC2" w:rsidR="003D70F4" w:rsidRPr="005D318E" w:rsidRDefault="003D70F4" w:rsidP="00C630D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318E">
        <w:rPr>
          <w:rFonts w:ascii="Times New Roman" w:hAnsi="Times New Roman" w:cs="Times New Roman"/>
          <w:sz w:val="32"/>
          <w:szCs w:val="32"/>
        </w:rPr>
        <w:t>Так</w:t>
      </w:r>
      <w:r w:rsidR="00A52697" w:rsidRPr="005D318E">
        <w:rPr>
          <w:rFonts w:ascii="Times New Roman" w:hAnsi="Times New Roman" w:cs="Times New Roman"/>
          <w:sz w:val="32"/>
          <w:szCs w:val="32"/>
        </w:rPr>
        <w:t>же</w:t>
      </w:r>
      <w:r w:rsidRPr="005D318E">
        <w:rPr>
          <w:rFonts w:ascii="Times New Roman" w:hAnsi="Times New Roman" w:cs="Times New Roman"/>
          <w:sz w:val="32"/>
          <w:szCs w:val="32"/>
        </w:rPr>
        <w:t>, в рамках мониторинга исполнения республиканского бюджета нами осуществляется контроль за состоянием государственного долга Республики Хакасия. Информации о ходе исполнения бюджета ежеквартально представляется в Верховный Совет</w:t>
      </w:r>
      <w:r w:rsidR="00430021" w:rsidRPr="005D318E">
        <w:rPr>
          <w:rFonts w:ascii="Times New Roman" w:hAnsi="Times New Roman" w:cs="Times New Roman"/>
          <w:sz w:val="32"/>
          <w:szCs w:val="32"/>
        </w:rPr>
        <w:t>,</w:t>
      </w:r>
      <w:r w:rsidRPr="005D318E">
        <w:rPr>
          <w:rFonts w:ascii="Times New Roman" w:hAnsi="Times New Roman" w:cs="Times New Roman"/>
          <w:sz w:val="32"/>
          <w:szCs w:val="32"/>
        </w:rPr>
        <w:t xml:space="preserve"> Главе</w:t>
      </w:r>
      <w:r w:rsidR="00430021" w:rsidRPr="005D318E">
        <w:rPr>
          <w:rFonts w:ascii="Times New Roman" w:hAnsi="Times New Roman" w:cs="Times New Roman"/>
          <w:sz w:val="32"/>
          <w:szCs w:val="32"/>
        </w:rPr>
        <w:t xml:space="preserve"> и Минфин Республики Хакасия.</w:t>
      </w:r>
    </w:p>
    <w:p w14:paraId="6431FB93" w14:textId="77777777" w:rsidR="006374C0" w:rsidRPr="005D318E" w:rsidRDefault="00430021" w:rsidP="00C630D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318E">
        <w:rPr>
          <w:rFonts w:ascii="Times New Roman" w:hAnsi="Times New Roman" w:cs="Times New Roman"/>
          <w:sz w:val="32"/>
          <w:szCs w:val="32"/>
        </w:rPr>
        <w:t xml:space="preserve">Кроме того, при проведении внешней проверки и подготовки заключения на отчет об исполнении республиканского бюджета за отчетный год анализируется динамика государственного долга </w:t>
      </w:r>
      <w:r w:rsidRPr="005D318E">
        <w:rPr>
          <w:rFonts w:ascii="Times New Roman" w:hAnsi="Times New Roman" w:cs="Times New Roman"/>
          <w:sz w:val="32"/>
          <w:szCs w:val="32"/>
        </w:rPr>
        <w:lastRenderedPageBreak/>
        <w:t>Республики Хакасия в разрезе видов долговых обязательств и расходы на его обслуживание</w:t>
      </w:r>
      <w:r w:rsidR="006374C0" w:rsidRPr="005D318E">
        <w:rPr>
          <w:rFonts w:ascii="Times New Roman" w:hAnsi="Times New Roman" w:cs="Times New Roman"/>
          <w:sz w:val="32"/>
          <w:szCs w:val="32"/>
        </w:rPr>
        <w:t>.</w:t>
      </w:r>
    </w:p>
    <w:p w14:paraId="415799CE" w14:textId="729AC8C9" w:rsidR="00C630D9" w:rsidRDefault="001B2170" w:rsidP="00C630D9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5D318E">
        <w:rPr>
          <w:rFonts w:ascii="Times New Roman" w:hAnsi="Times New Roman" w:cs="Times New Roman"/>
          <w:sz w:val="32"/>
          <w:szCs w:val="32"/>
        </w:rPr>
        <w:tab/>
      </w:r>
    </w:p>
    <w:p w14:paraId="3CAC5ABD" w14:textId="7CD62524" w:rsidR="00D23DCD" w:rsidRPr="005D318E" w:rsidRDefault="00D23DCD" w:rsidP="00C630D9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5D318E"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 w:rsidR="00744CF2" w:rsidRPr="005D318E">
        <w:rPr>
          <w:rFonts w:ascii="Times New Roman" w:hAnsi="Times New Roman" w:cs="Times New Roman"/>
          <w:b/>
          <w:bCs/>
          <w:sz w:val="32"/>
          <w:szCs w:val="32"/>
        </w:rPr>
        <w:t>5</w:t>
      </w:r>
    </w:p>
    <w:p w14:paraId="1594BB90" w14:textId="7CA87BCC" w:rsidR="00987D17" w:rsidRPr="005D318E" w:rsidRDefault="005525E9" w:rsidP="00C630D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bookmarkStart w:id="0" w:name="_Hlk80102739"/>
      <w:r w:rsidRPr="005D318E">
        <w:rPr>
          <w:rFonts w:ascii="Times New Roman" w:hAnsi="Times New Roman" w:cs="Times New Roman"/>
          <w:sz w:val="32"/>
          <w:szCs w:val="32"/>
        </w:rPr>
        <w:t xml:space="preserve">Полномочие Контрольно-счетной палаты Республики Хакасия </w:t>
      </w:r>
      <w:r w:rsidR="00AB3213" w:rsidRPr="005D318E">
        <w:rPr>
          <w:rFonts w:ascii="Times New Roman" w:hAnsi="Times New Roman" w:cs="Times New Roman"/>
          <w:sz w:val="32"/>
          <w:szCs w:val="32"/>
        </w:rPr>
        <w:t>по а</w:t>
      </w:r>
      <w:r w:rsidR="009B1284" w:rsidRPr="005D318E">
        <w:rPr>
          <w:rFonts w:ascii="Times New Roman" w:hAnsi="Times New Roman" w:cs="Times New Roman"/>
          <w:sz w:val="32"/>
          <w:szCs w:val="32"/>
        </w:rPr>
        <w:t>удит</w:t>
      </w:r>
      <w:r w:rsidR="00AB3213" w:rsidRPr="005D318E">
        <w:rPr>
          <w:rFonts w:ascii="Times New Roman" w:hAnsi="Times New Roman" w:cs="Times New Roman"/>
          <w:sz w:val="32"/>
          <w:szCs w:val="32"/>
        </w:rPr>
        <w:t>у</w:t>
      </w:r>
      <w:r w:rsidR="009B1284" w:rsidRPr="005D318E">
        <w:rPr>
          <w:rFonts w:ascii="Times New Roman" w:hAnsi="Times New Roman" w:cs="Times New Roman"/>
          <w:sz w:val="32"/>
          <w:szCs w:val="32"/>
        </w:rPr>
        <w:t xml:space="preserve"> в сфере закупок товаров, работ и услуг для обеспечения государственных нужд </w:t>
      </w:r>
      <w:bookmarkEnd w:id="0"/>
      <w:r w:rsidR="009B1284" w:rsidRPr="005D318E">
        <w:rPr>
          <w:rFonts w:ascii="Times New Roman" w:hAnsi="Times New Roman" w:cs="Times New Roman"/>
          <w:sz w:val="32"/>
          <w:szCs w:val="32"/>
        </w:rPr>
        <w:t>введено 6</w:t>
      </w:r>
      <w:r w:rsidRPr="005D318E">
        <w:rPr>
          <w:rFonts w:ascii="Times New Roman" w:hAnsi="Times New Roman" w:cs="Times New Roman"/>
          <w:sz w:val="32"/>
          <w:szCs w:val="32"/>
        </w:rPr>
        <w:t xml:space="preserve"> </w:t>
      </w:r>
      <w:r w:rsidR="009B1284" w:rsidRPr="005D318E">
        <w:rPr>
          <w:rFonts w:ascii="Times New Roman" w:hAnsi="Times New Roman" w:cs="Times New Roman"/>
          <w:sz w:val="32"/>
          <w:szCs w:val="32"/>
        </w:rPr>
        <w:t xml:space="preserve">ноября 2015 года </w:t>
      </w:r>
      <w:r w:rsidR="00987D17" w:rsidRPr="005D318E">
        <w:rPr>
          <w:rFonts w:ascii="Times New Roman" w:hAnsi="Times New Roman" w:cs="Times New Roman"/>
          <w:sz w:val="32"/>
          <w:szCs w:val="32"/>
        </w:rPr>
        <w:t xml:space="preserve">на основании статьи 98 </w:t>
      </w:r>
      <w:r w:rsidR="00FC4095" w:rsidRPr="005D318E">
        <w:rPr>
          <w:rFonts w:ascii="Times New Roman" w:hAnsi="Times New Roman" w:cs="Times New Roman"/>
          <w:sz w:val="32"/>
          <w:szCs w:val="32"/>
        </w:rPr>
        <w:t>Ф</w:t>
      </w:r>
      <w:r w:rsidR="00987D17" w:rsidRPr="005D318E">
        <w:rPr>
          <w:rFonts w:ascii="Times New Roman" w:hAnsi="Times New Roman" w:cs="Times New Roman"/>
          <w:sz w:val="32"/>
          <w:szCs w:val="32"/>
        </w:rPr>
        <w:t>едерального закона № 44-ФЗ</w:t>
      </w:r>
      <w:r w:rsidRPr="005D318E">
        <w:rPr>
          <w:rFonts w:ascii="Times New Roman" w:hAnsi="Times New Roman" w:cs="Times New Roman"/>
          <w:sz w:val="32"/>
          <w:szCs w:val="32"/>
        </w:rPr>
        <w:t>.</w:t>
      </w:r>
      <w:r w:rsidR="008F67C1" w:rsidRPr="005D318E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08E32851" w14:textId="7E824376" w:rsidR="00B97B13" w:rsidRDefault="008F67C1" w:rsidP="00C630D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318E">
        <w:rPr>
          <w:rFonts w:ascii="Times New Roman" w:hAnsi="Times New Roman" w:cs="Times New Roman"/>
          <w:sz w:val="32"/>
          <w:szCs w:val="32"/>
        </w:rPr>
        <w:t xml:space="preserve">Аудит в сфере закупок </w:t>
      </w:r>
      <w:r w:rsidR="00576A13" w:rsidRPr="005D318E">
        <w:rPr>
          <w:rFonts w:ascii="Times New Roman" w:hAnsi="Times New Roman" w:cs="Times New Roman"/>
          <w:sz w:val="32"/>
          <w:szCs w:val="32"/>
        </w:rPr>
        <w:t xml:space="preserve">проводится Палатой как в виде отдельного мероприятия, </w:t>
      </w:r>
      <w:r w:rsidR="00486FE1" w:rsidRPr="005D318E">
        <w:rPr>
          <w:rFonts w:ascii="Times New Roman" w:hAnsi="Times New Roman" w:cs="Times New Roman"/>
          <w:sz w:val="32"/>
          <w:szCs w:val="32"/>
        </w:rPr>
        <w:t xml:space="preserve">преимущественно контрольного, так и в рамках других </w:t>
      </w:r>
      <w:r w:rsidR="00FC4095" w:rsidRPr="005D318E">
        <w:rPr>
          <w:rFonts w:ascii="Times New Roman" w:hAnsi="Times New Roman" w:cs="Times New Roman"/>
          <w:sz w:val="32"/>
          <w:szCs w:val="32"/>
        </w:rPr>
        <w:t>мероприятий</w:t>
      </w:r>
      <w:r w:rsidR="00486FE1" w:rsidRPr="005D318E">
        <w:rPr>
          <w:rFonts w:ascii="Times New Roman" w:hAnsi="Times New Roman" w:cs="Times New Roman"/>
          <w:sz w:val="32"/>
          <w:szCs w:val="32"/>
        </w:rPr>
        <w:t>.</w:t>
      </w:r>
      <w:r w:rsidR="00132FBB" w:rsidRPr="005D318E">
        <w:rPr>
          <w:rFonts w:ascii="Times New Roman" w:hAnsi="Times New Roman" w:cs="Times New Roman"/>
          <w:sz w:val="32"/>
          <w:szCs w:val="32"/>
        </w:rPr>
        <w:t xml:space="preserve"> </w:t>
      </w:r>
      <w:r w:rsidR="006D6C46" w:rsidRPr="005D318E">
        <w:rPr>
          <w:rFonts w:ascii="Times New Roman" w:hAnsi="Times New Roman" w:cs="Times New Roman"/>
          <w:sz w:val="32"/>
          <w:szCs w:val="32"/>
        </w:rPr>
        <w:t xml:space="preserve">По фактам, свидетельствующим о наличии признаков состава административного правонарушения в сфере закупок, </w:t>
      </w:r>
      <w:r w:rsidR="00B97B13" w:rsidRPr="005D318E">
        <w:rPr>
          <w:rFonts w:ascii="Times New Roman" w:hAnsi="Times New Roman" w:cs="Times New Roman"/>
          <w:sz w:val="32"/>
          <w:szCs w:val="32"/>
        </w:rPr>
        <w:t xml:space="preserve">полный комплект документов направляется в </w:t>
      </w:r>
      <w:r w:rsidR="00F64B1A" w:rsidRPr="005D318E">
        <w:rPr>
          <w:rFonts w:ascii="Times New Roman" w:hAnsi="Times New Roman" w:cs="Times New Roman"/>
          <w:sz w:val="32"/>
          <w:szCs w:val="32"/>
        </w:rPr>
        <w:t>уполномоченные</w:t>
      </w:r>
      <w:r w:rsidR="00817019">
        <w:rPr>
          <w:rFonts w:ascii="Times New Roman" w:hAnsi="Times New Roman" w:cs="Times New Roman"/>
          <w:sz w:val="32"/>
          <w:szCs w:val="32"/>
        </w:rPr>
        <w:t xml:space="preserve"> </w:t>
      </w:r>
      <w:r w:rsidR="00F64B1A" w:rsidRPr="005D318E">
        <w:rPr>
          <w:rFonts w:ascii="Times New Roman" w:hAnsi="Times New Roman" w:cs="Times New Roman"/>
          <w:sz w:val="32"/>
          <w:szCs w:val="32"/>
        </w:rPr>
        <w:t>органы</w:t>
      </w:r>
      <w:r w:rsidR="00817019">
        <w:rPr>
          <w:rFonts w:ascii="Times New Roman" w:hAnsi="Times New Roman" w:cs="Times New Roman"/>
          <w:sz w:val="32"/>
          <w:szCs w:val="32"/>
        </w:rPr>
        <w:t xml:space="preserve">, </w:t>
      </w:r>
      <w:r w:rsidR="00F64B1A" w:rsidRPr="005D318E">
        <w:rPr>
          <w:rFonts w:ascii="Times New Roman" w:hAnsi="Times New Roman" w:cs="Times New Roman"/>
          <w:sz w:val="32"/>
          <w:szCs w:val="32"/>
        </w:rPr>
        <w:t>к которы</w:t>
      </w:r>
      <w:r w:rsidR="00817019">
        <w:rPr>
          <w:rFonts w:ascii="Times New Roman" w:hAnsi="Times New Roman" w:cs="Times New Roman"/>
          <w:sz w:val="32"/>
          <w:szCs w:val="32"/>
        </w:rPr>
        <w:t>м</w:t>
      </w:r>
      <w:r w:rsidR="00F64B1A" w:rsidRPr="005D318E">
        <w:rPr>
          <w:rFonts w:ascii="Times New Roman" w:hAnsi="Times New Roman" w:cs="Times New Roman"/>
          <w:sz w:val="32"/>
          <w:szCs w:val="32"/>
        </w:rPr>
        <w:t xml:space="preserve"> отнесено возбуждение административных дел.</w:t>
      </w:r>
      <w:r w:rsidR="00B97B13" w:rsidRPr="005D318E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622B702" w14:textId="00608ACE" w:rsidR="00817019" w:rsidRPr="00817019" w:rsidRDefault="00817019" w:rsidP="00C630D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Но надо отметить, что мы осуществляем еще и контроль юридических лиц (автономных и унитарных) в рамках</w:t>
      </w:r>
      <w:r w:rsidRPr="0081701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Закона 223-ФЗ. А к нашим полномочиям они не отнесены. Возникает вопрос о правомерности данных проверок.</w:t>
      </w:r>
    </w:p>
    <w:p w14:paraId="6291301B" w14:textId="6F1D56F3" w:rsidR="00132FBB" w:rsidRPr="005D318E" w:rsidRDefault="00132FBB" w:rsidP="00C630D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266CBA7A" w14:textId="4CF249F5" w:rsidR="0096204D" w:rsidRPr="005D318E" w:rsidRDefault="0096204D" w:rsidP="00C630D9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 w:rsidRPr="005D318E"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 w:rsidR="00744CF2" w:rsidRPr="005D318E">
        <w:rPr>
          <w:rFonts w:ascii="Times New Roman" w:hAnsi="Times New Roman" w:cs="Times New Roman"/>
          <w:b/>
          <w:bCs/>
          <w:sz w:val="32"/>
          <w:szCs w:val="32"/>
        </w:rPr>
        <w:t>6</w:t>
      </w:r>
    </w:p>
    <w:p w14:paraId="15CE2A9C" w14:textId="1831F2D8" w:rsidR="00A52697" w:rsidRPr="005D318E" w:rsidRDefault="00A52697" w:rsidP="00C630D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5D318E">
        <w:rPr>
          <w:rFonts w:ascii="Times New Roman" w:hAnsi="Times New Roman"/>
          <w:sz w:val="32"/>
          <w:szCs w:val="32"/>
        </w:rPr>
        <w:t>Вместе с тем отдельные положения Федерального закона №</w:t>
      </w:r>
      <w:r w:rsidR="00A563ED" w:rsidRPr="005D318E">
        <w:rPr>
          <w:rFonts w:ascii="Times New Roman" w:hAnsi="Times New Roman"/>
          <w:sz w:val="32"/>
          <w:szCs w:val="32"/>
        </w:rPr>
        <w:t> </w:t>
      </w:r>
      <w:r w:rsidRPr="005D318E">
        <w:rPr>
          <w:rFonts w:ascii="Times New Roman" w:hAnsi="Times New Roman"/>
          <w:sz w:val="32"/>
          <w:szCs w:val="32"/>
        </w:rPr>
        <w:t xml:space="preserve">255-ФЗ вводят новые или изменяют существующие правоотношения. Так, к полномочию </w:t>
      </w:r>
      <w:r w:rsidR="00F33C72" w:rsidRPr="005D318E">
        <w:rPr>
          <w:rFonts w:ascii="Times New Roman" w:hAnsi="Times New Roman"/>
          <w:sz w:val="32"/>
          <w:szCs w:val="32"/>
        </w:rPr>
        <w:t xml:space="preserve">по </w:t>
      </w:r>
      <w:r w:rsidRPr="005D318E">
        <w:rPr>
          <w:rFonts w:ascii="Times New Roman" w:hAnsi="Times New Roman"/>
          <w:sz w:val="32"/>
          <w:szCs w:val="32"/>
        </w:rPr>
        <w:t xml:space="preserve">оценке реализуемости, рисков и результатов достижения целей социально-экономического </w:t>
      </w:r>
      <w:r w:rsidRPr="005D318E">
        <w:rPr>
          <w:rFonts w:ascii="Times New Roman" w:hAnsi="Times New Roman"/>
          <w:sz w:val="32"/>
          <w:szCs w:val="32"/>
        </w:rPr>
        <w:lastRenderedPageBreak/>
        <w:t>развития субъекта Российской Федерации, у нас возникло много вопросов.</w:t>
      </w:r>
    </w:p>
    <w:p w14:paraId="6A5C0918" w14:textId="4F3E0C0E" w:rsidR="00EA00C0" w:rsidRPr="005D318E" w:rsidRDefault="00E451DE" w:rsidP="00C630D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5D318E">
        <w:rPr>
          <w:rFonts w:ascii="Times New Roman" w:hAnsi="Times New Roman"/>
          <w:sz w:val="32"/>
          <w:szCs w:val="32"/>
        </w:rPr>
        <w:t>В</w:t>
      </w:r>
      <w:r w:rsidR="00EA00C0" w:rsidRPr="005D318E">
        <w:rPr>
          <w:rFonts w:ascii="Times New Roman" w:hAnsi="Times New Roman"/>
          <w:sz w:val="32"/>
          <w:szCs w:val="32"/>
        </w:rPr>
        <w:t>о-первых</w:t>
      </w:r>
      <w:r w:rsidRPr="005D318E">
        <w:rPr>
          <w:rFonts w:ascii="Times New Roman" w:hAnsi="Times New Roman"/>
          <w:sz w:val="32"/>
          <w:szCs w:val="32"/>
        </w:rPr>
        <w:t>, отсутствие стандарта внешнего государственного контроля</w:t>
      </w:r>
      <w:r w:rsidR="00EA00C0" w:rsidRPr="005D318E">
        <w:rPr>
          <w:rFonts w:ascii="Times New Roman" w:hAnsi="Times New Roman"/>
          <w:sz w:val="32"/>
          <w:szCs w:val="32"/>
        </w:rPr>
        <w:t xml:space="preserve"> </w:t>
      </w:r>
      <w:r w:rsidR="00FC4095" w:rsidRPr="005D318E">
        <w:rPr>
          <w:rFonts w:ascii="Times New Roman" w:hAnsi="Times New Roman"/>
          <w:sz w:val="32"/>
          <w:szCs w:val="32"/>
        </w:rPr>
        <w:t>и методических рекомендаций</w:t>
      </w:r>
      <w:r w:rsidR="001F57F8" w:rsidRPr="005D318E">
        <w:rPr>
          <w:rFonts w:ascii="Times New Roman" w:hAnsi="Times New Roman"/>
          <w:sz w:val="32"/>
          <w:szCs w:val="32"/>
        </w:rPr>
        <w:t>.</w:t>
      </w:r>
    </w:p>
    <w:p w14:paraId="3A7BF403" w14:textId="490A66DD" w:rsidR="00132FBB" w:rsidRPr="005D318E" w:rsidRDefault="00EA00C0" w:rsidP="00C630D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5D318E">
        <w:rPr>
          <w:rFonts w:ascii="Times New Roman" w:hAnsi="Times New Roman"/>
          <w:sz w:val="32"/>
          <w:szCs w:val="32"/>
        </w:rPr>
        <w:t xml:space="preserve">Во-вторых, </w:t>
      </w:r>
      <w:r w:rsidR="005B1814" w:rsidRPr="005D318E">
        <w:rPr>
          <w:rFonts w:ascii="Times New Roman" w:hAnsi="Times New Roman"/>
          <w:sz w:val="32"/>
          <w:szCs w:val="32"/>
        </w:rPr>
        <w:t>пределы компетенции контрольно-счетного органа субъекта Российской Федерации</w:t>
      </w:r>
      <w:r w:rsidR="00692E24" w:rsidRPr="005D318E">
        <w:rPr>
          <w:rFonts w:ascii="Times New Roman" w:hAnsi="Times New Roman"/>
          <w:sz w:val="32"/>
          <w:szCs w:val="32"/>
        </w:rPr>
        <w:t>.</w:t>
      </w:r>
      <w:r w:rsidR="005B1814" w:rsidRPr="005D318E">
        <w:rPr>
          <w:rFonts w:ascii="Times New Roman" w:hAnsi="Times New Roman"/>
          <w:sz w:val="32"/>
          <w:szCs w:val="32"/>
          <w:highlight w:val="yellow"/>
        </w:rPr>
        <w:t xml:space="preserve"> </w:t>
      </w:r>
    </w:p>
    <w:p w14:paraId="376B4882" w14:textId="6961E321" w:rsidR="00692E24" w:rsidRPr="005D318E" w:rsidRDefault="001F57F8" w:rsidP="00C630D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5D318E">
        <w:rPr>
          <w:rFonts w:ascii="Times New Roman" w:hAnsi="Times New Roman"/>
          <w:sz w:val="32"/>
          <w:szCs w:val="32"/>
        </w:rPr>
        <w:t xml:space="preserve">В-третьих, </w:t>
      </w:r>
      <w:r w:rsidR="00132FBB" w:rsidRPr="005D318E">
        <w:rPr>
          <w:rFonts w:ascii="Times New Roman" w:hAnsi="Times New Roman"/>
          <w:sz w:val="32"/>
          <w:szCs w:val="32"/>
        </w:rPr>
        <w:t xml:space="preserve">отсутствие </w:t>
      </w:r>
      <w:r w:rsidR="00692E24" w:rsidRPr="005D318E">
        <w:rPr>
          <w:rFonts w:ascii="Times New Roman" w:hAnsi="Times New Roman"/>
          <w:sz w:val="32"/>
          <w:szCs w:val="32"/>
        </w:rPr>
        <w:t>финансовых ресурсов для привлечения научно-исследовательских, экспертных и иных учреждений и организаций, отдельных специалистов и экспертов.</w:t>
      </w:r>
    </w:p>
    <w:p w14:paraId="4B5B4703" w14:textId="49B4C8C6" w:rsidR="001F57F8" w:rsidRPr="005D318E" w:rsidRDefault="00132FBB" w:rsidP="00C630D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5D318E">
        <w:rPr>
          <w:rFonts w:ascii="Times New Roman" w:hAnsi="Times New Roman"/>
          <w:sz w:val="32"/>
          <w:szCs w:val="32"/>
        </w:rPr>
        <w:t xml:space="preserve">В-четвертых, </w:t>
      </w:r>
      <w:r w:rsidR="001F57F8" w:rsidRPr="005D318E">
        <w:rPr>
          <w:rFonts w:ascii="Times New Roman" w:hAnsi="Times New Roman"/>
          <w:sz w:val="32"/>
          <w:szCs w:val="32"/>
        </w:rPr>
        <w:t>малая численность отдельных региональных контрольно-счетных органов.</w:t>
      </w:r>
    </w:p>
    <w:p w14:paraId="02EFDB89" w14:textId="77777777" w:rsidR="00B92BE3" w:rsidRPr="005D318E" w:rsidRDefault="00B92BE3" w:rsidP="00C630D9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715355C2" w14:textId="16B4E7E8" w:rsidR="00B92BE3" w:rsidRPr="005D318E" w:rsidRDefault="00B92BE3" w:rsidP="00C630D9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5D318E"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 w:rsidR="00744CF2" w:rsidRPr="005D318E">
        <w:rPr>
          <w:rFonts w:ascii="Times New Roman" w:hAnsi="Times New Roman" w:cs="Times New Roman"/>
          <w:b/>
          <w:bCs/>
          <w:sz w:val="32"/>
          <w:szCs w:val="32"/>
        </w:rPr>
        <w:t>7</w:t>
      </w:r>
    </w:p>
    <w:p w14:paraId="1E729281" w14:textId="19B54FD1" w:rsidR="005E2122" w:rsidRPr="005D318E" w:rsidRDefault="00CE186D" w:rsidP="00C630D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32"/>
          <w:szCs w:val="32"/>
        </w:rPr>
      </w:pPr>
      <w:r w:rsidRPr="005D318E">
        <w:rPr>
          <w:rFonts w:ascii="Times New Roman" w:hAnsi="Times New Roman" w:cs="Times New Roman"/>
          <w:sz w:val="32"/>
          <w:szCs w:val="32"/>
        </w:rPr>
        <w:t xml:space="preserve">В ходе проведенного Палатой в 2020 году экспертно-аналитического мероприятия </w:t>
      </w:r>
      <w:r w:rsidRPr="00817019">
        <w:rPr>
          <w:rFonts w:ascii="Times New Roman" w:hAnsi="Times New Roman" w:cs="Times New Roman"/>
          <w:sz w:val="32"/>
          <w:szCs w:val="32"/>
          <w:u w:val="single"/>
        </w:rPr>
        <w:t>по анализу эффективности деятельности органов государственной власти республики в сфере стратегического планирования</w:t>
      </w:r>
      <w:r w:rsidRPr="005D318E">
        <w:rPr>
          <w:rFonts w:ascii="Times New Roman" w:hAnsi="Times New Roman" w:cs="Times New Roman"/>
          <w:sz w:val="32"/>
          <w:szCs w:val="32"/>
        </w:rPr>
        <w:t xml:space="preserve">, установлено, что </w:t>
      </w:r>
      <w:r w:rsidR="005E2122" w:rsidRPr="005D318E">
        <w:rPr>
          <w:rFonts w:ascii="Times New Roman" w:hAnsi="Times New Roman" w:cs="Times New Roman"/>
          <w:sz w:val="32"/>
          <w:szCs w:val="32"/>
        </w:rPr>
        <w:t xml:space="preserve">Федеральным законом № 172-ФЗ определена </w:t>
      </w:r>
      <w:r w:rsidRPr="005D318E">
        <w:rPr>
          <w:rFonts w:ascii="Times New Roman" w:hAnsi="Times New Roman" w:cs="Times New Roman"/>
          <w:sz w:val="32"/>
          <w:szCs w:val="32"/>
        </w:rPr>
        <w:t xml:space="preserve">система документов стратегического планирования </w:t>
      </w:r>
      <w:r w:rsidR="005E2122" w:rsidRPr="005D318E">
        <w:rPr>
          <w:rFonts w:ascii="Times New Roman" w:hAnsi="Times New Roman" w:cs="Times New Roman"/>
          <w:sz w:val="32"/>
          <w:szCs w:val="32"/>
        </w:rPr>
        <w:t xml:space="preserve">обязательная к разработке на субфедеральном уровне и включает документы, разрабатываемые в рамках </w:t>
      </w:r>
      <w:r w:rsidR="005E2122" w:rsidRPr="005D318E">
        <w:rPr>
          <w:rFonts w:ascii="Times New Roman" w:hAnsi="Times New Roman" w:cs="Times New Roman"/>
          <w:bCs/>
          <w:iCs/>
          <w:sz w:val="32"/>
          <w:szCs w:val="32"/>
        </w:rPr>
        <w:t>целеполагания, прогнозирования, планирования и программирования.</w:t>
      </w:r>
    </w:p>
    <w:p w14:paraId="15B867A1" w14:textId="315BC2A1" w:rsidR="00BE1176" w:rsidRPr="005D318E" w:rsidRDefault="005E2122" w:rsidP="00C630D9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5D318E">
        <w:rPr>
          <w:rFonts w:ascii="Times New Roman" w:hAnsi="Times New Roman" w:cs="Times New Roman"/>
          <w:sz w:val="32"/>
          <w:szCs w:val="32"/>
        </w:rPr>
        <w:t xml:space="preserve">Важнейший документ стратегического планирования - </w:t>
      </w:r>
      <w:r w:rsidR="00634E59" w:rsidRPr="005D318E">
        <w:rPr>
          <w:rFonts w:ascii="Times New Roman" w:hAnsi="Times New Roman" w:cs="Times New Roman"/>
          <w:sz w:val="32"/>
          <w:szCs w:val="32"/>
        </w:rPr>
        <w:t>Стратегия социально-экономического развития Хакаси</w:t>
      </w:r>
      <w:r w:rsidR="00CD76C8" w:rsidRPr="005D318E">
        <w:rPr>
          <w:rFonts w:ascii="Times New Roman" w:hAnsi="Times New Roman" w:cs="Times New Roman"/>
          <w:sz w:val="32"/>
          <w:szCs w:val="32"/>
        </w:rPr>
        <w:t>и</w:t>
      </w:r>
      <w:r w:rsidR="00634E59" w:rsidRPr="005D318E">
        <w:rPr>
          <w:rFonts w:ascii="Times New Roman" w:hAnsi="Times New Roman" w:cs="Times New Roman"/>
          <w:sz w:val="32"/>
          <w:szCs w:val="32"/>
        </w:rPr>
        <w:t xml:space="preserve"> до 2030 года утверждена </w:t>
      </w:r>
      <w:r w:rsidRPr="005D318E">
        <w:rPr>
          <w:rFonts w:ascii="Times New Roman" w:hAnsi="Times New Roman" w:cs="Times New Roman"/>
          <w:sz w:val="32"/>
          <w:szCs w:val="32"/>
        </w:rPr>
        <w:t>в</w:t>
      </w:r>
      <w:r w:rsidR="00634E59" w:rsidRPr="005D318E">
        <w:rPr>
          <w:rFonts w:ascii="Times New Roman" w:hAnsi="Times New Roman" w:cs="Times New Roman"/>
          <w:sz w:val="32"/>
          <w:szCs w:val="32"/>
        </w:rPr>
        <w:t xml:space="preserve"> феврал</w:t>
      </w:r>
      <w:r w:rsidRPr="005D318E">
        <w:rPr>
          <w:rFonts w:ascii="Times New Roman" w:hAnsi="Times New Roman" w:cs="Times New Roman"/>
          <w:sz w:val="32"/>
          <w:szCs w:val="32"/>
        </w:rPr>
        <w:t>е</w:t>
      </w:r>
      <w:r w:rsidR="00634E59" w:rsidRPr="005D318E">
        <w:rPr>
          <w:rFonts w:ascii="Times New Roman" w:hAnsi="Times New Roman" w:cs="Times New Roman"/>
          <w:sz w:val="32"/>
          <w:szCs w:val="32"/>
        </w:rPr>
        <w:t xml:space="preserve"> 2020 года </w:t>
      </w:r>
      <w:r w:rsidR="00304EC9" w:rsidRPr="005D318E">
        <w:rPr>
          <w:rFonts w:ascii="Times New Roman" w:hAnsi="Times New Roman" w:cs="Times New Roman"/>
          <w:sz w:val="32"/>
          <w:szCs w:val="32"/>
        </w:rPr>
        <w:t>и</w:t>
      </w:r>
      <w:r w:rsidR="00304EC9" w:rsidRPr="005D318E">
        <w:rPr>
          <w:sz w:val="32"/>
          <w:szCs w:val="32"/>
        </w:rPr>
        <w:t xml:space="preserve"> </w:t>
      </w:r>
      <w:r w:rsidR="00304EC9" w:rsidRPr="005D318E">
        <w:rPr>
          <w:rFonts w:ascii="Times New Roman" w:hAnsi="Times New Roman" w:cs="Times New Roman"/>
          <w:sz w:val="32"/>
          <w:szCs w:val="32"/>
        </w:rPr>
        <w:t xml:space="preserve">является основой для разработки государственных программ региона. </w:t>
      </w:r>
      <w:r w:rsidRPr="005D318E">
        <w:rPr>
          <w:rFonts w:ascii="Times New Roman" w:hAnsi="Times New Roman" w:cs="Times New Roman"/>
          <w:sz w:val="32"/>
          <w:szCs w:val="32"/>
        </w:rPr>
        <w:t>Н</w:t>
      </w:r>
      <w:r w:rsidR="00730B2B" w:rsidRPr="005D318E">
        <w:rPr>
          <w:rFonts w:ascii="Times New Roman" w:hAnsi="Times New Roman"/>
          <w:sz w:val="32"/>
          <w:szCs w:val="32"/>
        </w:rPr>
        <w:t>а</w:t>
      </w:r>
      <w:r w:rsidRPr="005D318E">
        <w:rPr>
          <w:rFonts w:ascii="Times New Roman" w:hAnsi="Times New Roman"/>
          <w:sz w:val="32"/>
          <w:szCs w:val="32"/>
        </w:rPr>
        <w:t xml:space="preserve"> ее</w:t>
      </w:r>
      <w:r w:rsidR="00730B2B" w:rsidRPr="005D318E">
        <w:rPr>
          <w:rFonts w:ascii="Times New Roman" w:hAnsi="Times New Roman"/>
          <w:sz w:val="32"/>
          <w:szCs w:val="32"/>
        </w:rPr>
        <w:t xml:space="preserve"> реализацию оценочно потребуется объем финансовых ресурсов более 970 млрд. </w:t>
      </w:r>
      <w:r w:rsidR="00730B2B" w:rsidRPr="005D318E">
        <w:rPr>
          <w:rFonts w:ascii="Times New Roman" w:hAnsi="Times New Roman"/>
          <w:sz w:val="32"/>
          <w:szCs w:val="32"/>
        </w:rPr>
        <w:lastRenderedPageBreak/>
        <w:t>рублей</w:t>
      </w:r>
      <w:r w:rsidRPr="005D318E">
        <w:rPr>
          <w:rFonts w:ascii="Times New Roman" w:hAnsi="Times New Roman"/>
          <w:sz w:val="32"/>
          <w:szCs w:val="32"/>
        </w:rPr>
        <w:t>.</w:t>
      </w:r>
      <w:r w:rsidR="00BE1176" w:rsidRPr="005D318E">
        <w:rPr>
          <w:rFonts w:ascii="Times New Roman" w:hAnsi="Times New Roman"/>
          <w:sz w:val="32"/>
          <w:szCs w:val="32"/>
        </w:rPr>
        <w:t xml:space="preserve"> </w:t>
      </w:r>
      <w:r w:rsidRPr="005D318E">
        <w:rPr>
          <w:rFonts w:ascii="Times New Roman" w:hAnsi="Times New Roman"/>
          <w:sz w:val="32"/>
          <w:szCs w:val="32"/>
        </w:rPr>
        <w:t xml:space="preserve">При этом </w:t>
      </w:r>
      <w:r w:rsidR="00E60A24" w:rsidRPr="00817019">
        <w:rPr>
          <w:rFonts w:ascii="Times New Roman" w:hAnsi="Times New Roman"/>
          <w:sz w:val="32"/>
          <w:szCs w:val="32"/>
          <w:u w:val="single"/>
        </w:rPr>
        <w:t>в стратегии отсутствует разбивка финансирования по основным приоритетам</w:t>
      </w:r>
      <w:r w:rsidR="00E60A24" w:rsidRPr="005D318E">
        <w:rPr>
          <w:rFonts w:ascii="Times New Roman" w:hAnsi="Times New Roman"/>
          <w:sz w:val="32"/>
          <w:szCs w:val="32"/>
        </w:rPr>
        <w:t xml:space="preserve">, </w:t>
      </w:r>
      <w:r w:rsidRPr="005D318E">
        <w:rPr>
          <w:rFonts w:ascii="Times New Roman" w:hAnsi="Times New Roman"/>
          <w:sz w:val="32"/>
          <w:szCs w:val="32"/>
        </w:rPr>
        <w:t>п</w:t>
      </w:r>
      <w:r w:rsidRPr="005D318E">
        <w:rPr>
          <w:rFonts w:ascii="Times New Roman" w:hAnsi="Times New Roman" w:cs="Times New Roman"/>
          <w:sz w:val="32"/>
          <w:szCs w:val="32"/>
        </w:rPr>
        <w:t xml:space="preserve">рогнозный расчет расходов в финансово-экономическом обосновании </w:t>
      </w:r>
      <w:r w:rsidR="00E60A24" w:rsidRPr="005D318E">
        <w:rPr>
          <w:rFonts w:ascii="Times New Roman" w:hAnsi="Times New Roman" w:cs="Times New Roman"/>
          <w:sz w:val="32"/>
          <w:szCs w:val="32"/>
        </w:rPr>
        <w:t xml:space="preserve">также </w:t>
      </w:r>
      <w:r w:rsidRPr="005D318E">
        <w:rPr>
          <w:rFonts w:ascii="Times New Roman" w:hAnsi="Times New Roman" w:cs="Times New Roman"/>
          <w:sz w:val="32"/>
          <w:szCs w:val="32"/>
        </w:rPr>
        <w:t>не приводится</w:t>
      </w:r>
      <w:r w:rsidR="00BE1176" w:rsidRPr="005D318E">
        <w:rPr>
          <w:rFonts w:ascii="Times New Roman" w:hAnsi="Times New Roman"/>
          <w:sz w:val="32"/>
          <w:szCs w:val="32"/>
        </w:rPr>
        <w:t>.</w:t>
      </w:r>
    </w:p>
    <w:p w14:paraId="10A6868F" w14:textId="19547FA0" w:rsidR="00E60A24" w:rsidRPr="005D318E" w:rsidRDefault="00AE5A54" w:rsidP="00C630D9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5D318E">
        <w:rPr>
          <w:rFonts w:ascii="Times New Roman" w:hAnsi="Times New Roman" w:cs="Times New Roman"/>
          <w:sz w:val="32"/>
          <w:szCs w:val="32"/>
        </w:rPr>
        <w:t>Кроме того, п</w:t>
      </w:r>
      <w:r w:rsidR="00BE1176" w:rsidRPr="005D318E">
        <w:rPr>
          <w:rFonts w:ascii="Times New Roman" w:hAnsi="Times New Roman" w:cs="Times New Roman"/>
          <w:sz w:val="32"/>
          <w:szCs w:val="32"/>
        </w:rPr>
        <w:t xml:space="preserve">рактически ежегодно отчетные данные по исполнению </w:t>
      </w:r>
      <w:r w:rsidR="00B42608" w:rsidRPr="005D318E">
        <w:rPr>
          <w:rFonts w:ascii="Times New Roman" w:hAnsi="Times New Roman" w:cs="Times New Roman"/>
          <w:sz w:val="32"/>
          <w:szCs w:val="32"/>
        </w:rPr>
        <w:t xml:space="preserve">макроэкономических </w:t>
      </w:r>
      <w:r w:rsidR="00BE1176" w:rsidRPr="005D318E">
        <w:rPr>
          <w:rFonts w:ascii="Times New Roman" w:hAnsi="Times New Roman" w:cs="Times New Roman"/>
          <w:sz w:val="32"/>
          <w:szCs w:val="32"/>
        </w:rPr>
        <w:t xml:space="preserve">показателей экономического развития республики существенно отличаются от прогнозируемых значений, </w:t>
      </w:r>
      <w:r w:rsidR="00E60A24" w:rsidRPr="005D318E">
        <w:rPr>
          <w:rFonts w:ascii="Times New Roman" w:hAnsi="Times New Roman" w:cs="Times New Roman"/>
          <w:sz w:val="32"/>
          <w:szCs w:val="32"/>
        </w:rPr>
        <w:t xml:space="preserve">что может свидетельствовать </w:t>
      </w:r>
      <w:r w:rsidR="00E60A24" w:rsidRPr="00817019">
        <w:rPr>
          <w:rFonts w:ascii="Times New Roman" w:hAnsi="Times New Roman" w:cs="Times New Roman"/>
          <w:sz w:val="32"/>
          <w:szCs w:val="32"/>
          <w:u w:val="single"/>
        </w:rPr>
        <w:t>о недостаточной степени надежности разрабатываемых прогнозов</w:t>
      </w:r>
      <w:r w:rsidR="00E60A24" w:rsidRPr="005D318E">
        <w:rPr>
          <w:rFonts w:ascii="Times New Roman" w:hAnsi="Times New Roman" w:cs="Times New Roman"/>
          <w:sz w:val="32"/>
          <w:szCs w:val="32"/>
        </w:rPr>
        <w:t xml:space="preserve"> и, как результат, может привести к рискам необоснованности распределения приоритетов в развитии конкретных отраслей экономики Республики Хакасия, как в среднесрочном, так и в долгосрочном периоде.</w:t>
      </w:r>
    </w:p>
    <w:p w14:paraId="002540E1" w14:textId="77777777" w:rsidR="00BE1176" w:rsidRPr="005D318E" w:rsidRDefault="00E60A24" w:rsidP="00C630D9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D318E">
        <w:rPr>
          <w:rFonts w:ascii="Times New Roman" w:hAnsi="Times New Roman" w:cs="Times New Roman"/>
          <w:sz w:val="32"/>
          <w:szCs w:val="32"/>
        </w:rPr>
        <w:tab/>
      </w:r>
      <w:r w:rsidR="00BE1176" w:rsidRPr="005D318E">
        <w:rPr>
          <w:rFonts w:ascii="Times New Roman" w:hAnsi="Times New Roman" w:cs="Times New Roman"/>
          <w:sz w:val="32"/>
          <w:szCs w:val="32"/>
        </w:rPr>
        <w:t xml:space="preserve">Также, данная ситуация приводит к невозможности </w:t>
      </w:r>
      <w:r w:rsidR="00BE1176" w:rsidRPr="00817019">
        <w:rPr>
          <w:rFonts w:ascii="Times New Roman" w:hAnsi="Times New Roman" w:cs="Times New Roman"/>
          <w:sz w:val="32"/>
          <w:szCs w:val="32"/>
          <w:u w:val="single"/>
        </w:rPr>
        <w:t>своевременной профилактики бюджетных рисков</w:t>
      </w:r>
      <w:r w:rsidR="00BE1176" w:rsidRPr="005D318E">
        <w:rPr>
          <w:rFonts w:ascii="Times New Roman" w:hAnsi="Times New Roman" w:cs="Times New Roman"/>
          <w:sz w:val="32"/>
          <w:szCs w:val="32"/>
        </w:rPr>
        <w:t xml:space="preserve"> с целью заблаговременного выявления негативных последствий и принятия мер по их минимизации.</w:t>
      </w:r>
    </w:p>
    <w:p w14:paraId="1AA1D3E2" w14:textId="77777777" w:rsidR="00047122" w:rsidRPr="005D318E" w:rsidRDefault="00047122" w:rsidP="00C630D9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22C3CA88" w14:textId="59B0DBD7" w:rsidR="003F4A9B" w:rsidRPr="005D318E" w:rsidRDefault="003F4A9B" w:rsidP="00C630D9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5D318E"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 w:rsidR="00744CF2" w:rsidRPr="005D318E">
        <w:rPr>
          <w:rFonts w:ascii="Times New Roman" w:hAnsi="Times New Roman" w:cs="Times New Roman"/>
          <w:b/>
          <w:bCs/>
          <w:sz w:val="32"/>
          <w:szCs w:val="32"/>
        </w:rPr>
        <w:t>8</w:t>
      </w:r>
    </w:p>
    <w:p w14:paraId="14A2CD31" w14:textId="702F5CCE" w:rsidR="003F4A9B" w:rsidRPr="005D318E" w:rsidRDefault="003F4A9B" w:rsidP="00C630D9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D318E">
        <w:rPr>
          <w:rFonts w:ascii="Times New Roman" w:hAnsi="Times New Roman" w:cs="Times New Roman"/>
          <w:sz w:val="32"/>
          <w:szCs w:val="32"/>
        </w:rPr>
        <w:tab/>
      </w:r>
      <w:r w:rsidR="002338EA" w:rsidRPr="005D318E">
        <w:rPr>
          <w:rFonts w:ascii="Times New Roman" w:hAnsi="Times New Roman" w:cs="Times New Roman"/>
          <w:sz w:val="32"/>
          <w:szCs w:val="32"/>
        </w:rPr>
        <w:t xml:space="preserve">Механизмом реализации Стратегии являются 29 госпрограмм, в соответствующие госпрограммы также интегрированы региональные проекты, реализуемые на территории Хакасии. Одним из недостатков </w:t>
      </w:r>
      <w:r w:rsidR="00B91174" w:rsidRPr="005D318E">
        <w:rPr>
          <w:rFonts w:ascii="Times New Roman" w:hAnsi="Times New Roman" w:cs="Times New Roman"/>
          <w:sz w:val="32"/>
          <w:szCs w:val="32"/>
        </w:rPr>
        <w:t xml:space="preserve">их </w:t>
      </w:r>
      <w:r w:rsidR="002338EA" w:rsidRPr="005D318E">
        <w:rPr>
          <w:rFonts w:ascii="Times New Roman" w:hAnsi="Times New Roman" w:cs="Times New Roman"/>
          <w:sz w:val="32"/>
          <w:szCs w:val="32"/>
        </w:rPr>
        <w:t>реализации является постоянная корректировка</w:t>
      </w:r>
      <w:r w:rsidR="00B91174" w:rsidRPr="005D318E">
        <w:rPr>
          <w:rFonts w:ascii="Times New Roman" w:hAnsi="Times New Roman" w:cs="Times New Roman"/>
          <w:sz w:val="32"/>
          <w:szCs w:val="32"/>
        </w:rPr>
        <w:t>, что связано с и</w:t>
      </w:r>
      <w:r w:rsidR="002338EA" w:rsidRPr="005D318E">
        <w:rPr>
          <w:rFonts w:ascii="Times New Roman" w:hAnsi="Times New Roman" w:cs="Times New Roman"/>
          <w:sz w:val="32"/>
          <w:szCs w:val="32"/>
        </w:rPr>
        <w:t>зменени</w:t>
      </w:r>
      <w:r w:rsidR="00B91174" w:rsidRPr="005D318E">
        <w:rPr>
          <w:rFonts w:ascii="Times New Roman" w:hAnsi="Times New Roman" w:cs="Times New Roman"/>
          <w:sz w:val="32"/>
          <w:szCs w:val="32"/>
        </w:rPr>
        <w:t>ем</w:t>
      </w:r>
      <w:r w:rsidR="002338EA" w:rsidRPr="005D318E">
        <w:rPr>
          <w:rFonts w:ascii="Times New Roman" w:hAnsi="Times New Roman" w:cs="Times New Roman"/>
          <w:sz w:val="32"/>
          <w:szCs w:val="32"/>
        </w:rPr>
        <w:t xml:space="preserve"> национальных целей и соответственно целевых показателей и ожидаемых результатов на федеральном</w:t>
      </w:r>
      <w:r w:rsidR="00B91174" w:rsidRPr="005D318E">
        <w:rPr>
          <w:rFonts w:ascii="Times New Roman" w:hAnsi="Times New Roman" w:cs="Times New Roman"/>
          <w:sz w:val="32"/>
          <w:szCs w:val="32"/>
        </w:rPr>
        <w:t xml:space="preserve"> уровне</w:t>
      </w:r>
      <w:r w:rsidRPr="005D318E">
        <w:rPr>
          <w:rFonts w:ascii="Times New Roman" w:hAnsi="Times New Roman" w:cs="Times New Roman"/>
          <w:sz w:val="32"/>
          <w:szCs w:val="32"/>
        </w:rPr>
        <w:t>.</w:t>
      </w:r>
    </w:p>
    <w:p w14:paraId="7CE55C14" w14:textId="278991A5" w:rsidR="002338EA" w:rsidRPr="005D318E" w:rsidRDefault="003F4A9B" w:rsidP="00C630D9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D318E">
        <w:rPr>
          <w:rFonts w:ascii="Times New Roman" w:hAnsi="Times New Roman" w:cs="Times New Roman"/>
          <w:sz w:val="32"/>
          <w:szCs w:val="32"/>
        </w:rPr>
        <w:tab/>
        <w:t>Т</w:t>
      </w:r>
      <w:r w:rsidR="002338EA" w:rsidRPr="005D318E">
        <w:rPr>
          <w:rFonts w:ascii="Times New Roman" w:hAnsi="Times New Roman" w:cs="Times New Roman"/>
          <w:sz w:val="32"/>
          <w:szCs w:val="32"/>
        </w:rPr>
        <w:t>ак</w:t>
      </w:r>
      <w:r w:rsidRPr="005D318E">
        <w:rPr>
          <w:rFonts w:ascii="Times New Roman" w:hAnsi="Times New Roman" w:cs="Times New Roman"/>
          <w:sz w:val="32"/>
          <w:szCs w:val="32"/>
        </w:rPr>
        <w:t>же влия</w:t>
      </w:r>
      <w:r w:rsidR="00AC7CD0" w:rsidRPr="005D318E">
        <w:rPr>
          <w:rFonts w:ascii="Times New Roman" w:hAnsi="Times New Roman" w:cs="Times New Roman"/>
          <w:sz w:val="32"/>
          <w:szCs w:val="32"/>
        </w:rPr>
        <w:t>ю</w:t>
      </w:r>
      <w:r w:rsidRPr="005D318E">
        <w:rPr>
          <w:rFonts w:ascii="Times New Roman" w:hAnsi="Times New Roman" w:cs="Times New Roman"/>
          <w:sz w:val="32"/>
          <w:szCs w:val="32"/>
        </w:rPr>
        <w:t xml:space="preserve">т </w:t>
      </w:r>
      <w:r w:rsidR="002338EA" w:rsidRPr="005D318E">
        <w:rPr>
          <w:rFonts w:ascii="Times New Roman" w:hAnsi="Times New Roman" w:cs="Times New Roman"/>
          <w:sz w:val="32"/>
          <w:szCs w:val="32"/>
        </w:rPr>
        <w:t>и</w:t>
      </w:r>
      <w:r w:rsidR="00B91174" w:rsidRPr="005D318E">
        <w:rPr>
          <w:rFonts w:ascii="Times New Roman" w:hAnsi="Times New Roman" w:cs="Times New Roman"/>
          <w:sz w:val="32"/>
          <w:szCs w:val="32"/>
        </w:rPr>
        <w:t xml:space="preserve"> </w:t>
      </w:r>
      <w:r w:rsidRPr="005D318E">
        <w:rPr>
          <w:rFonts w:ascii="Times New Roman" w:hAnsi="Times New Roman" w:cs="Times New Roman"/>
          <w:sz w:val="32"/>
          <w:szCs w:val="32"/>
        </w:rPr>
        <w:t xml:space="preserve">корректировки объемов финансирования госпрограмм из-за </w:t>
      </w:r>
      <w:r w:rsidR="00B91174" w:rsidRPr="005D318E">
        <w:rPr>
          <w:rFonts w:ascii="Times New Roman" w:hAnsi="Times New Roman" w:cs="Times New Roman"/>
          <w:sz w:val="32"/>
          <w:szCs w:val="32"/>
        </w:rPr>
        <w:t>отсутстви</w:t>
      </w:r>
      <w:r w:rsidR="00AC7CD0" w:rsidRPr="005D318E">
        <w:rPr>
          <w:rFonts w:ascii="Times New Roman" w:hAnsi="Times New Roman" w:cs="Times New Roman"/>
          <w:sz w:val="32"/>
          <w:szCs w:val="32"/>
        </w:rPr>
        <w:t>я</w:t>
      </w:r>
      <w:r w:rsidR="00B91174" w:rsidRPr="005D318E">
        <w:rPr>
          <w:rFonts w:ascii="Times New Roman" w:hAnsi="Times New Roman" w:cs="Times New Roman"/>
          <w:sz w:val="32"/>
          <w:szCs w:val="32"/>
        </w:rPr>
        <w:t xml:space="preserve"> достаточн</w:t>
      </w:r>
      <w:r w:rsidRPr="005D318E">
        <w:rPr>
          <w:rFonts w:ascii="Times New Roman" w:hAnsi="Times New Roman" w:cs="Times New Roman"/>
          <w:sz w:val="32"/>
          <w:szCs w:val="32"/>
        </w:rPr>
        <w:t>ых ф</w:t>
      </w:r>
      <w:r w:rsidR="00B91174" w:rsidRPr="005D318E">
        <w:rPr>
          <w:rFonts w:ascii="Times New Roman" w:hAnsi="Times New Roman" w:cs="Times New Roman"/>
          <w:sz w:val="32"/>
          <w:szCs w:val="32"/>
        </w:rPr>
        <w:t xml:space="preserve">инансовых ресурсов на </w:t>
      </w:r>
      <w:r w:rsidR="002338EA" w:rsidRPr="005D318E">
        <w:rPr>
          <w:rFonts w:ascii="Times New Roman" w:hAnsi="Times New Roman" w:cs="Times New Roman"/>
          <w:sz w:val="32"/>
          <w:szCs w:val="32"/>
        </w:rPr>
        <w:lastRenderedPageBreak/>
        <w:t>региональном</w:t>
      </w:r>
      <w:r w:rsidR="00B91174" w:rsidRPr="005D318E">
        <w:rPr>
          <w:rFonts w:ascii="Times New Roman" w:hAnsi="Times New Roman" w:cs="Times New Roman"/>
          <w:sz w:val="32"/>
          <w:szCs w:val="32"/>
        </w:rPr>
        <w:t xml:space="preserve"> уровне</w:t>
      </w:r>
      <w:r w:rsidRPr="005D318E">
        <w:rPr>
          <w:rFonts w:ascii="Times New Roman" w:hAnsi="Times New Roman" w:cs="Times New Roman"/>
          <w:sz w:val="32"/>
          <w:szCs w:val="32"/>
        </w:rPr>
        <w:t>, что не согласуется с понятием государственной программы, как документа стратегического планирования, разрабатываемого в рамках планирования и программирования на уровне субъекта Российской Федерации</w:t>
      </w:r>
      <w:r w:rsidR="00AC7CD0" w:rsidRPr="005D318E">
        <w:rPr>
          <w:rFonts w:ascii="Times New Roman" w:hAnsi="Times New Roman" w:cs="Times New Roman"/>
          <w:sz w:val="32"/>
          <w:szCs w:val="32"/>
        </w:rPr>
        <w:t>.</w:t>
      </w:r>
    </w:p>
    <w:p w14:paraId="3EA0F9E0" w14:textId="76D48EED" w:rsidR="00AE5A54" w:rsidRPr="005D318E" w:rsidRDefault="003F4A9B" w:rsidP="00C630D9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5D318E">
        <w:rPr>
          <w:rFonts w:ascii="Times New Roman" w:hAnsi="Times New Roman" w:cs="Times New Roman"/>
          <w:sz w:val="32"/>
          <w:szCs w:val="32"/>
        </w:rPr>
        <w:tab/>
      </w:r>
      <w:r w:rsidR="00BE1176" w:rsidRPr="005D318E">
        <w:rPr>
          <w:rFonts w:ascii="Times New Roman" w:hAnsi="Times New Roman" w:cs="Times New Roman"/>
          <w:sz w:val="32"/>
          <w:szCs w:val="32"/>
        </w:rPr>
        <w:tab/>
      </w:r>
    </w:p>
    <w:p w14:paraId="1A602145" w14:textId="510B6EA8" w:rsidR="0096204D" w:rsidRPr="005D318E" w:rsidRDefault="0096204D" w:rsidP="00C630D9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5D318E">
        <w:rPr>
          <w:rFonts w:ascii="Times New Roman" w:hAnsi="Times New Roman" w:cs="Times New Roman"/>
          <w:b/>
          <w:bCs/>
          <w:sz w:val="32"/>
          <w:szCs w:val="32"/>
        </w:rPr>
        <w:t>Слайд</w:t>
      </w:r>
      <w:r w:rsidR="00047122" w:rsidRPr="005D318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744CF2" w:rsidRPr="005D318E">
        <w:rPr>
          <w:rFonts w:ascii="Times New Roman" w:hAnsi="Times New Roman" w:cs="Times New Roman"/>
          <w:b/>
          <w:bCs/>
          <w:sz w:val="32"/>
          <w:szCs w:val="32"/>
        </w:rPr>
        <w:t>9</w:t>
      </w:r>
    </w:p>
    <w:p w14:paraId="120CA880" w14:textId="77777777" w:rsidR="00B744AE" w:rsidRPr="0092308D" w:rsidRDefault="001D42CD" w:rsidP="00C630D9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 w:rsidRPr="005D318E">
        <w:rPr>
          <w:rFonts w:ascii="Times New Roman" w:hAnsi="Times New Roman"/>
          <w:sz w:val="32"/>
          <w:szCs w:val="32"/>
        </w:rPr>
        <w:tab/>
      </w:r>
      <w:r w:rsidR="0039650B" w:rsidRPr="005D318E">
        <w:rPr>
          <w:rFonts w:ascii="Times New Roman" w:hAnsi="Times New Roman"/>
          <w:sz w:val="32"/>
          <w:szCs w:val="32"/>
        </w:rPr>
        <w:t>Конечно, о</w:t>
      </w:r>
      <w:r w:rsidRPr="005D318E">
        <w:rPr>
          <w:rFonts w:ascii="Times New Roman" w:hAnsi="Times New Roman"/>
          <w:sz w:val="32"/>
          <w:szCs w:val="32"/>
        </w:rPr>
        <w:t xml:space="preserve">дним из важнейших изменений законодательства стало </w:t>
      </w:r>
      <w:r w:rsidRPr="00817019">
        <w:rPr>
          <w:rFonts w:ascii="Times New Roman" w:hAnsi="Times New Roman"/>
          <w:sz w:val="32"/>
          <w:szCs w:val="32"/>
          <w:u w:val="single"/>
        </w:rPr>
        <w:t>раскрытие функционала контрольно-счетных органов</w:t>
      </w:r>
      <w:r w:rsidRPr="005D318E">
        <w:rPr>
          <w:rFonts w:ascii="Times New Roman" w:hAnsi="Times New Roman"/>
          <w:sz w:val="32"/>
          <w:szCs w:val="32"/>
        </w:rPr>
        <w:t xml:space="preserve"> как </w:t>
      </w:r>
      <w:r w:rsidRPr="0092308D">
        <w:rPr>
          <w:rFonts w:ascii="Times New Roman" w:hAnsi="Times New Roman"/>
          <w:sz w:val="32"/>
          <w:szCs w:val="32"/>
        </w:rPr>
        <w:t>участников стратегического планирования</w:t>
      </w:r>
      <w:r w:rsidR="00812117" w:rsidRPr="0092308D">
        <w:rPr>
          <w:rFonts w:ascii="Times New Roman" w:hAnsi="Times New Roman"/>
          <w:sz w:val="32"/>
          <w:szCs w:val="32"/>
        </w:rPr>
        <w:t xml:space="preserve">. </w:t>
      </w:r>
    </w:p>
    <w:p w14:paraId="5547448F" w14:textId="7BBA3DC1" w:rsidR="00B744AE" w:rsidRPr="0092308D" w:rsidRDefault="00B744AE" w:rsidP="00C630D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92308D">
        <w:rPr>
          <w:rFonts w:ascii="Times New Roman" w:hAnsi="Times New Roman"/>
          <w:sz w:val="32"/>
          <w:szCs w:val="32"/>
        </w:rPr>
        <w:t>Оценка реализуемости направлена на идентификацию факторов, которые определят, будет ли тот или иной проект успешным или он обречен на неудачу</w:t>
      </w:r>
      <w:r w:rsidR="0092308D" w:rsidRPr="0092308D">
        <w:rPr>
          <w:rFonts w:ascii="Times New Roman" w:hAnsi="Times New Roman"/>
          <w:sz w:val="32"/>
          <w:szCs w:val="32"/>
        </w:rPr>
        <w:t>. П</w:t>
      </w:r>
      <w:r w:rsidRPr="0092308D">
        <w:rPr>
          <w:rFonts w:ascii="Times New Roman" w:hAnsi="Times New Roman"/>
          <w:sz w:val="32"/>
          <w:szCs w:val="32"/>
        </w:rPr>
        <w:t>о итогам проведенного анализа дается оценка перспективности реализации этого проекта.</w:t>
      </w:r>
    </w:p>
    <w:p w14:paraId="0126EAA5" w14:textId="5A0E430E" w:rsidR="0069537B" w:rsidRPr="00AC39F1" w:rsidRDefault="00B744AE" w:rsidP="00C630D9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 w:rsidRPr="00AC39F1">
        <w:rPr>
          <w:rFonts w:ascii="Times New Roman" w:hAnsi="Times New Roman"/>
          <w:sz w:val="32"/>
          <w:szCs w:val="32"/>
        </w:rPr>
        <w:tab/>
      </w:r>
      <w:r w:rsidR="001642D0">
        <w:rPr>
          <w:rFonts w:ascii="Times New Roman" w:hAnsi="Times New Roman"/>
          <w:sz w:val="32"/>
          <w:szCs w:val="32"/>
        </w:rPr>
        <w:t>Но п</w:t>
      </w:r>
      <w:r w:rsidR="0039650B" w:rsidRPr="00AC39F1">
        <w:rPr>
          <w:rFonts w:ascii="Times New Roman" w:hAnsi="Times New Roman"/>
          <w:sz w:val="32"/>
          <w:szCs w:val="32"/>
        </w:rPr>
        <w:t>ри этом</w:t>
      </w:r>
      <w:r w:rsidR="001642D0">
        <w:rPr>
          <w:rFonts w:ascii="Times New Roman" w:hAnsi="Times New Roman"/>
          <w:sz w:val="32"/>
          <w:szCs w:val="32"/>
        </w:rPr>
        <w:t>,</w:t>
      </w:r>
      <w:r w:rsidR="0039650B" w:rsidRPr="00AC39F1">
        <w:rPr>
          <w:rFonts w:ascii="Times New Roman" w:hAnsi="Times New Roman"/>
          <w:sz w:val="32"/>
          <w:szCs w:val="32"/>
        </w:rPr>
        <w:t xml:space="preserve"> осознавая всю масштабность дальнейшей работы по охвату огромного количества стратегических документов и </w:t>
      </w:r>
      <w:r w:rsidR="00812117" w:rsidRPr="00AC39F1">
        <w:rPr>
          <w:rFonts w:ascii="Times New Roman" w:hAnsi="Times New Roman"/>
          <w:sz w:val="32"/>
          <w:szCs w:val="32"/>
        </w:rPr>
        <w:t xml:space="preserve">их </w:t>
      </w:r>
      <w:r w:rsidR="0039650B" w:rsidRPr="00AC39F1">
        <w:rPr>
          <w:rFonts w:ascii="Times New Roman" w:hAnsi="Times New Roman"/>
          <w:sz w:val="32"/>
          <w:szCs w:val="32"/>
        </w:rPr>
        <w:t xml:space="preserve">постоянной корректировке </w:t>
      </w:r>
      <w:r w:rsidR="00812117" w:rsidRPr="00AC39F1">
        <w:rPr>
          <w:rFonts w:ascii="Times New Roman" w:hAnsi="Times New Roman"/>
          <w:sz w:val="32"/>
          <w:szCs w:val="32"/>
        </w:rPr>
        <w:t xml:space="preserve">в части </w:t>
      </w:r>
      <w:r w:rsidR="0039650B" w:rsidRPr="00AC39F1">
        <w:rPr>
          <w:rFonts w:ascii="Times New Roman" w:hAnsi="Times New Roman"/>
          <w:sz w:val="32"/>
          <w:szCs w:val="32"/>
        </w:rPr>
        <w:t>национальных целей, целевых показателей и ожидаемых результатов вызывает тревогу тот факт</w:t>
      </w:r>
      <w:r w:rsidR="0069537B" w:rsidRPr="00AC39F1">
        <w:rPr>
          <w:rFonts w:ascii="Times New Roman" w:hAnsi="Times New Roman"/>
          <w:sz w:val="32"/>
          <w:szCs w:val="32"/>
        </w:rPr>
        <w:t>,</w:t>
      </w:r>
      <w:r w:rsidR="0039650B" w:rsidRPr="00AC39F1">
        <w:rPr>
          <w:rFonts w:ascii="Times New Roman" w:hAnsi="Times New Roman"/>
          <w:sz w:val="32"/>
          <w:szCs w:val="32"/>
        </w:rPr>
        <w:t xml:space="preserve"> </w:t>
      </w:r>
      <w:r w:rsidR="0069537B" w:rsidRPr="00AC39F1">
        <w:rPr>
          <w:rFonts w:ascii="Times New Roman" w:hAnsi="Times New Roman"/>
          <w:sz w:val="32"/>
          <w:szCs w:val="32"/>
        </w:rPr>
        <w:t xml:space="preserve">что имеющиеся </w:t>
      </w:r>
      <w:r w:rsidR="0069537B" w:rsidRPr="001642D0">
        <w:rPr>
          <w:rFonts w:ascii="Times New Roman" w:hAnsi="Times New Roman"/>
          <w:sz w:val="32"/>
          <w:szCs w:val="32"/>
          <w:u w:val="single"/>
        </w:rPr>
        <w:t>трудовые ресурсы</w:t>
      </w:r>
      <w:r w:rsidR="00817019" w:rsidRPr="001642D0">
        <w:rPr>
          <w:rFonts w:ascii="Times New Roman" w:hAnsi="Times New Roman"/>
          <w:sz w:val="32"/>
          <w:szCs w:val="32"/>
          <w:u w:val="single"/>
        </w:rPr>
        <w:t xml:space="preserve"> КСО</w:t>
      </w:r>
      <w:r w:rsidR="0069537B" w:rsidRPr="00AC39F1">
        <w:rPr>
          <w:rFonts w:ascii="Times New Roman" w:hAnsi="Times New Roman"/>
          <w:sz w:val="32"/>
          <w:szCs w:val="32"/>
        </w:rPr>
        <w:t xml:space="preserve"> не обладают достаточными компетенциями, которые </w:t>
      </w:r>
      <w:r w:rsidR="0069537B" w:rsidRPr="001642D0">
        <w:rPr>
          <w:rFonts w:ascii="Times New Roman" w:hAnsi="Times New Roman"/>
          <w:sz w:val="32"/>
          <w:szCs w:val="32"/>
          <w:u w:val="single"/>
        </w:rPr>
        <w:t>необходимы для осуществления полномочия</w:t>
      </w:r>
      <w:r w:rsidR="0069537B" w:rsidRPr="00AC39F1">
        <w:rPr>
          <w:rFonts w:ascii="Times New Roman" w:hAnsi="Times New Roman"/>
          <w:sz w:val="32"/>
          <w:szCs w:val="32"/>
        </w:rPr>
        <w:t xml:space="preserve"> по оценке реализуемости, рисков и результатов достижения целей социально-экономического развития, а также </w:t>
      </w:r>
      <w:r w:rsidR="0069537B" w:rsidRPr="001642D0">
        <w:rPr>
          <w:rFonts w:ascii="Times New Roman" w:hAnsi="Times New Roman"/>
          <w:sz w:val="32"/>
          <w:szCs w:val="32"/>
          <w:u w:val="single"/>
        </w:rPr>
        <w:t>соразмерность</w:t>
      </w:r>
      <w:r w:rsidR="00817019" w:rsidRPr="001642D0">
        <w:rPr>
          <w:rFonts w:ascii="Times New Roman" w:hAnsi="Times New Roman"/>
          <w:sz w:val="32"/>
          <w:szCs w:val="32"/>
          <w:u w:val="single"/>
        </w:rPr>
        <w:t>ю</w:t>
      </w:r>
      <w:r w:rsidR="00D220CF" w:rsidRPr="001642D0">
        <w:rPr>
          <w:rFonts w:ascii="Times New Roman" w:hAnsi="Times New Roman"/>
          <w:sz w:val="32"/>
          <w:szCs w:val="32"/>
          <w:u w:val="single"/>
        </w:rPr>
        <w:t xml:space="preserve"> </w:t>
      </w:r>
      <w:r w:rsidR="00812117" w:rsidRPr="001642D0">
        <w:rPr>
          <w:rFonts w:ascii="Times New Roman" w:hAnsi="Times New Roman"/>
          <w:sz w:val="32"/>
          <w:szCs w:val="32"/>
          <w:u w:val="single"/>
        </w:rPr>
        <w:t xml:space="preserve">затрат времени и трудовых ресурсов </w:t>
      </w:r>
      <w:r w:rsidR="00D220CF" w:rsidRPr="001642D0">
        <w:rPr>
          <w:rFonts w:ascii="Times New Roman" w:hAnsi="Times New Roman"/>
          <w:sz w:val="32"/>
          <w:szCs w:val="32"/>
          <w:u w:val="single"/>
        </w:rPr>
        <w:t>достигнуты</w:t>
      </w:r>
      <w:r w:rsidR="00812117" w:rsidRPr="001642D0">
        <w:rPr>
          <w:rFonts w:ascii="Times New Roman" w:hAnsi="Times New Roman"/>
          <w:sz w:val="32"/>
          <w:szCs w:val="32"/>
          <w:u w:val="single"/>
        </w:rPr>
        <w:t>м</w:t>
      </w:r>
      <w:r w:rsidR="00D220CF" w:rsidRPr="001642D0">
        <w:rPr>
          <w:rFonts w:ascii="Times New Roman" w:hAnsi="Times New Roman"/>
          <w:sz w:val="32"/>
          <w:szCs w:val="32"/>
          <w:u w:val="single"/>
        </w:rPr>
        <w:t xml:space="preserve"> результат</w:t>
      </w:r>
      <w:r w:rsidR="00812117" w:rsidRPr="001642D0">
        <w:rPr>
          <w:rFonts w:ascii="Times New Roman" w:hAnsi="Times New Roman"/>
          <w:sz w:val="32"/>
          <w:szCs w:val="32"/>
          <w:u w:val="single"/>
        </w:rPr>
        <w:t>ам</w:t>
      </w:r>
      <w:r w:rsidR="0069537B" w:rsidRPr="00AC39F1">
        <w:rPr>
          <w:rFonts w:ascii="Times New Roman" w:hAnsi="Times New Roman"/>
          <w:sz w:val="32"/>
          <w:szCs w:val="32"/>
        </w:rPr>
        <w:t>.</w:t>
      </w:r>
    </w:p>
    <w:p w14:paraId="4C1D8A85" w14:textId="4EB226E0" w:rsidR="00B744AE" w:rsidRPr="00AC39F1" w:rsidRDefault="00B744AE" w:rsidP="00C630D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AC39F1">
        <w:rPr>
          <w:rFonts w:ascii="Times New Roman" w:hAnsi="Times New Roman"/>
          <w:sz w:val="32"/>
          <w:szCs w:val="32"/>
        </w:rPr>
        <w:t xml:space="preserve">Кроме того, возникает закономерный вопрос о </w:t>
      </w:r>
      <w:r w:rsidRPr="00817019">
        <w:rPr>
          <w:rFonts w:ascii="Times New Roman" w:hAnsi="Times New Roman"/>
          <w:sz w:val="32"/>
          <w:szCs w:val="32"/>
          <w:u w:val="single"/>
        </w:rPr>
        <w:t xml:space="preserve">жизнеспособности </w:t>
      </w:r>
      <w:r w:rsidR="005C4FAB" w:rsidRPr="00817019">
        <w:rPr>
          <w:rFonts w:ascii="Times New Roman" w:hAnsi="Times New Roman"/>
          <w:sz w:val="32"/>
          <w:szCs w:val="32"/>
          <w:u w:val="single"/>
        </w:rPr>
        <w:t>результатов проведенных нами мероприятий</w:t>
      </w:r>
      <w:r w:rsidR="005C4FAB" w:rsidRPr="00AC39F1">
        <w:rPr>
          <w:rFonts w:ascii="Times New Roman" w:hAnsi="Times New Roman"/>
          <w:sz w:val="32"/>
          <w:szCs w:val="32"/>
        </w:rPr>
        <w:t>, в том числе</w:t>
      </w:r>
      <w:r w:rsidRPr="00AC39F1">
        <w:rPr>
          <w:rFonts w:ascii="Times New Roman" w:hAnsi="Times New Roman"/>
          <w:sz w:val="32"/>
          <w:szCs w:val="32"/>
        </w:rPr>
        <w:t xml:space="preserve"> выявленных недочетах, отклонениях</w:t>
      </w:r>
      <w:r w:rsidR="005C4FAB" w:rsidRPr="00AC39F1">
        <w:rPr>
          <w:rFonts w:ascii="Times New Roman" w:hAnsi="Times New Roman"/>
          <w:sz w:val="32"/>
          <w:szCs w:val="32"/>
        </w:rPr>
        <w:t xml:space="preserve">, несоответствиях, а </w:t>
      </w:r>
      <w:r w:rsidR="005C4FAB" w:rsidRPr="00AC39F1">
        <w:rPr>
          <w:rFonts w:ascii="Times New Roman" w:hAnsi="Times New Roman"/>
          <w:sz w:val="32"/>
          <w:szCs w:val="32"/>
        </w:rPr>
        <w:lastRenderedPageBreak/>
        <w:t>также предложениях и рекомендациях, и их</w:t>
      </w:r>
      <w:r w:rsidRPr="00AC39F1">
        <w:rPr>
          <w:rFonts w:ascii="Times New Roman" w:hAnsi="Times New Roman"/>
          <w:sz w:val="32"/>
          <w:szCs w:val="32"/>
        </w:rPr>
        <w:t xml:space="preserve"> </w:t>
      </w:r>
      <w:r w:rsidR="005C4FAB" w:rsidRPr="00AC39F1">
        <w:rPr>
          <w:rFonts w:ascii="Times New Roman" w:hAnsi="Times New Roman"/>
          <w:sz w:val="32"/>
          <w:szCs w:val="32"/>
        </w:rPr>
        <w:t>способность принести реальную пользу после завершения мероприятия</w:t>
      </w:r>
      <w:r w:rsidR="001642D0">
        <w:rPr>
          <w:rFonts w:ascii="Times New Roman" w:hAnsi="Times New Roman"/>
          <w:sz w:val="32"/>
          <w:szCs w:val="32"/>
        </w:rPr>
        <w:t>.</w:t>
      </w:r>
    </w:p>
    <w:p w14:paraId="01B6D6D6" w14:textId="56968CDF" w:rsidR="00FE312F" w:rsidRPr="005D318E" w:rsidRDefault="00D220CF" w:rsidP="00C630D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AC39F1">
        <w:rPr>
          <w:rFonts w:ascii="Times New Roman" w:hAnsi="Times New Roman"/>
          <w:sz w:val="32"/>
          <w:szCs w:val="32"/>
        </w:rPr>
        <w:t>Поэтом</w:t>
      </w:r>
      <w:r w:rsidR="00AC7CD0" w:rsidRPr="00AC39F1">
        <w:rPr>
          <w:rFonts w:ascii="Times New Roman" w:hAnsi="Times New Roman"/>
          <w:sz w:val="32"/>
          <w:szCs w:val="32"/>
        </w:rPr>
        <w:t>у</w:t>
      </w:r>
      <w:r w:rsidRPr="00AC39F1">
        <w:rPr>
          <w:rFonts w:ascii="Times New Roman" w:hAnsi="Times New Roman"/>
          <w:sz w:val="32"/>
          <w:szCs w:val="32"/>
        </w:rPr>
        <w:t xml:space="preserve"> и</w:t>
      </w:r>
      <w:r w:rsidR="00FE312F" w:rsidRPr="00AC39F1">
        <w:rPr>
          <w:rFonts w:ascii="Times New Roman" w:hAnsi="Times New Roman"/>
          <w:sz w:val="32"/>
          <w:szCs w:val="32"/>
        </w:rPr>
        <w:t xml:space="preserve">сполнение положений Федерального закона № 255-ФЗ потребует </w:t>
      </w:r>
      <w:r w:rsidR="00FE312F" w:rsidRPr="00817019">
        <w:rPr>
          <w:rFonts w:ascii="Times New Roman" w:hAnsi="Times New Roman"/>
          <w:sz w:val="32"/>
          <w:szCs w:val="32"/>
          <w:u w:val="single"/>
        </w:rPr>
        <w:t>консолидации усилий при формировании</w:t>
      </w:r>
      <w:r w:rsidR="00FE312F" w:rsidRPr="00AC39F1">
        <w:rPr>
          <w:rFonts w:ascii="Times New Roman" w:hAnsi="Times New Roman"/>
          <w:sz w:val="32"/>
          <w:szCs w:val="32"/>
        </w:rPr>
        <w:t>, обмене и применении новых методических подходов, а также использования различных форматов взаимодействия между органами внешнего государственного финансового контроля</w:t>
      </w:r>
      <w:r w:rsidR="00FE312F" w:rsidRPr="005D318E">
        <w:rPr>
          <w:rFonts w:ascii="Times New Roman" w:hAnsi="Times New Roman"/>
          <w:sz w:val="32"/>
          <w:szCs w:val="32"/>
        </w:rPr>
        <w:t xml:space="preserve"> как с уч</w:t>
      </w:r>
      <w:r w:rsidR="00AC7CD0" w:rsidRPr="005D318E">
        <w:rPr>
          <w:rFonts w:ascii="Times New Roman" w:hAnsi="Times New Roman"/>
          <w:sz w:val="32"/>
          <w:szCs w:val="32"/>
        </w:rPr>
        <w:t>е</w:t>
      </w:r>
      <w:r w:rsidR="00FE312F" w:rsidRPr="005D318E">
        <w:rPr>
          <w:rFonts w:ascii="Times New Roman" w:hAnsi="Times New Roman"/>
          <w:sz w:val="32"/>
          <w:szCs w:val="32"/>
        </w:rPr>
        <w:t xml:space="preserve">том стратегического подхода </w:t>
      </w:r>
      <w:r w:rsidR="00FE312F" w:rsidRPr="00817019">
        <w:rPr>
          <w:rFonts w:ascii="Times New Roman" w:hAnsi="Times New Roman"/>
          <w:sz w:val="32"/>
          <w:szCs w:val="32"/>
          <w:u w:val="single"/>
        </w:rPr>
        <w:t>Сч</w:t>
      </w:r>
      <w:r w:rsidR="00AC7CD0" w:rsidRPr="00817019">
        <w:rPr>
          <w:rFonts w:ascii="Times New Roman" w:hAnsi="Times New Roman"/>
          <w:sz w:val="32"/>
          <w:szCs w:val="32"/>
          <w:u w:val="single"/>
        </w:rPr>
        <w:t>е</w:t>
      </w:r>
      <w:r w:rsidR="00FE312F" w:rsidRPr="00817019">
        <w:rPr>
          <w:rFonts w:ascii="Times New Roman" w:hAnsi="Times New Roman"/>
          <w:sz w:val="32"/>
          <w:szCs w:val="32"/>
          <w:u w:val="single"/>
        </w:rPr>
        <w:t xml:space="preserve">тной палаты </w:t>
      </w:r>
      <w:r w:rsidR="00FE312F" w:rsidRPr="005D318E">
        <w:rPr>
          <w:rFonts w:ascii="Times New Roman" w:hAnsi="Times New Roman"/>
          <w:sz w:val="32"/>
          <w:szCs w:val="32"/>
        </w:rPr>
        <w:t xml:space="preserve">Российской Федерации, так и в форматах оперативного взаимодействия региональных контрольно-счетных органов </w:t>
      </w:r>
      <w:r w:rsidR="00FE312F" w:rsidRPr="00817019">
        <w:rPr>
          <w:rFonts w:ascii="Times New Roman" w:hAnsi="Times New Roman"/>
          <w:sz w:val="32"/>
          <w:szCs w:val="32"/>
          <w:u w:val="single"/>
        </w:rPr>
        <w:t>по конкретным проблемам и задачам</w:t>
      </w:r>
      <w:r w:rsidR="00FE312F" w:rsidRPr="005D318E">
        <w:rPr>
          <w:rFonts w:ascii="Times New Roman" w:hAnsi="Times New Roman"/>
          <w:sz w:val="32"/>
          <w:szCs w:val="32"/>
        </w:rPr>
        <w:t xml:space="preserve">. </w:t>
      </w:r>
    </w:p>
    <w:p w14:paraId="7689993E" w14:textId="77777777" w:rsidR="00D220CF" w:rsidRPr="005D318E" w:rsidRDefault="00D220CF" w:rsidP="00C630D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14:paraId="6E73E89A" w14:textId="6E4CC4D9" w:rsidR="00D220CF" w:rsidRPr="005D318E" w:rsidRDefault="00D220CF" w:rsidP="00C630D9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bookmarkStart w:id="1" w:name="_Hlk80713951"/>
      <w:r w:rsidRPr="005D318E">
        <w:rPr>
          <w:rFonts w:ascii="Times New Roman" w:hAnsi="Times New Roman" w:cs="Times New Roman"/>
          <w:b/>
          <w:bCs/>
          <w:sz w:val="32"/>
          <w:szCs w:val="32"/>
        </w:rPr>
        <w:t xml:space="preserve">Слайд </w:t>
      </w:r>
      <w:r w:rsidR="00744CF2" w:rsidRPr="005D318E">
        <w:rPr>
          <w:rFonts w:ascii="Times New Roman" w:hAnsi="Times New Roman" w:cs="Times New Roman"/>
          <w:b/>
          <w:bCs/>
          <w:sz w:val="32"/>
          <w:szCs w:val="32"/>
        </w:rPr>
        <w:t>10</w:t>
      </w:r>
    </w:p>
    <w:bookmarkEnd w:id="1"/>
    <w:p w14:paraId="1E1BED18" w14:textId="32D2E280" w:rsidR="00FE312F" w:rsidRPr="005D318E" w:rsidRDefault="00FE312F" w:rsidP="00C630D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5D318E">
        <w:rPr>
          <w:rFonts w:ascii="Times New Roman" w:hAnsi="Times New Roman"/>
          <w:sz w:val="32"/>
          <w:szCs w:val="32"/>
        </w:rPr>
        <w:t>Таким образом, первоочередн</w:t>
      </w:r>
      <w:r w:rsidR="003E0071" w:rsidRPr="005D318E">
        <w:rPr>
          <w:rFonts w:ascii="Times New Roman" w:hAnsi="Times New Roman"/>
          <w:sz w:val="32"/>
          <w:szCs w:val="32"/>
        </w:rPr>
        <w:t>ой</w:t>
      </w:r>
      <w:r w:rsidRPr="005D318E">
        <w:rPr>
          <w:rFonts w:ascii="Times New Roman" w:hAnsi="Times New Roman"/>
          <w:sz w:val="32"/>
          <w:szCs w:val="32"/>
        </w:rPr>
        <w:t xml:space="preserve"> задач</w:t>
      </w:r>
      <w:r w:rsidR="003E0071" w:rsidRPr="005D318E">
        <w:rPr>
          <w:rFonts w:ascii="Times New Roman" w:hAnsi="Times New Roman"/>
          <w:sz w:val="32"/>
          <w:szCs w:val="32"/>
        </w:rPr>
        <w:t>ей</w:t>
      </w:r>
      <w:r w:rsidRPr="005D318E">
        <w:rPr>
          <w:rFonts w:ascii="Times New Roman" w:hAnsi="Times New Roman"/>
          <w:sz w:val="32"/>
          <w:szCs w:val="32"/>
        </w:rPr>
        <w:t xml:space="preserve"> контр</w:t>
      </w:r>
      <w:r w:rsidR="003E0071" w:rsidRPr="005D318E">
        <w:rPr>
          <w:rFonts w:ascii="Times New Roman" w:hAnsi="Times New Roman"/>
          <w:sz w:val="32"/>
          <w:szCs w:val="32"/>
        </w:rPr>
        <w:t>о</w:t>
      </w:r>
      <w:r w:rsidRPr="005D318E">
        <w:rPr>
          <w:rFonts w:ascii="Times New Roman" w:hAnsi="Times New Roman"/>
          <w:sz w:val="32"/>
          <w:szCs w:val="32"/>
        </w:rPr>
        <w:t>льно</w:t>
      </w:r>
      <w:r w:rsidR="003E0071" w:rsidRPr="005D318E">
        <w:rPr>
          <w:rFonts w:ascii="Times New Roman" w:hAnsi="Times New Roman"/>
          <w:sz w:val="32"/>
          <w:szCs w:val="32"/>
        </w:rPr>
        <w:t>-</w:t>
      </w:r>
      <w:r w:rsidRPr="005D318E">
        <w:rPr>
          <w:rFonts w:ascii="Times New Roman" w:hAnsi="Times New Roman"/>
          <w:sz w:val="32"/>
          <w:szCs w:val="32"/>
        </w:rPr>
        <w:t>счетных органов</w:t>
      </w:r>
      <w:r w:rsidR="003E0071" w:rsidRPr="005D318E">
        <w:rPr>
          <w:rFonts w:ascii="Times New Roman" w:hAnsi="Times New Roman"/>
          <w:sz w:val="32"/>
          <w:szCs w:val="32"/>
        </w:rPr>
        <w:t xml:space="preserve"> регионального и муниципального уровня является </w:t>
      </w:r>
      <w:bookmarkStart w:id="2" w:name="_Hlk80344513"/>
      <w:r w:rsidR="003E0071" w:rsidRPr="005D318E">
        <w:rPr>
          <w:rFonts w:ascii="Times New Roman" w:hAnsi="Times New Roman"/>
          <w:sz w:val="32"/>
          <w:szCs w:val="32"/>
        </w:rPr>
        <w:t xml:space="preserve">оперативное внесение в законодательные органы регионов и органы местного самоуправления </w:t>
      </w:r>
      <w:r w:rsidR="003E0071" w:rsidRPr="00817019">
        <w:rPr>
          <w:rFonts w:ascii="Times New Roman" w:hAnsi="Times New Roman"/>
          <w:sz w:val="32"/>
          <w:szCs w:val="32"/>
          <w:u w:val="single"/>
        </w:rPr>
        <w:t>изменений в нормативные правовые акты</w:t>
      </w:r>
      <w:r w:rsidR="003E0071" w:rsidRPr="005D318E">
        <w:rPr>
          <w:rFonts w:ascii="Times New Roman" w:hAnsi="Times New Roman"/>
          <w:sz w:val="32"/>
          <w:szCs w:val="32"/>
        </w:rPr>
        <w:t xml:space="preserve">, регулирующие деятельность КСО. </w:t>
      </w:r>
    </w:p>
    <w:p w14:paraId="1108184D" w14:textId="5CC59406" w:rsidR="003C54A5" w:rsidRDefault="003E0071" w:rsidP="00C630D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bookmarkStart w:id="3" w:name="_Hlk80344479"/>
      <w:bookmarkEnd w:id="2"/>
      <w:r w:rsidRPr="005D318E">
        <w:rPr>
          <w:rFonts w:ascii="Times New Roman" w:hAnsi="Times New Roman"/>
          <w:sz w:val="32"/>
          <w:szCs w:val="32"/>
        </w:rPr>
        <w:t xml:space="preserve">Учитывая обязанность контрольно-счетных органов </w:t>
      </w:r>
      <w:r w:rsidR="00D26F5F" w:rsidRPr="00C37148">
        <w:rPr>
          <w:rFonts w:ascii="Times New Roman" w:hAnsi="Times New Roman"/>
          <w:sz w:val="32"/>
          <w:szCs w:val="32"/>
        </w:rPr>
        <w:t>разрабатывать</w:t>
      </w:r>
      <w:r w:rsidRPr="005D318E">
        <w:rPr>
          <w:rFonts w:ascii="Times New Roman" w:hAnsi="Times New Roman"/>
          <w:sz w:val="32"/>
          <w:szCs w:val="32"/>
        </w:rPr>
        <w:t xml:space="preserve"> свои стандарты внешнего государственного контроля в соответствии с общими требованиями, утверждаемыми Счетной палатой Российской Федерации, </w:t>
      </w:r>
      <w:r w:rsidR="003C54A5">
        <w:rPr>
          <w:rFonts w:ascii="Times New Roman" w:hAnsi="Times New Roman"/>
          <w:sz w:val="32"/>
          <w:szCs w:val="32"/>
        </w:rPr>
        <w:t xml:space="preserve">предстоит большая работа по адаптации законодательства субъектов </w:t>
      </w:r>
      <w:r w:rsidR="00324705">
        <w:rPr>
          <w:rFonts w:ascii="Times New Roman" w:hAnsi="Times New Roman"/>
          <w:sz w:val="32"/>
          <w:szCs w:val="32"/>
        </w:rPr>
        <w:t xml:space="preserve">РФ </w:t>
      </w:r>
      <w:r w:rsidR="003C54A5">
        <w:rPr>
          <w:rFonts w:ascii="Times New Roman" w:hAnsi="Times New Roman"/>
          <w:sz w:val="32"/>
          <w:szCs w:val="32"/>
        </w:rPr>
        <w:t xml:space="preserve">в области регулирования финансового контроля </w:t>
      </w:r>
      <w:r w:rsidR="003C54A5" w:rsidRPr="00324705">
        <w:rPr>
          <w:rFonts w:ascii="Times New Roman" w:hAnsi="Times New Roman"/>
          <w:sz w:val="32"/>
          <w:szCs w:val="32"/>
          <w:u w:val="single"/>
        </w:rPr>
        <w:t>к новым задачам</w:t>
      </w:r>
      <w:r w:rsidR="003C54A5">
        <w:rPr>
          <w:rFonts w:ascii="Times New Roman" w:hAnsi="Times New Roman"/>
          <w:sz w:val="32"/>
          <w:szCs w:val="32"/>
        </w:rPr>
        <w:t xml:space="preserve"> с учетом регионал</w:t>
      </w:r>
      <w:r w:rsidR="00A4411B">
        <w:rPr>
          <w:rFonts w:ascii="Times New Roman" w:hAnsi="Times New Roman"/>
          <w:sz w:val="32"/>
          <w:szCs w:val="32"/>
        </w:rPr>
        <w:t>ьного компонента</w:t>
      </w:r>
      <w:r w:rsidR="003C54A5">
        <w:rPr>
          <w:rFonts w:ascii="Times New Roman" w:hAnsi="Times New Roman"/>
          <w:sz w:val="32"/>
          <w:szCs w:val="32"/>
        </w:rPr>
        <w:t>.</w:t>
      </w:r>
    </w:p>
    <w:p w14:paraId="6A11B8D2" w14:textId="68F92208" w:rsidR="000459EA" w:rsidRPr="005D318E" w:rsidRDefault="00542B99" w:rsidP="0081701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Так, в</w:t>
      </w:r>
      <w:r w:rsidR="00FE312F" w:rsidRPr="005D318E">
        <w:rPr>
          <w:rFonts w:ascii="Times New Roman" w:hAnsi="Times New Roman"/>
          <w:sz w:val="32"/>
          <w:szCs w:val="32"/>
        </w:rPr>
        <w:t xml:space="preserve"> целях эффективной реализации нового полномочия контрольно-счетного органа по осуществлению </w:t>
      </w:r>
      <w:r w:rsidR="00FE312F" w:rsidRPr="00817019">
        <w:rPr>
          <w:rFonts w:ascii="Times New Roman" w:hAnsi="Times New Roman"/>
          <w:sz w:val="32"/>
          <w:szCs w:val="32"/>
          <w:u w:val="single"/>
        </w:rPr>
        <w:t xml:space="preserve">оценки </w:t>
      </w:r>
      <w:r w:rsidR="00FE312F" w:rsidRPr="00817019">
        <w:rPr>
          <w:rFonts w:ascii="Times New Roman" w:hAnsi="Times New Roman"/>
          <w:sz w:val="32"/>
          <w:szCs w:val="32"/>
          <w:u w:val="single"/>
        </w:rPr>
        <w:lastRenderedPageBreak/>
        <w:t xml:space="preserve">реализуемости, </w:t>
      </w:r>
      <w:r w:rsidR="00FE312F" w:rsidRPr="00514226">
        <w:rPr>
          <w:rFonts w:ascii="Times New Roman" w:hAnsi="Times New Roman"/>
          <w:sz w:val="32"/>
          <w:szCs w:val="32"/>
          <w:u w:val="single"/>
        </w:rPr>
        <w:t>рисков и результатов</w:t>
      </w:r>
      <w:r w:rsidR="00FE312F" w:rsidRPr="005D318E">
        <w:rPr>
          <w:rFonts w:ascii="Times New Roman" w:hAnsi="Times New Roman"/>
          <w:sz w:val="32"/>
          <w:szCs w:val="32"/>
        </w:rPr>
        <w:t xml:space="preserve"> достижения целей социально-экономического развития субъекта требуется принятие соответствующего Стандарта, а также методических рекомендаций</w:t>
      </w:r>
      <w:r w:rsidR="00817019">
        <w:rPr>
          <w:rFonts w:ascii="Times New Roman" w:hAnsi="Times New Roman"/>
          <w:sz w:val="32"/>
          <w:szCs w:val="32"/>
        </w:rPr>
        <w:t xml:space="preserve">, так как Стандарт </w:t>
      </w:r>
      <w:r w:rsidR="001642D0" w:rsidRPr="005D318E">
        <w:rPr>
          <w:rFonts w:ascii="Times New Roman" w:hAnsi="Times New Roman"/>
          <w:sz w:val="32"/>
          <w:szCs w:val="32"/>
        </w:rPr>
        <w:t xml:space="preserve">Счетной палаты </w:t>
      </w:r>
      <w:r w:rsidR="001642D0">
        <w:rPr>
          <w:rFonts w:ascii="Times New Roman" w:hAnsi="Times New Roman"/>
          <w:sz w:val="32"/>
          <w:szCs w:val="32"/>
        </w:rPr>
        <w:t xml:space="preserve">Российской Федерации </w:t>
      </w:r>
      <w:r w:rsidR="00817019">
        <w:rPr>
          <w:rFonts w:ascii="Times New Roman" w:hAnsi="Times New Roman"/>
          <w:sz w:val="32"/>
          <w:szCs w:val="32"/>
        </w:rPr>
        <w:t>«Стратегический аудит» очень труден к адаптации для региональных и муниципальных КСО.</w:t>
      </w:r>
      <w:r w:rsidR="009655CB" w:rsidRPr="005D318E">
        <w:rPr>
          <w:rFonts w:ascii="Times New Roman" w:hAnsi="Times New Roman"/>
          <w:sz w:val="32"/>
          <w:szCs w:val="32"/>
        </w:rPr>
        <w:t xml:space="preserve"> </w:t>
      </w:r>
      <w:r w:rsidR="00C9504F" w:rsidRPr="005D318E">
        <w:rPr>
          <w:rFonts w:ascii="Times New Roman" w:hAnsi="Times New Roman"/>
          <w:sz w:val="32"/>
          <w:szCs w:val="32"/>
        </w:rPr>
        <w:t xml:space="preserve">Поэтому </w:t>
      </w:r>
      <w:r w:rsidR="00817019">
        <w:rPr>
          <w:rFonts w:ascii="Times New Roman" w:hAnsi="Times New Roman"/>
          <w:sz w:val="32"/>
          <w:szCs w:val="32"/>
        </w:rPr>
        <w:t>нам необходима реальная помощь</w:t>
      </w:r>
      <w:r w:rsidR="000459EA" w:rsidRPr="005D318E">
        <w:rPr>
          <w:rFonts w:ascii="Times New Roman" w:hAnsi="Times New Roman"/>
          <w:sz w:val="32"/>
          <w:szCs w:val="32"/>
        </w:rPr>
        <w:t xml:space="preserve"> Счетной палаты Российской Федерации </w:t>
      </w:r>
      <w:r w:rsidR="002A617C">
        <w:rPr>
          <w:rFonts w:ascii="Times New Roman" w:hAnsi="Times New Roman"/>
          <w:sz w:val="32"/>
          <w:szCs w:val="32"/>
        </w:rPr>
        <w:t xml:space="preserve">как </w:t>
      </w:r>
      <w:r w:rsidR="00817019">
        <w:rPr>
          <w:rFonts w:ascii="Times New Roman" w:hAnsi="Times New Roman"/>
          <w:sz w:val="32"/>
          <w:szCs w:val="32"/>
        </w:rPr>
        <w:t xml:space="preserve">в подготовке </w:t>
      </w:r>
      <w:r w:rsidR="001642D0">
        <w:rPr>
          <w:rFonts w:ascii="Times New Roman" w:hAnsi="Times New Roman"/>
          <w:sz w:val="32"/>
          <w:szCs w:val="32"/>
        </w:rPr>
        <w:t>и</w:t>
      </w:r>
      <w:r w:rsidR="00817019">
        <w:rPr>
          <w:rFonts w:ascii="Times New Roman" w:hAnsi="Times New Roman"/>
          <w:sz w:val="32"/>
          <w:szCs w:val="32"/>
        </w:rPr>
        <w:t xml:space="preserve"> реализации этих документов</w:t>
      </w:r>
      <w:r w:rsidR="002A617C">
        <w:rPr>
          <w:rFonts w:ascii="Times New Roman" w:hAnsi="Times New Roman"/>
          <w:sz w:val="32"/>
          <w:szCs w:val="32"/>
        </w:rPr>
        <w:t xml:space="preserve">, </w:t>
      </w:r>
      <w:r w:rsidR="002A617C" w:rsidRPr="00C37148">
        <w:rPr>
          <w:rFonts w:ascii="Times New Roman" w:hAnsi="Times New Roman"/>
          <w:sz w:val="32"/>
          <w:szCs w:val="32"/>
        </w:rPr>
        <w:t>так и повышении квалификаций сотрудников КСО</w:t>
      </w:r>
      <w:r w:rsidR="000459EA" w:rsidRPr="00C37148">
        <w:rPr>
          <w:rFonts w:ascii="Times New Roman" w:hAnsi="Times New Roman"/>
          <w:sz w:val="32"/>
          <w:szCs w:val="32"/>
        </w:rPr>
        <w:t>.</w:t>
      </w:r>
    </w:p>
    <w:bookmarkEnd w:id="3"/>
    <w:p w14:paraId="1D6FF18E" w14:textId="77777777" w:rsidR="00C37148" w:rsidRDefault="00C37148" w:rsidP="00C37148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C37148">
        <w:rPr>
          <w:rFonts w:ascii="Times New Roman" w:hAnsi="Times New Roman"/>
          <w:sz w:val="32"/>
          <w:szCs w:val="32"/>
          <w:u w:val="single"/>
        </w:rPr>
        <w:t>Теперь о муниципальных КСО.</w:t>
      </w:r>
      <w:r>
        <w:rPr>
          <w:rFonts w:ascii="Times New Roman" w:hAnsi="Times New Roman"/>
          <w:sz w:val="32"/>
          <w:szCs w:val="32"/>
        </w:rPr>
        <w:t xml:space="preserve"> </w:t>
      </w:r>
      <w:r w:rsidRPr="00C37148">
        <w:rPr>
          <w:rFonts w:ascii="Times New Roman" w:hAnsi="Times New Roman"/>
          <w:sz w:val="32"/>
          <w:szCs w:val="32"/>
        </w:rPr>
        <w:t xml:space="preserve">Возникает еще один серьезный вопрос о сроках переназначения председателей контрольно-счетных органов и аудиторов контрольно-счетных органов на новые муниципальные должности. В части аудиторов контрольно-счетных органов это касается и Республики Хакасия. (У нас имеется 2 аудитора в контрольно-счетных органах муниципальных образований). </w:t>
      </w:r>
    </w:p>
    <w:p w14:paraId="12C55C20" w14:textId="77777777" w:rsidR="00C37148" w:rsidRDefault="00C37148" w:rsidP="00C37148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C37148">
        <w:rPr>
          <w:rFonts w:ascii="Times New Roman" w:hAnsi="Times New Roman"/>
          <w:sz w:val="32"/>
          <w:szCs w:val="32"/>
        </w:rPr>
        <w:t>Исходя из разъяснений Минтруда России (его письмо от 27.08.2021 №</w:t>
      </w:r>
      <w:r>
        <w:rPr>
          <w:rFonts w:ascii="Times New Roman" w:hAnsi="Times New Roman"/>
          <w:sz w:val="32"/>
          <w:szCs w:val="32"/>
        </w:rPr>
        <w:t> </w:t>
      </w:r>
      <w:r w:rsidRPr="00C37148">
        <w:rPr>
          <w:rFonts w:ascii="Times New Roman" w:hAnsi="Times New Roman"/>
          <w:sz w:val="32"/>
          <w:szCs w:val="32"/>
        </w:rPr>
        <w:t xml:space="preserve">28.7/10.11-6439 у всех имеется) до 30 сентября 2021 года на местах должны быть завершены работы по переназначению председателей и аудиторов на муниципальные должности с учетом новых квалифицированных требований. Но мы пока не имеем разработанных Порядков проверки соответствия руководителей контрольно-счетных органов им на федеральном уровне (в Счетной палате Российской Федерации) и региональном. </w:t>
      </w:r>
    </w:p>
    <w:p w14:paraId="20468930" w14:textId="77777777" w:rsidR="00C37148" w:rsidRDefault="00C37148" w:rsidP="00C37148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C37148">
        <w:rPr>
          <w:rFonts w:ascii="Times New Roman" w:hAnsi="Times New Roman"/>
          <w:sz w:val="32"/>
          <w:szCs w:val="32"/>
        </w:rPr>
        <w:t xml:space="preserve">Провести процедуру увольнения работников с ранее занимавшихся должностей муниципальной гражданской службы с </w:t>
      </w:r>
      <w:r w:rsidRPr="00C37148">
        <w:rPr>
          <w:rFonts w:ascii="Times New Roman" w:hAnsi="Times New Roman"/>
          <w:sz w:val="32"/>
          <w:szCs w:val="32"/>
        </w:rPr>
        <w:lastRenderedPageBreak/>
        <w:t xml:space="preserve">выплатой им всех установленных материальных гарантий в оставшийся срок практически невозможно, и эти финансовые средства в муниципальных бюджетах на 2021 год не запланированы. </w:t>
      </w:r>
    </w:p>
    <w:p w14:paraId="6B192B26" w14:textId="386BF298" w:rsidR="00C37148" w:rsidRPr="00C37148" w:rsidRDefault="00C37148" w:rsidP="00C37148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C37148">
        <w:rPr>
          <w:rFonts w:ascii="Times New Roman" w:hAnsi="Times New Roman"/>
          <w:sz w:val="32"/>
          <w:szCs w:val="32"/>
        </w:rPr>
        <w:t>Кроме того, необходимо внести в этот же срок и изменения в муниципальные нормативные правовые акты, регулирующие деятельность контрольно-счетных органов. Считаю, что этот вопрос требует отдельного детального обсуждения с учетом позиции Минтруда России.</w:t>
      </w:r>
    </w:p>
    <w:p w14:paraId="0789D6B9" w14:textId="77777777" w:rsidR="00C37148" w:rsidRDefault="00C37148" w:rsidP="00C630D9">
      <w:pPr>
        <w:spacing w:line="360" w:lineRule="auto"/>
        <w:rPr>
          <w:rFonts w:ascii="Times New Roman" w:hAnsi="Times New Roman"/>
          <w:b/>
          <w:bCs/>
          <w:sz w:val="32"/>
          <w:szCs w:val="32"/>
        </w:rPr>
      </w:pPr>
    </w:p>
    <w:p w14:paraId="541D04CC" w14:textId="131AD5D4" w:rsidR="00EC0D62" w:rsidRPr="00EC0D62" w:rsidRDefault="00EC0D62" w:rsidP="00C630D9">
      <w:pPr>
        <w:spacing w:line="360" w:lineRule="auto"/>
        <w:rPr>
          <w:rFonts w:ascii="Times New Roman" w:hAnsi="Times New Roman"/>
          <w:b/>
          <w:bCs/>
          <w:sz w:val="32"/>
          <w:szCs w:val="32"/>
        </w:rPr>
      </w:pPr>
      <w:r w:rsidRPr="00EC0D62">
        <w:rPr>
          <w:rFonts w:ascii="Times New Roman" w:hAnsi="Times New Roman"/>
          <w:b/>
          <w:bCs/>
          <w:sz w:val="32"/>
          <w:szCs w:val="32"/>
        </w:rPr>
        <w:t>Слайд 11</w:t>
      </w:r>
    </w:p>
    <w:p w14:paraId="3F9B5765" w14:textId="4FA889FB" w:rsidR="00C9504F" w:rsidRPr="005D318E" w:rsidRDefault="00C9504F" w:rsidP="00C630D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318E">
        <w:rPr>
          <w:rFonts w:ascii="Times New Roman" w:hAnsi="Times New Roman"/>
          <w:sz w:val="32"/>
          <w:szCs w:val="32"/>
        </w:rPr>
        <w:t>Уважаемые коллеги, благодарю за внимание!</w:t>
      </w:r>
    </w:p>
    <w:sectPr w:rsidR="00C9504F" w:rsidRPr="005D318E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F9C57" w14:textId="77777777" w:rsidR="00DC2CFF" w:rsidRDefault="00DC2CFF" w:rsidP="00F8463B">
      <w:pPr>
        <w:spacing w:after="0" w:line="240" w:lineRule="auto"/>
      </w:pPr>
      <w:r>
        <w:separator/>
      </w:r>
    </w:p>
  </w:endnote>
  <w:endnote w:type="continuationSeparator" w:id="0">
    <w:p w14:paraId="223CBD02" w14:textId="77777777" w:rsidR="00DC2CFF" w:rsidRDefault="00DC2CFF" w:rsidP="00F84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825F2" w14:textId="77777777" w:rsidR="00DC2CFF" w:rsidRDefault="00DC2CFF" w:rsidP="00F8463B">
      <w:pPr>
        <w:spacing w:after="0" w:line="240" w:lineRule="auto"/>
      </w:pPr>
      <w:r>
        <w:separator/>
      </w:r>
    </w:p>
  </w:footnote>
  <w:footnote w:type="continuationSeparator" w:id="0">
    <w:p w14:paraId="38297722" w14:textId="77777777" w:rsidR="00DC2CFF" w:rsidRDefault="00DC2CFF" w:rsidP="00F84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84508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12F24B1" w14:textId="13A56F63" w:rsidR="00F8463B" w:rsidRPr="00F8463B" w:rsidRDefault="00F8463B">
        <w:pPr>
          <w:pStyle w:val="a5"/>
          <w:jc w:val="center"/>
          <w:rPr>
            <w:rFonts w:ascii="Times New Roman" w:hAnsi="Times New Roman" w:cs="Times New Roman"/>
          </w:rPr>
        </w:pPr>
        <w:r w:rsidRPr="00F8463B">
          <w:rPr>
            <w:rFonts w:ascii="Times New Roman" w:hAnsi="Times New Roman" w:cs="Times New Roman"/>
          </w:rPr>
          <w:fldChar w:fldCharType="begin"/>
        </w:r>
        <w:r w:rsidRPr="00F8463B">
          <w:rPr>
            <w:rFonts w:ascii="Times New Roman" w:hAnsi="Times New Roman" w:cs="Times New Roman"/>
          </w:rPr>
          <w:instrText>PAGE   \* MERGEFORMAT</w:instrText>
        </w:r>
        <w:r w:rsidRPr="00F8463B">
          <w:rPr>
            <w:rFonts w:ascii="Times New Roman" w:hAnsi="Times New Roman" w:cs="Times New Roman"/>
          </w:rPr>
          <w:fldChar w:fldCharType="separate"/>
        </w:r>
        <w:r w:rsidRPr="00F8463B">
          <w:rPr>
            <w:rFonts w:ascii="Times New Roman" w:hAnsi="Times New Roman" w:cs="Times New Roman"/>
          </w:rPr>
          <w:t>2</w:t>
        </w:r>
        <w:r w:rsidRPr="00F8463B">
          <w:rPr>
            <w:rFonts w:ascii="Times New Roman" w:hAnsi="Times New Roman" w:cs="Times New Roman"/>
          </w:rPr>
          <w:fldChar w:fldCharType="end"/>
        </w:r>
      </w:p>
    </w:sdtContent>
  </w:sdt>
  <w:p w14:paraId="4E5AA4D9" w14:textId="77777777" w:rsidR="00F8463B" w:rsidRDefault="00F8463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A91B50"/>
    <w:multiLevelType w:val="hybridMultilevel"/>
    <w:tmpl w:val="EC8652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E74"/>
    <w:rsid w:val="00017247"/>
    <w:rsid w:val="00030493"/>
    <w:rsid w:val="00030524"/>
    <w:rsid w:val="000459EA"/>
    <w:rsid w:val="00047122"/>
    <w:rsid w:val="000762FF"/>
    <w:rsid w:val="0008584B"/>
    <w:rsid w:val="000A1F02"/>
    <w:rsid w:val="001064A0"/>
    <w:rsid w:val="0011323D"/>
    <w:rsid w:val="00121220"/>
    <w:rsid w:val="00132FBB"/>
    <w:rsid w:val="00144C0A"/>
    <w:rsid w:val="001641F3"/>
    <w:rsid w:val="001642D0"/>
    <w:rsid w:val="00164FD6"/>
    <w:rsid w:val="001764F0"/>
    <w:rsid w:val="00192892"/>
    <w:rsid w:val="001A06EF"/>
    <w:rsid w:val="001A0AB4"/>
    <w:rsid w:val="001A4A5C"/>
    <w:rsid w:val="001A7B1A"/>
    <w:rsid w:val="001B2170"/>
    <w:rsid w:val="001B224A"/>
    <w:rsid w:val="001C01D0"/>
    <w:rsid w:val="001D1080"/>
    <w:rsid w:val="001D42CD"/>
    <w:rsid w:val="001E3CFC"/>
    <w:rsid w:val="001E5789"/>
    <w:rsid w:val="001F38FD"/>
    <w:rsid w:val="001F3B4F"/>
    <w:rsid w:val="001F45D6"/>
    <w:rsid w:val="001F54D3"/>
    <w:rsid w:val="001F57F8"/>
    <w:rsid w:val="0021757A"/>
    <w:rsid w:val="002315EA"/>
    <w:rsid w:val="002338EA"/>
    <w:rsid w:val="0024107C"/>
    <w:rsid w:val="00283F8C"/>
    <w:rsid w:val="00284C40"/>
    <w:rsid w:val="00292C11"/>
    <w:rsid w:val="002A1739"/>
    <w:rsid w:val="002A617C"/>
    <w:rsid w:val="002A68C2"/>
    <w:rsid w:val="002A7B32"/>
    <w:rsid w:val="002D0EBB"/>
    <w:rsid w:val="002E1896"/>
    <w:rsid w:val="00304EC9"/>
    <w:rsid w:val="00324705"/>
    <w:rsid w:val="0034234D"/>
    <w:rsid w:val="00346BDF"/>
    <w:rsid w:val="00350C98"/>
    <w:rsid w:val="00353EFF"/>
    <w:rsid w:val="00354F8F"/>
    <w:rsid w:val="003614D0"/>
    <w:rsid w:val="00394E37"/>
    <w:rsid w:val="0039650B"/>
    <w:rsid w:val="003A2472"/>
    <w:rsid w:val="003B0796"/>
    <w:rsid w:val="003B2D7C"/>
    <w:rsid w:val="003C54A5"/>
    <w:rsid w:val="003D2A07"/>
    <w:rsid w:val="003D3023"/>
    <w:rsid w:val="003D70F4"/>
    <w:rsid w:val="003D7D36"/>
    <w:rsid w:val="003E0071"/>
    <w:rsid w:val="003E1EE7"/>
    <w:rsid w:val="003E267D"/>
    <w:rsid w:val="003E516A"/>
    <w:rsid w:val="003F4A9B"/>
    <w:rsid w:val="00403150"/>
    <w:rsid w:val="00430021"/>
    <w:rsid w:val="00432B12"/>
    <w:rsid w:val="00464DDE"/>
    <w:rsid w:val="00486FE1"/>
    <w:rsid w:val="004A481A"/>
    <w:rsid w:val="004A4A71"/>
    <w:rsid w:val="004C2538"/>
    <w:rsid w:val="004F45CF"/>
    <w:rsid w:val="004F63BD"/>
    <w:rsid w:val="004F718E"/>
    <w:rsid w:val="00507038"/>
    <w:rsid w:val="00514226"/>
    <w:rsid w:val="00514A38"/>
    <w:rsid w:val="00515B77"/>
    <w:rsid w:val="00542B99"/>
    <w:rsid w:val="005525E9"/>
    <w:rsid w:val="00555011"/>
    <w:rsid w:val="005618F9"/>
    <w:rsid w:val="00574941"/>
    <w:rsid w:val="00574E66"/>
    <w:rsid w:val="00576A13"/>
    <w:rsid w:val="00580411"/>
    <w:rsid w:val="005B1814"/>
    <w:rsid w:val="005B4E74"/>
    <w:rsid w:val="005C4FAB"/>
    <w:rsid w:val="005D2180"/>
    <w:rsid w:val="005D318E"/>
    <w:rsid w:val="005E0779"/>
    <w:rsid w:val="005E2122"/>
    <w:rsid w:val="005F096C"/>
    <w:rsid w:val="005F1BBA"/>
    <w:rsid w:val="005F27BD"/>
    <w:rsid w:val="00603DFE"/>
    <w:rsid w:val="0061630C"/>
    <w:rsid w:val="00622AF7"/>
    <w:rsid w:val="00625779"/>
    <w:rsid w:val="006275DA"/>
    <w:rsid w:val="00634E59"/>
    <w:rsid w:val="006374C0"/>
    <w:rsid w:val="00645A95"/>
    <w:rsid w:val="00654BB2"/>
    <w:rsid w:val="00664795"/>
    <w:rsid w:val="00671FCC"/>
    <w:rsid w:val="00672314"/>
    <w:rsid w:val="0068022E"/>
    <w:rsid w:val="006839CB"/>
    <w:rsid w:val="00692E24"/>
    <w:rsid w:val="0069537B"/>
    <w:rsid w:val="006A3C48"/>
    <w:rsid w:val="006A4AE3"/>
    <w:rsid w:val="006D6C46"/>
    <w:rsid w:val="006F5E2F"/>
    <w:rsid w:val="0070428D"/>
    <w:rsid w:val="00714DDF"/>
    <w:rsid w:val="00730B2B"/>
    <w:rsid w:val="00744CF2"/>
    <w:rsid w:val="00744D53"/>
    <w:rsid w:val="007612EB"/>
    <w:rsid w:val="00762524"/>
    <w:rsid w:val="00766536"/>
    <w:rsid w:val="00782324"/>
    <w:rsid w:val="00793B71"/>
    <w:rsid w:val="007E1B68"/>
    <w:rsid w:val="008021C7"/>
    <w:rsid w:val="00812117"/>
    <w:rsid w:val="00814191"/>
    <w:rsid w:val="00817019"/>
    <w:rsid w:val="008244E4"/>
    <w:rsid w:val="00826E60"/>
    <w:rsid w:val="00884CD3"/>
    <w:rsid w:val="00892C72"/>
    <w:rsid w:val="008A4C7B"/>
    <w:rsid w:val="008D06B3"/>
    <w:rsid w:val="008D64FF"/>
    <w:rsid w:val="008F67C1"/>
    <w:rsid w:val="00904599"/>
    <w:rsid w:val="00911206"/>
    <w:rsid w:val="0092308D"/>
    <w:rsid w:val="009249AC"/>
    <w:rsid w:val="0092640C"/>
    <w:rsid w:val="00931A1E"/>
    <w:rsid w:val="00932C7C"/>
    <w:rsid w:val="00937539"/>
    <w:rsid w:val="009411B3"/>
    <w:rsid w:val="0096204D"/>
    <w:rsid w:val="009655CB"/>
    <w:rsid w:val="00987D17"/>
    <w:rsid w:val="00995E91"/>
    <w:rsid w:val="009B1284"/>
    <w:rsid w:val="009B392C"/>
    <w:rsid w:val="009F213C"/>
    <w:rsid w:val="009F3C5E"/>
    <w:rsid w:val="009F3F79"/>
    <w:rsid w:val="00A402E4"/>
    <w:rsid w:val="00A4411B"/>
    <w:rsid w:val="00A52697"/>
    <w:rsid w:val="00A563ED"/>
    <w:rsid w:val="00A60DE8"/>
    <w:rsid w:val="00AA0017"/>
    <w:rsid w:val="00AA196A"/>
    <w:rsid w:val="00AB3213"/>
    <w:rsid w:val="00AC2428"/>
    <w:rsid w:val="00AC39F1"/>
    <w:rsid w:val="00AC7CD0"/>
    <w:rsid w:val="00AD3654"/>
    <w:rsid w:val="00AE5A54"/>
    <w:rsid w:val="00AF01C7"/>
    <w:rsid w:val="00B075D1"/>
    <w:rsid w:val="00B16EB0"/>
    <w:rsid w:val="00B42608"/>
    <w:rsid w:val="00B744AE"/>
    <w:rsid w:val="00B90BEB"/>
    <w:rsid w:val="00B91174"/>
    <w:rsid w:val="00B92BE3"/>
    <w:rsid w:val="00B97B13"/>
    <w:rsid w:val="00BA42F8"/>
    <w:rsid w:val="00BB4191"/>
    <w:rsid w:val="00BC70AE"/>
    <w:rsid w:val="00BD4EDC"/>
    <w:rsid w:val="00BD5CD2"/>
    <w:rsid w:val="00BE1176"/>
    <w:rsid w:val="00BE1216"/>
    <w:rsid w:val="00BE3A88"/>
    <w:rsid w:val="00BE4C80"/>
    <w:rsid w:val="00BE5E28"/>
    <w:rsid w:val="00C04E44"/>
    <w:rsid w:val="00C1573C"/>
    <w:rsid w:val="00C37148"/>
    <w:rsid w:val="00C372F6"/>
    <w:rsid w:val="00C41453"/>
    <w:rsid w:val="00C425F3"/>
    <w:rsid w:val="00C50651"/>
    <w:rsid w:val="00C5604E"/>
    <w:rsid w:val="00C630D9"/>
    <w:rsid w:val="00C81971"/>
    <w:rsid w:val="00C81E1B"/>
    <w:rsid w:val="00C9504F"/>
    <w:rsid w:val="00C974FC"/>
    <w:rsid w:val="00CA57B1"/>
    <w:rsid w:val="00CD2712"/>
    <w:rsid w:val="00CD302E"/>
    <w:rsid w:val="00CD76C8"/>
    <w:rsid w:val="00CE186D"/>
    <w:rsid w:val="00CF3DE2"/>
    <w:rsid w:val="00CF59B9"/>
    <w:rsid w:val="00D220CF"/>
    <w:rsid w:val="00D23DCD"/>
    <w:rsid w:val="00D26F5F"/>
    <w:rsid w:val="00D3734E"/>
    <w:rsid w:val="00D42DB7"/>
    <w:rsid w:val="00D94A27"/>
    <w:rsid w:val="00DB2F3A"/>
    <w:rsid w:val="00DB5705"/>
    <w:rsid w:val="00DC2CFF"/>
    <w:rsid w:val="00E451DE"/>
    <w:rsid w:val="00E478C7"/>
    <w:rsid w:val="00E60A24"/>
    <w:rsid w:val="00E62F24"/>
    <w:rsid w:val="00E66ED5"/>
    <w:rsid w:val="00E66FB3"/>
    <w:rsid w:val="00E7549D"/>
    <w:rsid w:val="00E95B15"/>
    <w:rsid w:val="00EA00C0"/>
    <w:rsid w:val="00EC0D62"/>
    <w:rsid w:val="00EC69CA"/>
    <w:rsid w:val="00ED6F01"/>
    <w:rsid w:val="00EF11B5"/>
    <w:rsid w:val="00F00315"/>
    <w:rsid w:val="00F00D56"/>
    <w:rsid w:val="00F01CCD"/>
    <w:rsid w:val="00F33C72"/>
    <w:rsid w:val="00F34558"/>
    <w:rsid w:val="00F40B03"/>
    <w:rsid w:val="00F64B1A"/>
    <w:rsid w:val="00F72E63"/>
    <w:rsid w:val="00F8463B"/>
    <w:rsid w:val="00F86BD1"/>
    <w:rsid w:val="00FA2082"/>
    <w:rsid w:val="00FC4095"/>
    <w:rsid w:val="00FE312F"/>
    <w:rsid w:val="00FE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2C02C"/>
  <w15:chartTrackingRefBased/>
  <w15:docId w15:val="{FB89788A-2501-45B1-99A3-B5F4C81AE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5D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uiPriority w:val="99"/>
    <w:locked/>
    <w:rsid w:val="00580411"/>
    <w:rPr>
      <w:rFonts w:cs="Times New Roman"/>
      <w:sz w:val="25"/>
      <w:szCs w:val="25"/>
      <w:u w:val="none"/>
    </w:rPr>
  </w:style>
  <w:style w:type="paragraph" w:styleId="a3">
    <w:name w:val="List Paragraph"/>
    <w:basedOn w:val="a"/>
    <w:link w:val="a4"/>
    <w:uiPriority w:val="34"/>
    <w:qFormat/>
    <w:rsid w:val="004A4A71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7E1B6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7E1B68"/>
    <w:rPr>
      <w:rFonts w:ascii="Arial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F846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463B"/>
  </w:style>
  <w:style w:type="paragraph" w:styleId="a7">
    <w:name w:val="footer"/>
    <w:basedOn w:val="a"/>
    <w:link w:val="a8"/>
    <w:uiPriority w:val="99"/>
    <w:unhideWhenUsed/>
    <w:rsid w:val="00F846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463B"/>
  </w:style>
  <w:style w:type="character" w:customStyle="1" w:styleId="a4">
    <w:name w:val="Абзац списка Знак"/>
    <w:link w:val="a3"/>
    <w:uiPriority w:val="34"/>
    <w:rsid w:val="003D7D36"/>
  </w:style>
  <w:style w:type="character" w:styleId="a9">
    <w:name w:val="annotation reference"/>
    <w:basedOn w:val="a0"/>
    <w:uiPriority w:val="99"/>
    <w:semiHidden/>
    <w:unhideWhenUsed/>
    <w:rsid w:val="00CF3DE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F3DE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F3DE2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F3DE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F3D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2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CD24B-928B-4C9E-BDF1-9261A1D3F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1605</Words>
  <Characters>9152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Titova_EF</dc:creator>
  <cp:keywords/>
  <dc:description/>
  <cp:lastModifiedBy>Titova_EF</cp:lastModifiedBy>
  <cp:revision>2</cp:revision>
  <cp:lastPrinted>2021-09-07T04:15:00Z</cp:lastPrinted>
  <dcterms:created xsi:type="dcterms:W3CDTF">2021-09-07T04:54:00Z</dcterms:created>
  <dcterms:modified xsi:type="dcterms:W3CDTF">2021-09-07T04:54:00Z</dcterms:modified>
</cp:coreProperties>
</file>