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F9EF" w14:textId="0A2CA8C2" w:rsidR="00170CB5" w:rsidRPr="001D352A" w:rsidRDefault="00170CB5" w:rsidP="00C96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(1слайд)</w:t>
      </w:r>
    </w:p>
    <w:p w14:paraId="7635BEC9" w14:textId="7B71BA4C" w:rsidR="00C96D9D" w:rsidRPr="001D352A" w:rsidRDefault="00C96D9D" w:rsidP="00C96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2023F3" w:rsidRPr="001D352A">
        <w:rPr>
          <w:rFonts w:ascii="Times New Roman" w:hAnsi="Times New Roman" w:cs="Times New Roman"/>
          <w:sz w:val="28"/>
          <w:szCs w:val="28"/>
        </w:rPr>
        <w:t>деятельности Контрольно</w:t>
      </w:r>
      <w:r w:rsidRPr="001D352A">
        <w:rPr>
          <w:rFonts w:ascii="Times New Roman" w:hAnsi="Times New Roman" w:cs="Times New Roman"/>
          <w:sz w:val="28"/>
          <w:szCs w:val="28"/>
        </w:rPr>
        <w:t xml:space="preserve">-счетной палаты </w:t>
      </w:r>
    </w:p>
    <w:p w14:paraId="06E51C16" w14:textId="68010513" w:rsidR="00C96D9D" w:rsidRPr="001D352A" w:rsidRDefault="00C96D9D" w:rsidP="00C96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Республики Хакасия в 2020 году.</w:t>
      </w:r>
      <w:r w:rsidR="002023F3" w:rsidRPr="001D3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31D3C" w14:textId="77777777" w:rsidR="00C96D9D" w:rsidRPr="001D352A" w:rsidRDefault="00C96D9D" w:rsidP="00C96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2AD8EE" w14:textId="2DDA0EF8" w:rsidR="000D2704" w:rsidRPr="001D352A" w:rsidRDefault="000D2704" w:rsidP="003255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Уважаемый Валентин Олегович!</w:t>
      </w:r>
    </w:p>
    <w:p w14:paraId="13D11E2C" w14:textId="77777777" w:rsidR="000D2704" w:rsidRPr="001D352A" w:rsidRDefault="000D2704" w:rsidP="003255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Уважаемый Владимир Николаевич!</w:t>
      </w:r>
    </w:p>
    <w:p w14:paraId="4F9FA39D" w14:textId="211948AD" w:rsidR="00170CB5" w:rsidRPr="001D352A" w:rsidRDefault="000D2704" w:rsidP="003255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14:paraId="6205C673" w14:textId="77777777" w:rsidR="003255EF" w:rsidRPr="001D352A" w:rsidRDefault="003255EF" w:rsidP="003255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7F2D43" w14:textId="22517A97" w:rsidR="000D2704" w:rsidRPr="001D352A" w:rsidRDefault="00170CB5" w:rsidP="00403F3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(2 слайд)</w:t>
      </w:r>
    </w:p>
    <w:p w14:paraId="2AD8B133" w14:textId="7F21B029" w:rsidR="008A0086" w:rsidRPr="001D352A" w:rsidRDefault="008A0086" w:rsidP="008A00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Работа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52A">
        <w:rPr>
          <w:rFonts w:ascii="Times New Roman" w:hAnsi="Times New Roman" w:cs="Times New Roman"/>
          <w:sz w:val="28"/>
          <w:szCs w:val="28"/>
        </w:rPr>
        <w:t>Контрольно-счетной палаты Республики Хакасия в 2020 году проходила в условиях развивающейся пандемии, что оказало определённое влияние на осуществление контрольной деятельности Палаты. Отдельные мероприятия были перенесены на 2021 год, часть контрольных мероприятий была заменена на экспертно-аналитические. Всего исполнено 8 поручений Верховного Совета Республики Хакасия, 2 предложения Счетной палаты и РФ и 13 инициированных Палатой мероприятий, связанных с необходимостью реализации установленных полномочий.</w:t>
      </w:r>
    </w:p>
    <w:p w14:paraId="4C8D523A" w14:textId="2AADF999" w:rsidR="00D6409B" w:rsidRPr="001D352A" w:rsidRDefault="00171094" w:rsidP="00D640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Проведено 2</w:t>
      </w:r>
      <w:r w:rsidR="00C96D9D" w:rsidRPr="001D352A">
        <w:rPr>
          <w:rFonts w:ascii="Times New Roman" w:hAnsi="Times New Roman" w:cs="Times New Roman"/>
          <w:sz w:val="28"/>
          <w:szCs w:val="28"/>
        </w:rPr>
        <w:t>3</w:t>
      </w:r>
      <w:r w:rsidRPr="001D352A">
        <w:rPr>
          <w:rFonts w:ascii="Times New Roman" w:hAnsi="Times New Roman" w:cs="Times New Roman"/>
          <w:sz w:val="28"/>
          <w:szCs w:val="28"/>
        </w:rPr>
        <w:t xml:space="preserve"> мероприятия, в том числе 1</w:t>
      </w:r>
      <w:r w:rsidR="00C96D9D" w:rsidRPr="001D352A">
        <w:rPr>
          <w:rFonts w:ascii="Times New Roman" w:hAnsi="Times New Roman" w:cs="Times New Roman"/>
          <w:sz w:val="28"/>
          <w:szCs w:val="28"/>
        </w:rPr>
        <w:t>5</w:t>
      </w:r>
      <w:r w:rsidRPr="001D352A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мероприятий,</w:t>
      </w:r>
      <w:r w:rsidR="00375305" w:rsidRPr="001D352A">
        <w:rPr>
          <w:rFonts w:ascii="Times New Roman" w:hAnsi="Times New Roman" w:cs="Times New Roman"/>
          <w:sz w:val="28"/>
          <w:szCs w:val="28"/>
        </w:rPr>
        <w:t xml:space="preserve"> 8</w:t>
      </w:r>
      <w:r w:rsidR="00F37E11" w:rsidRPr="001D352A">
        <w:rPr>
          <w:rFonts w:ascii="Times New Roman" w:hAnsi="Times New Roman" w:cs="Times New Roman"/>
          <w:sz w:val="28"/>
          <w:szCs w:val="28"/>
        </w:rPr>
        <w:t> </w:t>
      </w:r>
      <w:r w:rsidR="00375305" w:rsidRPr="001D352A">
        <w:rPr>
          <w:rFonts w:ascii="Times New Roman" w:hAnsi="Times New Roman" w:cs="Times New Roman"/>
          <w:sz w:val="28"/>
          <w:szCs w:val="28"/>
        </w:rPr>
        <w:t>мероприятий, связанных с мониторинг</w:t>
      </w:r>
      <w:r w:rsidR="008A0086" w:rsidRPr="001D352A">
        <w:rPr>
          <w:rFonts w:ascii="Times New Roman" w:hAnsi="Times New Roman" w:cs="Times New Roman"/>
          <w:sz w:val="28"/>
          <w:szCs w:val="28"/>
        </w:rPr>
        <w:t>ами</w:t>
      </w:r>
      <w:r w:rsidR="00375305" w:rsidRPr="001D352A">
        <w:rPr>
          <w:rFonts w:ascii="Times New Roman" w:hAnsi="Times New Roman" w:cs="Times New Roman"/>
          <w:sz w:val="28"/>
          <w:szCs w:val="28"/>
        </w:rPr>
        <w:t xml:space="preserve"> национальных проектов и </w:t>
      </w:r>
      <w:r w:rsidR="008A0086" w:rsidRPr="001D352A">
        <w:rPr>
          <w:rFonts w:ascii="Times New Roman" w:hAnsi="Times New Roman" w:cs="Times New Roman"/>
          <w:sz w:val="28"/>
          <w:szCs w:val="28"/>
        </w:rPr>
        <w:t xml:space="preserve">экспертизами нормативных правовых актов, внешней проверкой отчетов об исполнении регионального бюджета и </w:t>
      </w:r>
      <w:r w:rsidR="00375305" w:rsidRPr="001D352A">
        <w:rPr>
          <w:rFonts w:ascii="Times New Roman" w:hAnsi="Times New Roman" w:cs="Times New Roman"/>
          <w:sz w:val="28"/>
          <w:szCs w:val="28"/>
        </w:rPr>
        <w:t>бюджета Территориального фонда обязательного медицинского страхования Республики Хакасия</w:t>
      </w:r>
      <w:r w:rsidR="008A0086" w:rsidRPr="001D352A">
        <w:rPr>
          <w:rFonts w:ascii="Times New Roman" w:hAnsi="Times New Roman" w:cs="Times New Roman"/>
          <w:sz w:val="28"/>
          <w:szCs w:val="28"/>
        </w:rPr>
        <w:t>.</w:t>
      </w:r>
    </w:p>
    <w:p w14:paraId="02DDD78E" w14:textId="6498601C" w:rsidR="00171094" w:rsidRPr="001D352A" w:rsidRDefault="00D6409B" w:rsidP="000D2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(3 слайд)</w:t>
      </w:r>
    </w:p>
    <w:p w14:paraId="66D86F33" w14:textId="109B9B19" w:rsidR="005E604E" w:rsidRPr="001D352A" w:rsidRDefault="000D060C" w:rsidP="000D27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рамках Плана работы подготовлены </w:t>
      </w:r>
      <w:r w:rsidR="00C96D9D" w:rsidRPr="001D352A">
        <w:rPr>
          <w:rFonts w:ascii="Times New Roman" w:hAnsi="Times New Roman" w:cs="Times New Roman"/>
          <w:sz w:val="28"/>
          <w:szCs w:val="28"/>
        </w:rPr>
        <w:t xml:space="preserve">5 </w:t>
      </w:r>
      <w:r w:rsidRPr="001D352A">
        <w:rPr>
          <w:rFonts w:ascii="Times New Roman" w:hAnsi="Times New Roman" w:cs="Times New Roman"/>
          <w:sz w:val="28"/>
          <w:szCs w:val="28"/>
        </w:rPr>
        <w:t>заключени</w:t>
      </w:r>
      <w:r w:rsidR="00C96D9D" w:rsidRPr="001D352A">
        <w:rPr>
          <w:rFonts w:ascii="Times New Roman" w:hAnsi="Times New Roman" w:cs="Times New Roman"/>
          <w:sz w:val="28"/>
          <w:szCs w:val="28"/>
        </w:rPr>
        <w:t>й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8B08ED" w:rsidRPr="001D352A">
        <w:rPr>
          <w:rFonts w:ascii="Times New Roman" w:hAnsi="Times New Roman" w:cs="Times New Roman"/>
          <w:sz w:val="28"/>
          <w:szCs w:val="28"/>
        </w:rPr>
        <w:t>финансово-экономических экспертиз на проект закона Республики Хакасия «О</w:t>
      </w:r>
      <w:r w:rsidR="00AE6CFF" w:rsidRPr="001D352A">
        <w:rPr>
          <w:rFonts w:ascii="Times New Roman" w:hAnsi="Times New Roman" w:cs="Times New Roman"/>
          <w:sz w:val="28"/>
          <w:szCs w:val="28"/>
        </w:rPr>
        <w:t> </w:t>
      </w:r>
      <w:r w:rsidR="008B08ED" w:rsidRPr="001D352A">
        <w:rPr>
          <w:rFonts w:ascii="Times New Roman" w:hAnsi="Times New Roman" w:cs="Times New Roman"/>
          <w:sz w:val="28"/>
          <w:szCs w:val="28"/>
        </w:rPr>
        <w:t>республиканском бюджете Республики Хакасия на 2021 год и на плановый период 2022-2023 годов» и на законопроект о бюджете ТФОМС РХ на аналогичный период</w:t>
      </w:r>
      <w:r w:rsidR="00AE6CFF" w:rsidRPr="001D352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6409B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8B08ED" w:rsidRPr="001D352A">
        <w:rPr>
          <w:rFonts w:ascii="Times New Roman" w:hAnsi="Times New Roman" w:cs="Times New Roman"/>
          <w:sz w:val="28"/>
          <w:szCs w:val="28"/>
        </w:rPr>
        <w:t>2</w:t>
      </w:r>
      <w:r w:rsidR="00C96D9D" w:rsidRPr="001D352A">
        <w:rPr>
          <w:rFonts w:ascii="Times New Roman" w:hAnsi="Times New Roman" w:cs="Times New Roman"/>
          <w:sz w:val="28"/>
          <w:szCs w:val="28"/>
        </w:rPr>
        <w:t>6</w:t>
      </w:r>
      <w:r w:rsidR="008B08ED" w:rsidRPr="001D352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C96D9D" w:rsidRPr="001D352A">
        <w:rPr>
          <w:rFonts w:ascii="Times New Roman" w:hAnsi="Times New Roman" w:cs="Times New Roman"/>
          <w:sz w:val="28"/>
          <w:szCs w:val="28"/>
        </w:rPr>
        <w:t>й</w:t>
      </w:r>
      <w:r w:rsidR="00AE6CFF" w:rsidRPr="001D352A">
        <w:rPr>
          <w:rFonts w:ascii="Times New Roman" w:hAnsi="Times New Roman" w:cs="Times New Roman"/>
          <w:sz w:val="28"/>
          <w:szCs w:val="28"/>
        </w:rPr>
        <w:t xml:space="preserve"> на иные законопроекты и </w:t>
      </w:r>
      <w:r w:rsidR="008B08ED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AE6CFF" w:rsidRPr="001D352A">
        <w:rPr>
          <w:rFonts w:ascii="Times New Roman" w:hAnsi="Times New Roman" w:cs="Times New Roman"/>
          <w:sz w:val="28"/>
          <w:szCs w:val="28"/>
        </w:rPr>
        <w:t>нормативные правовые акты органов государственной власти Республики Хакасия</w:t>
      </w:r>
      <w:r w:rsidR="008B08ED" w:rsidRPr="001D352A">
        <w:rPr>
          <w:rFonts w:ascii="Times New Roman" w:hAnsi="Times New Roman" w:cs="Times New Roman"/>
          <w:sz w:val="28"/>
          <w:szCs w:val="28"/>
        </w:rPr>
        <w:t>.</w:t>
      </w:r>
    </w:p>
    <w:p w14:paraId="2CAEA671" w14:textId="012A27C8" w:rsidR="008A0086" w:rsidRPr="001D352A" w:rsidRDefault="00A97010" w:rsidP="005E604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2315703"/>
      <w:r w:rsidRPr="001D352A">
        <w:rPr>
          <w:rFonts w:ascii="Times New Roman" w:hAnsi="Times New Roman" w:cs="Times New Roman"/>
          <w:b/>
          <w:bCs/>
          <w:sz w:val="28"/>
          <w:szCs w:val="28"/>
        </w:rPr>
        <w:t>(4</w:t>
      </w:r>
      <w:r w:rsidR="00C72AC3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>слайд)</w:t>
      </w:r>
      <w:bookmarkEnd w:id="0"/>
    </w:p>
    <w:p w14:paraId="74A3A1CC" w14:textId="6F4D2DF5" w:rsidR="00A97010" w:rsidRPr="001D352A" w:rsidRDefault="008B08ED" w:rsidP="005E60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 ходе проведенных мероприятий</w:t>
      </w:r>
      <w:r w:rsidR="000160B7" w:rsidRPr="001D352A">
        <w:rPr>
          <w:rFonts w:ascii="Times New Roman" w:hAnsi="Times New Roman" w:cs="Times New Roman"/>
          <w:sz w:val="28"/>
          <w:szCs w:val="28"/>
        </w:rPr>
        <w:t xml:space="preserve"> осуществлена проверка</w:t>
      </w:r>
      <w:r w:rsidRPr="001D352A">
        <w:rPr>
          <w:rFonts w:ascii="Times New Roman" w:hAnsi="Times New Roman" w:cs="Times New Roman"/>
          <w:sz w:val="28"/>
          <w:szCs w:val="28"/>
        </w:rPr>
        <w:t xml:space="preserve"> деятельности 110 объектов</w:t>
      </w:r>
      <w:r w:rsidR="000160B7" w:rsidRPr="001D352A">
        <w:rPr>
          <w:rFonts w:ascii="Times New Roman" w:hAnsi="Times New Roman" w:cs="Times New Roman"/>
          <w:sz w:val="28"/>
          <w:szCs w:val="28"/>
        </w:rPr>
        <w:t>, включающих 49 государственных органов и 16 государственных предприятий и учреждений, 40 органов местного самоуправления. У</w:t>
      </w:r>
      <w:r w:rsidRPr="001D352A">
        <w:rPr>
          <w:rFonts w:ascii="Times New Roman" w:hAnsi="Times New Roman" w:cs="Times New Roman"/>
          <w:sz w:val="28"/>
          <w:szCs w:val="28"/>
        </w:rPr>
        <w:t>становлено 172 нарушения федеральных, региональных и муниципальных правовых актов на общую сумму 436,3 млн. рублей</w:t>
      </w:r>
      <w:r w:rsidR="00C72AC3" w:rsidRPr="001D352A">
        <w:rPr>
          <w:rFonts w:ascii="Times New Roman" w:hAnsi="Times New Roman" w:cs="Times New Roman"/>
          <w:sz w:val="28"/>
          <w:szCs w:val="28"/>
        </w:rPr>
        <w:t>.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AFD81" w14:textId="4627CA91" w:rsidR="00C72AC3" w:rsidRPr="001D352A" w:rsidRDefault="00FB1941" w:rsidP="00E5021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r w:rsidR="00C72AC3" w:rsidRPr="001D352A">
        <w:rPr>
          <w:rFonts w:ascii="Times New Roman" w:hAnsi="Times New Roman" w:cs="Times New Roman"/>
          <w:b/>
          <w:bCs/>
          <w:sz w:val="28"/>
          <w:szCs w:val="28"/>
        </w:rPr>
        <w:t>Слайд 4-1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4AEF05" w14:textId="69A3AECC" w:rsidR="00A97010" w:rsidRPr="001D352A" w:rsidRDefault="00BA1EA0" w:rsidP="00E5021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При этом</w:t>
      </w:r>
      <w:r w:rsidR="000160B7" w:rsidRPr="001D352A">
        <w:rPr>
          <w:rFonts w:ascii="Times New Roman" w:hAnsi="Times New Roman" w:cs="Times New Roman"/>
          <w:sz w:val="28"/>
          <w:szCs w:val="28"/>
        </w:rPr>
        <w:t>,</w:t>
      </w:r>
      <w:r w:rsidR="007C63ED" w:rsidRPr="001D352A">
        <w:rPr>
          <w:rFonts w:ascii="Times New Roman" w:hAnsi="Times New Roman" w:cs="Times New Roman"/>
          <w:sz w:val="28"/>
          <w:szCs w:val="28"/>
        </w:rPr>
        <w:t xml:space="preserve"> 6 фактов нарушений на сумму 6,3 млн. рублей квалифицированы как нецелевые бюджетные затраты, 14 нарушений на сумму 114,1 млн. рублей – как неэффективное использование бюджетных средств и 152 нарушения на общую сумму 315,</w:t>
      </w:r>
      <w:r w:rsidR="00A2572F" w:rsidRPr="001D352A">
        <w:rPr>
          <w:rFonts w:ascii="Times New Roman" w:hAnsi="Times New Roman" w:cs="Times New Roman"/>
          <w:sz w:val="28"/>
          <w:szCs w:val="28"/>
        </w:rPr>
        <w:t>9</w:t>
      </w:r>
      <w:r w:rsidR="007C63ED" w:rsidRPr="001D352A">
        <w:rPr>
          <w:rFonts w:ascii="Times New Roman" w:hAnsi="Times New Roman" w:cs="Times New Roman"/>
          <w:sz w:val="28"/>
          <w:szCs w:val="28"/>
        </w:rPr>
        <w:t xml:space="preserve"> млн. рублей отнесены Палатой к иным нарушениям, преимущественно связанным с формированием и исполнением бюджетов (2</w:t>
      </w:r>
      <w:r w:rsidR="00A2572F" w:rsidRPr="001D352A">
        <w:rPr>
          <w:rFonts w:ascii="Times New Roman" w:hAnsi="Times New Roman" w:cs="Times New Roman"/>
          <w:sz w:val="28"/>
          <w:szCs w:val="28"/>
        </w:rPr>
        <w:t>85</w:t>
      </w:r>
      <w:r w:rsidR="007C63ED" w:rsidRPr="001D352A">
        <w:rPr>
          <w:rFonts w:ascii="Times New Roman" w:hAnsi="Times New Roman" w:cs="Times New Roman"/>
          <w:sz w:val="28"/>
          <w:szCs w:val="28"/>
        </w:rPr>
        <w:t>,7 млн. рублей), осуществлением государственных и муниципальных закупок (24,7 млн. рублей) и ведением бухгалтерского учета и отчетности (5,4 млн. рублей).</w:t>
      </w:r>
      <w:r w:rsidR="00E5021A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24F4839" w14:textId="0DA138B2" w:rsidR="002E3FEE" w:rsidRPr="001D352A" w:rsidRDefault="00A97010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4F41E1F" w14:textId="2F3E6E4B" w:rsidR="00753792" w:rsidRPr="001D352A" w:rsidRDefault="00051570" w:rsidP="00753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Отчеты и заключения по результатам контрольных и экспертно-аналитических мероприятий содержат 188 </w:t>
      </w:r>
      <w:r w:rsidRPr="001D352A">
        <w:rPr>
          <w:rFonts w:ascii="Times New Roman" w:hAnsi="Times New Roman" w:cs="Times New Roman"/>
          <w:sz w:val="28"/>
          <w:szCs w:val="28"/>
          <w:u w:val="single"/>
        </w:rPr>
        <w:t>предложений и рекомендаций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по устранению и предупреждению нарушений, выявленных Палатой в ходе исследований и проверок различных сфер и направлений </w:t>
      </w:r>
      <w:r w:rsidR="00753792" w:rsidRPr="001D352A">
        <w:rPr>
          <w:rFonts w:ascii="Times New Roman" w:hAnsi="Times New Roman" w:cs="Times New Roman"/>
          <w:sz w:val="28"/>
          <w:szCs w:val="28"/>
        </w:rPr>
        <w:t xml:space="preserve">использования бюджетных ресурсов. В течение отчетного периода </w:t>
      </w:r>
      <w:r w:rsidR="00753792" w:rsidRPr="001D352A">
        <w:rPr>
          <w:rFonts w:ascii="Times New Roman" w:hAnsi="Times New Roman" w:cs="Times New Roman"/>
          <w:sz w:val="28"/>
          <w:szCs w:val="28"/>
          <w:u w:val="single"/>
        </w:rPr>
        <w:t xml:space="preserve">в полной мере объектами контроля реализовано </w:t>
      </w:r>
      <w:r w:rsidR="00D724BF" w:rsidRPr="001D352A">
        <w:rPr>
          <w:rFonts w:ascii="Times New Roman" w:hAnsi="Times New Roman" w:cs="Times New Roman"/>
          <w:sz w:val="28"/>
          <w:szCs w:val="28"/>
          <w:u w:val="single"/>
        </w:rPr>
        <w:t xml:space="preserve">и находятся в стадии рассмотрения </w:t>
      </w:r>
      <w:r w:rsidR="00753792" w:rsidRPr="001D352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724BF" w:rsidRPr="001D352A">
        <w:rPr>
          <w:rFonts w:ascii="Times New Roman" w:hAnsi="Times New Roman" w:cs="Times New Roman"/>
          <w:sz w:val="28"/>
          <w:szCs w:val="28"/>
          <w:u w:val="single"/>
        </w:rPr>
        <w:t>54</w:t>
      </w:r>
      <w:r w:rsidR="00753792" w:rsidRPr="001D352A">
        <w:rPr>
          <w:rFonts w:ascii="Times New Roman" w:hAnsi="Times New Roman" w:cs="Times New Roman"/>
          <w:sz w:val="28"/>
          <w:szCs w:val="28"/>
          <w:u w:val="single"/>
        </w:rPr>
        <w:t xml:space="preserve"> предложени</w:t>
      </w:r>
      <w:r w:rsidR="00D724BF" w:rsidRPr="001D352A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753792" w:rsidRPr="001D352A">
        <w:rPr>
          <w:rFonts w:ascii="Times New Roman" w:hAnsi="Times New Roman" w:cs="Times New Roman"/>
          <w:sz w:val="28"/>
          <w:szCs w:val="28"/>
        </w:rPr>
        <w:t>. Не принято конкретных мер по реализации</w:t>
      </w:r>
      <w:r w:rsidR="003B6728" w:rsidRPr="001D352A">
        <w:rPr>
          <w:rFonts w:ascii="Times New Roman" w:hAnsi="Times New Roman" w:cs="Times New Roman"/>
          <w:sz w:val="28"/>
          <w:szCs w:val="28"/>
        </w:rPr>
        <w:t xml:space="preserve"> 34 предложений и рекомендаций (18,1%), в связи с чем они не сняты с</w:t>
      </w:r>
      <w:r w:rsidR="00172E75" w:rsidRPr="001D352A">
        <w:rPr>
          <w:rFonts w:ascii="Times New Roman" w:hAnsi="Times New Roman" w:cs="Times New Roman"/>
          <w:sz w:val="28"/>
          <w:szCs w:val="28"/>
        </w:rPr>
        <w:t xml:space="preserve"> нашего</w:t>
      </w:r>
      <w:r w:rsidR="003B6728" w:rsidRPr="001D352A">
        <w:rPr>
          <w:rFonts w:ascii="Times New Roman" w:hAnsi="Times New Roman" w:cs="Times New Roman"/>
          <w:sz w:val="28"/>
          <w:szCs w:val="28"/>
        </w:rPr>
        <w:t xml:space="preserve"> контроля.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4925F8" w14:textId="01358755" w:rsidR="002E3FEE" w:rsidRPr="001D352A" w:rsidRDefault="00537ABE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Выводы и предложения Контрольно-счетной палаты </w:t>
      </w:r>
      <w:r w:rsidRPr="001D352A">
        <w:rPr>
          <w:rFonts w:ascii="Times New Roman" w:hAnsi="Times New Roman" w:cs="Times New Roman"/>
          <w:sz w:val="28"/>
          <w:szCs w:val="28"/>
          <w:u w:val="single"/>
        </w:rPr>
        <w:t>учтены при подготовке</w:t>
      </w:r>
      <w:r w:rsidRPr="001D352A">
        <w:rPr>
          <w:rFonts w:ascii="Times New Roman" w:hAnsi="Times New Roman" w:cs="Times New Roman"/>
          <w:sz w:val="28"/>
          <w:szCs w:val="28"/>
        </w:rPr>
        <w:t xml:space="preserve"> и последующем принятии </w:t>
      </w:r>
      <w:r w:rsidR="00D724BF" w:rsidRPr="001D352A">
        <w:rPr>
          <w:rFonts w:ascii="Times New Roman" w:hAnsi="Times New Roman" w:cs="Times New Roman"/>
          <w:sz w:val="28"/>
          <w:szCs w:val="28"/>
        </w:rPr>
        <w:t>20</w:t>
      </w:r>
      <w:r w:rsidRPr="001D352A">
        <w:rPr>
          <w:rFonts w:ascii="Times New Roman" w:hAnsi="Times New Roman" w:cs="Times New Roman"/>
          <w:sz w:val="28"/>
          <w:szCs w:val="28"/>
        </w:rPr>
        <w:t xml:space="preserve"> законов Республики Хакасия</w:t>
      </w:r>
      <w:r w:rsidR="00D724BF" w:rsidRPr="001D352A">
        <w:rPr>
          <w:rFonts w:ascii="Times New Roman" w:hAnsi="Times New Roman" w:cs="Times New Roman"/>
          <w:sz w:val="28"/>
          <w:szCs w:val="28"/>
        </w:rPr>
        <w:t xml:space="preserve"> и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Республики Хакасия, </w:t>
      </w:r>
      <w:r w:rsidRPr="001D352A">
        <w:rPr>
          <w:rFonts w:ascii="Times New Roman" w:hAnsi="Times New Roman" w:cs="Times New Roman"/>
          <w:sz w:val="28"/>
          <w:szCs w:val="28"/>
          <w:u w:val="single"/>
        </w:rPr>
        <w:t xml:space="preserve">9 муниципальных правовых актов </w:t>
      </w:r>
      <w:r w:rsidRPr="001D352A">
        <w:rPr>
          <w:rFonts w:ascii="Times New Roman" w:hAnsi="Times New Roman" w:cs="Times New Roman"/>
          <w:sz w:val="28"/>
          <w:szCs w:val="28"/>
        </w:rPr>
        <w:t>и 29 внутриведомственных организационно-распорядительных документов органов исполнительной власти Республики Хакасия и подведомственных им учреждений</w:t>
      </w:r>
      <w:r w:rsidR="00D724BF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D724BF" w:rsidRPr="001D352A">
        <w:rPr>
          <w:rFonts w:ascii="Times New Roman" w:hAnsi="Times New Roman" w:cs="Times New Roman"/>
          <w:sz w:val="28"/>
          <w:szCs w:val="28"/>
          <w:u w:val="single"/>
        </w:rPr>
        <w:t>по устранению и предупреждению нарушений и недостатков</w:t>
      </w:r>
      <w:r w:rsidR="00D724BF" w:rsidRPr="001D352A">
        <w:rPr>
          <w:rFonts w:ascii="Times New Roman" w:hAnsi="Times New Roman" w:cs="Times New Roman"/>
          <w:sz w:val="28"/>
          <w:szCs w:val="28"/>
        </w:rPr>
        <w:t>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3086C7" w14:textId="2E20C117" w:rsidR="00537ABE" w:rsidRPr="001D352A" w:rsidRDefault="00D724BF" w:rsidP="00753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</w:t>
      </w:r>
      <w:r w:rsidR="00C36B7D" w:rsidRPr="001D352A">
        <w:rPr>
          <w:rFonts w:ascii="Times New Roman" w:hAnsi="Times New Roman" w:cs="Times New Roman"/>
          <w:sz w:val="28"/>
          <w:szCs w:val="28"/>
        </w:rPr>
        <w:t xml:space="preserve">озбуждено и направлено в суды </w:t>
      </w:r>
      <w:r w:rsidRPr="001D352A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C36B7D" w:rsidRPr="001D352A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административных </w:t>
      </w:r>
      <w:r w:rsidR="00C36B7D" w:rsidRPr="001D352A">
        <w:rPr>
          <w:rFonts w:ascii="Times New Roman" w:hAnsi="Times New Roman" w:cs="Times New Roman"/>
          <w:sz w:val="28"/>
          <w:szCs w:val="28"/>
        </w:rPr>
        <w:t>производств в отношении должностных и юридических лиц по фактам нарушения бюджетного законодательства с последующим вынесением в их адрес мер наказания в виде штрафов и предупреждений.</w:t>
      </w:r>
    </w:p>
    <w:p w14:paraId="390FD16B" w14:textId="17B904AC" w:rsidR="001D21BF" w:rsidRPr="001D352A" w:rsidRDefault="001D21BF" w:rsidP="00753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14:paraId="2EE1B99C" w14:textId="4A4D5933" w:rsidR="001D21BF" w:rsidRPr="001D352A" w:rsidRDefault="001D21BF" w:rsidP="00753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 своем</w:t>
      </w:r>
      <w:r w:rsidR="00902E1C" w:rsidRPr="001D352A">
        <w:rPr>
          <w:rFonts w:ascii="Times New Roman" w:hAnsi="Times New Roman" w:cs="Times New Roman"/>
          <w:sz w:val="28"/>
          <w:szCs w:val="28"/>
        </w:rPr>
        <w:t xml:space="preserve"> докладе мне хотелось </w:t>
      </w:r>
      <w:r w:rsidR="00917307" w:rsidRPr="001D352A">
        <w:rPr>
          <w:rFonts w:ascii="Times New Roman" w:hAnsi="Times New Roman" w:cs="Times New Roman"/>
          <w:sz w:val="28"/>
          <w:szCs w:val="28"/>
        </w:rPr>
        <w:t>обратить ваше внимание</w:t>
      </w:r>
      <w:r w:rsidR="00902E1C" w:rsidRPr="001D352A">
        <w:rPr>
          <w:rFonts w:ascii="Times New Roman" w:hAnsi="Times New Roman" w:cs="Times New Roman"/>
          <w:sz w:val="28"/>
          <w:szCs w:val="28"/>
        </w:rPr>
        <w:t xml:space="preserve"> на мер</w:t>
      </w:r>
      <w:r w:rsidR="00917307" w:rsidRPr="001D352A">
        <w:rPr>
          <w:rFonts w:ascii="Times New Roman" w:hAnsi="Times New Roman" w:cs="Times New Roman"/>
          <w:sz w:val="28"/>
          <w:szCs w:val="28"/>
        </w:rPr>
        <w:t>ы</w:t>
      </w:r>
      <w:r w:rsidR="00902E1C" w:rsidRPr="001D352A">
        <w:rPr>
          <w:rFonts w:ascii="Times New Roman" w:hAnsi="Times New Roman" w:cs="Times New Roman"/>
          <w:sz w:val="28"/>
          <w:szCs w:val="28"/>
        </w:rPr>
        <w:t xml:space="preserve"> реагирования, приняты</w:t>
      </w:r>
      <w:r w:rsidR="00917307" w:rsidRPr="001D352A">
        <w:rPr>
          <w:rFonts w:ascii="Times New Roman" w:hAnsi="Times New Roman" w:cs="Times New Roman"/>
          <w:sz w:val="28"/>
          <w:szCs w:val="28"/>
        </w:rPr>
        <w:t>е</w:t>
      </w:r>
      <w:r w:rsidR="00902E1C" w:rsidRPr="001D352A">
        <w:rPr>
          <w:rFonts w:ascii="Times New Roman" w:hAnsi="Times New Roman" w:cs="Times New Roman"/>
          <w:sz w:val="28"/>
          <w:szCs w:val="28"/>
        </w:rPr>
        <w:t xml:space="preserve"> объектами проверок</w:t>
      </w:r>
      <w:r w:rsidR="00D4420E" w:rsidRPr="001D352A">
        <w:rPr>
          <w:rFonts w:ascii="Times New Roman" w:hAnsi="Times New Roman" w:cs="Times New Roman"/>
          <w:sz w:val="28"/>
          <w:szCs w:val="28"/>
        </w:rPr>
        <w:t xml:space="preserve"> и исследований по предложениям и рекомендациям</w:t>
      </w:r>
      <w:r w:rsidR="00917307" w:rsidRPr="001D352A">
        <w:rPr>
          <w:rFonts w:ascii="Times New Roman" w:hAnsi="Times New Roman" w:cs="Times New Roman"/>
          <w:sz w:val="28"/>
          <w:szCs w:val="28"/>
        </w:rPr>
        <w:t xml:space="preserve"> Палаты</w:t>
      </w:r>
      <w:r w:rsidR="00D4420E" w:rsidRPr="001D352A">
        <w:rPr>
          <w:rFonts w:ascii="Times New Roman" w:hAnsi="Times New Roman" w:cs="Times New Roman"/>
          <w:sz w:val="28"/>
          <w:szCs w:val="28"/>
        </w:rPr>
        <w:t>.</w:t>
      </w:r>
    </w:p>
    <w:p w14:paraId="567F59FF" w14:textId="77777777" w:rsidR="00917307" w:rsidRPr="001D352A" w:rsidRDefault="00917307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C50E3" w14:textId="1463DF6F" w:rsidR="002E3FEE" w:rsidRPr="001D352A" w:rsidRDefault="002E3FEE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49A50F1" w14:textId="53AB06F1" w:rsidR="00D4420E" w:rsidRPr="001D352A" w:rsidRDefault="00D4420E" w:rsidP="00753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соответствии с тематикой </w:t>
      </w:r>
      <w:r w:rsidR="001D0712" w:rsidRPr="001D352A">
        <w:rPr>
          <w:rFonts w:ascii="Times New Roman" w:hAnsi="Times New Roman" w:cs="Times New Roman"/>
          <w:sz w:val="28"/>
          <w:szCs w:val="28"/>
        </w:rPr>
        <w:t xml:space="preserve">и содержанием проведенных мероприятий, контрольная </w:t>
      </w:r>
      <w:r w:rsidR="00951D55" w:rsidRPr="001D352A">
        <w:rPr>
          <w:rFonts w:ascii="Times New Roman" w:hAnsi="Times New Roman" w:cs="Times New Roman"/>
          <w:sz w:val="28"/>
          <w:szCs w:val="28"/>
        </w:rPr>
        <w:t>и экспертно-аналитическая работ</w:t>
      </w:r>
      <w:r w:rsidR="00C72AC3" w:rsidRPr="001D352A">
        <w:rPr>
          <w:rFonts w:ascii="Times New Roman" w:hAnsi="Times New Roman" w:cs="Times New Roman"/>
          <w:sz w:val="28"/>
          <w:szCs w:val="28"/>
        </w:rPr>
        <w:t>а</w:t>
      </w:r>
      <w:r w:rsidR="00951D55" w:rsidRPr="001D352A">
        <w:rPr>
          <w:rFonts w:ascii="Times New Roman" w:hAnsi="Times New Roman" w:cs="Times New Roman"/>
          <w:sz w:val="28"/>
          <w:szCs w:val="28"/>
        </w:rPr>
        <w:t xml:space="preserve"> осуществлялись в 3 направлениях:</w:t>
      </w:r>
    </w:p>
    <w:p w14:paraId="4F1FFB07" w14:textId="77777777" w:rsidR="00951D55" w:rsidRPr="001D352A" w:rsidRDefault="00951D55" w:rsidP="0095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Контроль за формированием и исполнением республиканского бюджета.</w:t>
      </w:r>
    </w:p>
    <w:p w14:paraId="18EE0E57" w14:textId="77777777" w:rsidR="00951D55" w:rsidRPr="001D352A" w:rsidRDefault="00951D55" w:rsidP="0095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Контроль за использованием средств в отраслях экономики.</w:t>
      </w:r>
    </w:p>
    <w:p w14:paraId="7FA8EE6D" w14:textId="77777777" w:rsidR="00951D55" w:rsidRPr="001D352A" w:rsidRDefault="00951D55" w:rsidP="00951D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Контроль за использованием средств в социальной сфере.</w:t>
      </w:r>
    </w:p>
    <w:p w14:paraId="5EE1454A" w14:textId="77777777" w:rsidR="00D724BF" w:rsidRPr="001D352A" w:rsidRDefault="00D724BF" w:rsidP="00951D55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725EEAF" w14:textId="0C4BB1CC" w:rsidR="00A97010" w:rsidRPr="001D352A" w:rsidRDefault="00D724BF" w:rsidP="00D724B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Количество мероприятий и выявленных нарушений в рамках направлений представлены на слайде.</w:t>
      </w:r>
    </w:p>
    <w:p w14:paraId="0ECFCF1A" w14:textId="3AC445CE" w:rsidR="00951D55" w:rsidRPr="001D352A" w:rsidRDefault="008A0086" w:rsidP="008A00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46680EB" w14:textId="560B0EF2" w:rsidR="002E3FEE" w:rsidRPr="001D352A" w:rsidRDefault="00951D55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sz w:val="28"/>
          <w:szCs w:val="28"/>
        </w:rPr>
        <w:t>По первому направлению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D724BF" w:rsidRPr="001D352A">
        <w:rPr>
          <w:rFonts w:ascii="Times New Roman" w:hAnsi="Times New Roman" w:cs="Times New Roman"/>
          <w:sz w:val="28"/>
          <w:szCs w:val="28"/>
        </w:rPr>
        <w:t>10</w:t>
      </w:r>
      <w:r w:rsidRPr="001D352A">
        <w:rPr>
          <w:rFonts w:ascii="Times New Roman" w:hAnsi="Times New Roman" w:cs="Times New Roman"/>
          <w:sz w:val="28"/>
          <w:szCs w:val="28"/>
        </w:rPr>
        <w:t xml:space="preserve"> контрольных и экспертно-аналитических мероприяти</w:t>
      </w:r>
      <w:r w:rsidR="00D724BF" w:rsidRPr="001D352A">
        <w:rPr>
          <w:rFonts w:ascii="Times New Roman" w:hAnsi="Times New Roman" w:cs="Times New Roman"/>
          <w:sz w:val="28"/>
          <w:szCs w:val="28"/>
        </w:rPr>
        <w:t>й</w:t>
      </w:r>
      <w:r w:rsidRPr="001D352A">
        <w:rPr>
          <w:rFonts w:ascii="Times New Roman" w:hAnsi="Times New Roman" w:cs="Times New Roman"/>
          <w:sz w:val="28"/>
          <w:szCs w:val="28"/>
        </w:rPr>
        <w:t xml:space="preserve">, </w:t>
      </w:r>
      <w:r w:rsidR="00D724BF" w:rsidRPr="001D352A">
        <w:rPr>
          <w:rFonts w:ascii="Times New Roman" w:hAnsi="Times New Roman" w:cs="Times New Roman"/>
          <w:sz w:val="28"/>
          <w:szCs w:val="28"/>
        </w:rPr>
        <w:t xml:space="preserve">включающих </w:t>
      </w:r>
      <w:r w:rsidRPr="001D352A">
        <w:rPr>
          <w:rFonts w:ascii="Times New Roman" w:hAnsi="Times New Roman" w:cs="Times New Roman"/>
          <w:sz w:val="28"/>
          <w:szCs w:val="28"/>
        </w:rPr>
        <w:t>ежеквартальны</w:t>
      </w:r>
      <w:r w:rsidR="00D724BF" w:rsidRPr="001D352A">
        <w:rPr>
          <w:rFonts w:ascii="Times New Roman" w:hAnsi="Times New Roman" w:cs="Times New Roman"/>
          <w:sz w:val="28"/>
          <w:szCs w:val="28"/>
        </w:rPr>
        <w:t>е</w:t>
      </w:r>
      <w:r w:rsidRPr="001D352A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D724BF" w:rsidRPr="001D352A">
        <w:rPr>
          <w:rFonts w:ascii="Times New Roman" w:hAnsi="Times New Roman" w:cs="Times New Roman"/>
          <w:sz w:val="28"/>
          <w:szCs w:val="28"/>
        </w:rPr>
        <w:t>и</w:t>
      </w:r>
      <w:r w:rsidRPr="001D352A">
        <w:rPr>
          <w:rFonts w:ascii="Times New Roman" w:hAnsi="Times New Roman" w:cs="Times New Roman"/>
          <w:sz w:val="28"/>
          <w:szCs w:val="28"/>
        </w:rPr>
        <w:t xml:space="preserve"> исполнения республиканского бюджета и реализации национальных проектов, внешн</w:t>
      </w:r>
      <w:r w:rsidR="00D724BF" w:rsidRPr="001D352A">
        <w:rPr>
          <w:rFonts w:ascii="Times New Roman" w:hAnsi="Times New Roman" w:cs="Times New Roman"/>
          <w:sz w:val="28"/>
          <w:szCs w:val="28"/>
        </w:rPr>
        <w:t>юю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D724BF" w:rsidRPr="001D352A">
        <w:rPr>
          <w:rFonts w:ascii="Times New Roman" w:hAnsi="Times New Roman" w:cs="Times New Roman"/>
          <w:sz w:val="28"/>
          <w:szCs w:val="28"/>
        </w:rPr>
        <w:t>у</w:t>
      </w:r>
      <w:r w:rsidRPr="001D352A">
        <w:rPr>
          <w:rFonts w:ascii="Times New Roman" w:hAnsi="Times New Roman" w:cs="Times New Roman"/>
          <w:sz w:val="28"/>
          <w:szCs w:val="28"/>
        </w:rPr>
        <w:t xml:space="preserve"> отчета об исполнении республиканского бюджета за 2019 год и подготов</w:t>
      </w:r>
      <w:r w:rsidR="00D724BF" w:rsidRPr="001D352A">
        <w:rPr>
          <w:rFonts w:ascii="Times New Roman" w:hAnsi="Times New Roman" w:cs="Times New Roman"/>
          <w:sz w:val="28"/>
          <w:szCs w:val="28"/>
        </w:rPr>
        <w:t>ку</w:t>
      </w:r>
      <w:r w:rsidRPr="001D352A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724BF" w:rsidRPr="001D352A">
        <w:rPr>
          <w:rFonts w:ascii="Times New Roman" w:hAnsi="Times New Roman" w:cs="Times New Roman"/>
          <w:sz w:val="28"/>
          <w:szCs w:val="28"/>
        </w:rPr>
        <w:t>я</w:t>
      </w:r>
      <w:r w:rsidRPr="001D352A">
        <w:rPr>
          <w:rFonts w:ascii="Times New Roman" w:hAnsi="Times New Roman" w:cs="Times New Roman"/>
          <w:sz w:val="28"/>
          <w:szCs w:val="28"/>
        </w:rPr>
        <w:t xml:space="preserve"> на проект республиканского бюджета на 202</w:t>
      </w:r>
      <w:r w:rsidR="00C07D8F" w:rsidRPr="001D352A">
        <w:rPr>
          <w:rFonts w:ascii="Times New Roman" w:hAnsi="Times New Roman" w:cs="Times New Roman"/>
          <w:sz w:val="28"/>
          <w:szCs w:val="28"/>
        </w:rPr>
        <w:t>1</w:t>
      </w:r>
      <w:r w:rsidRPr="001D352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32546" w:rsidRPr="001D352A">
        <w:rPr>
          <w:rFonts w:ascii="Times New Roman" w:hAnsi="Times New Roman" w:cs="Times New Roman"/>
          <w:sz w:val="28"/>
          <w:szCs w:val="28"/>
        </w:rPr>
        <w:t>2</w:t>
      </w:r>
      <w:r w:rsidRPr="001D352A">
        <w:rPr>
          <w:rFonts w:ascii="Times New Roman" w:hAnsi="Times New Roman" w:cs="Times New Roman"/>
          <w:sz w:val="28"/>
          <w:szCs w:val="28"/>
        </w:rPr>
        <w:t>-202</w:t>
      </w:r>
      <w:r w:rsidR="00332546" w:rsidRPr="001D352A">
        <w:rPr>
          <w:rFonts w:ascii="Times New Roman" w:hAnsi="Times New Roman" w:cs="Times New Roman"/>
          <w:sz w:val="28"/>
          <w:szCs w:val="28"/>
        </w:rPr>
        <w:t>3</w:t>
      </w:r>
      <w:r w:rsidRPr="001D352A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CF916B" w14:textId="0146F420" w:rsidR="002B091E" w:rsidRPr="001D352A" w:rsidRDefault="002B091E" w:rsidP="00D724B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Проверкой охвачено 34 объекта, в деятельности которых выявлены нарушения и недостатки</w:t>
      </w:r>
      <w:r w:rsidR="00D724BF" w:rsidRPr="001D352A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A0086" w:rsidRPr="001D352A">
        <w:rPr>
          <w:rFonts w:ascii="Times New Roman" w:hAnsi="Times New Roman" w:cs="Times New Roman"/>
          <w:sz w:val="28"/>
          <w:szCs w:val="28"/>
        </w:rPr>
        <w:t>около 3</w:t>
      </w:r>
      <w:r w:rsidRPr="001D352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D724BF" w:rsidRPr="001D35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2B45C6" w14:textId="756BD85B" w:rsidR="002E3FEE" w:rsidRPr="001D352A" w:rsidRDefault="007B6D9D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 адрес руководителей объектов проверок направлен</w:t>
      </w:r>
      <w:r w:rsidR="008F7071" w:rsidRPr="001D352A">
        <w:rPr>
          <w:rFonts w:ascii="Times New Roman" w:hAnsi="Times New Roman" w:cs="Times New Roman"/>
          <w:sz w:val="28"/>
          <w:szCs w:val="28"/>
        </w:rPr>
        <w:t>ы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8F7071" w:rsidRPr="001D352A">
        <w:rPr>
          <w:rFonts w:ascii="Times New Roman" w:hAnsi="Times New Roman" w:cs="Times New Roman"/>
          <w:sz w:val="28"/>
          <w:szCs w:val="28"/>
        </w:rPr>
        <w:t>,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8F7071" w:rsidRPr="001D352A">
        <w:rPr>
          <w:rFonts w:ascii="Times New Roman" w:hAnsi="Times New Roman" w:cs="Times New Roman"/>
          <w:sz w:val="28"/>
          <w:szCs w:val="28"/>
        </w:rPr>
        <w:t>по</w:t>
      </w:r>
      <w:r w:rsidRPr="001D352A">
        <w:rPr>
          <w:rFonts w:ascii="Times New Roman" w:hAnsi="Times New Roman" w:cs="Times New Roman"/>
          <w:sz w:val="28"/>
          <w:szCs w:val="28"/>
        </w:rPr>
        <w:t xml:space="preserve"> 50% из которых приняты практические меры реагирования</w:t>
      </w:r>
      <w:r w:rsidR="008F7071" w:rsidRPr="001D352A">
        <w:rPr>
          <w:rFonts w:ascii="Times New Roman" w:hAnsi="Times New Roman" w:cs="Times New Roman"/>
          <w:sz w:val="28"/>
          <w:szCs w:val="28"/>
        </w:rPr>
        <w:t>.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8F7071" w:rsidRPr="001D352A">
        <w:rPr>
          <w:rFonts w:ascii="Times New Roman" w:hAnsi="Times New Roman" w:cs="Times New Roman"/>
          <w:sz w:val="28"/>
          <w:szCs w:val="28"/>
        </w:rPr>
        <w:t>С</w:t>
      </w:r>
      <w:r w:rsidR="00E50D95" w:rsidRPr="001D352A">
        <w:rPr>
          <w:rFonts w:ascii="Times New Roman" w:hAnsi="Times New Roman" w:cs="Times New Roman"/>
          <w:sz w:val="28"/>
          <w:szCs w:val="28"/>
        </w:rPr>
        <w:t xml:space="preserve"> учетом предложений Палаты принято 2 закона Республики Хакасия и одно постановление Правительства Республики Хакасия</w:t>
      </w:r>
      <w:r w:rsidR="00332546" w:rsidRPr="001D352A">
        <w:rPr>
          <w:rFonts w:ascii="Times New Roman" w:hAnsi="Times New Roman" w:cs="Times New Roman"/>
          <w:sz w:val="28"/>
          <w:szCs w:val="28"/>
        </w:rPr>
        <w:t>, 4 ведомственных организационно-распорядительных документ</w:t>
      </w:r>
      <w:r w:rsidR="008F7071" w:rsidRPr="001D352A">
        <w:rPr>
          <w:rFonts w:ascii="Times New Roman" w:hAnsi="Times New Roman" w:cs="Times New Roman"/>
          <w:sz w:val="28"/>
          <w:szCs w:val="28"/>
        </w:rPr>
        <w:t>а по устранению нарушений и недостатков</w:t>
      </w:r>
      <w:r w:rsidR="00332546" w:rsidRPr="001D352A">
        <w:rPr>
          <w:rFonts w:ascii="Times New Roman" w:hAnsi="Times New Roman" w:cs="Times New Roman"/>
          <w:sz w:val="28"/>
          <w:szCs w:val="28"/>
        </w:rPr>
        <w:t>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128803" w14:textId="2543D5AF" w:rsidR="0077216F" w:rsidRPr="001D352A" w:rsidRDefault="0077216F" w:rsidP="00951D55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Остановлюсь на некоторых наиболее значимых мерах реагирования на предложения</w:t>
      </w:r>
      <w:r w:rsidR="00FE7914" w:rsidRPr="001D352A">
        <w:rPr>
          <w:rFonts w:ascii="Times New Roman" w:hAnsi="Times New Roman" w:cs="Times New Roman"/>
          <w:sz w:val="28"/>
          <w:szCs w:val="28"/>
        </w:rPr>
        <w:t xml:space="preserve"> Контрольно-счетной палаты Республики Хакасия</w:t>
      </w:r>
      <w:r w:rsidRPr="001D352A">
        <w:rPr>
          <w:rFonts w:ascii="Times New Roman" w:hAnsi="Times New Roman" w:cs="Times New Roman"/>
          <w:sz w:val="28"/>
          <w:szCs w:val="28"/>
        </w:rPr>
        <w:t>.</w:t>
      </w:r>
    </w:p>
    <w:p w14:paraId="4DFE9E26" w14:textId="79392171" w:rsidR="002E3FEE" w:rsidRPr="001D352A" w:rsidRDefault="002E3FEE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FFEDEF1" w14:textId="36696C06" w:rsidR="00E63243" w:rsidRPr="001D352A" w:rsidRDefault="00332546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i/>
          <w:iCs/>
          <w:sz w:val="28"/>
          <w:szCs w:val="28"/>
        </w:rPr>
        <w:t>По результатам экспертизы проекта закона «О</w:t>
      </w:r>
      <w:r w:rsidR="00C07D8F" w:rsidRPr="001D352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D352A">
        <w:rPr>
          <w:rFonts w:ascii="Times New Roman" w:hAnsi="Times New Roman" w:cs="Times New Roman"/>
          <w:i/>
          <w:iCs/>
          <w:sz w:val="28"/>
          <w:szCs w:val="28"/>
        </w:rPr>
        <w:t>республиканском бюджете на 2021 год и на плановый период 2022-2023 годов»</w:t>
      </w:r>
      <w:r w:rsidR="00201E8F" w:rsidRPr="001D352A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Хакасия учтен</w:t>
      </w:r>
      <w:r w:rsidR="008F7071" w:rsidRPr="001D352A">
        <w:rPr>
          <w:rFonts w:ascii="Times New Roman" w:hAnsi="Times New Roman" w:cs="Times New Roman"/>
          <w:sz w:val="28"/>
          <w:szCs w:val="28"/>
        </w:rPr>
        <w:t xml:space="preserve">ы </w:t>
      </w:r>
      <w:r w:rsidR="00201E8F" w:rsidRPr="001D352A">
        <w:rPr>
          <w:rFonts w:ascii="Times New Roman" w:hAnsi="Times New Roman" w:cs="Times New Roman"/>
          <w:sz w:val="28"/>
          <w:szCs w:val="28"/>
        </w:rPr>
        <w:t>предложени</w:t>
      </w:r>
      <w:r w:rsidR="008F7071" w:rsidRPr="001D352A">
        <w:rPr>
          <w:rFonts w:ascii="Times New Roman" w:hAnsi="Times New Roman" w:cs="Times New Roman"/>
          <w:sz w:val="28"/>
          <w:szCs w:val="28"/>
        </w:rPr>
        <w:t>я</w:t>
      </w:r>
      <w:r w:rsidR="00201E8F" w:rsidRPr="001D352A">
        <w:rPr>
          <w:rFonts w:ascii="Times New Roman" w:hAnsi="Times New Roman" w:cs="Times New Roman"/>
          <w:sz w:val="28"/>
          <w:szCs w:val="28"/>
        </w:rPr>
        <w:t xml:space="preserve"> в части разработки методики расчета дотаций на выравнивание бюджетной обеспеченности муниципальных районов (городских округов) и </w:t>
      </w:r>
      <w:r w:rsidR="00201E8F" w:rsidRPr="001D352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корректировки </w:t>
      </w:r>
      <w:r w:rsidR="0036587D" w:rsidRPr="001D352A">
        <w:rPr>
          <w:rFonts w:ascii="Times New Roman" w:hAnsi="Times New Roman" w:cs="Times New Roman"/>
          <w:sz w:val="28"/>
          <w:szCs w:val="28"/>
        </w:rPr>
        <w:t>бюджетных ассигнований на реализацию региональных проектов</w:t>
      </w:r>
      <w:r w:rsidR="00E63243" w:rsidRPr="001D352A">
        <w:rPr>
          <w:rFonts w:ascii="Times New Roman" w:hAnsi="Times New Roman" w:cs="Times New Roman"/>
          <w:sz w:val="28"/>
          <w:szCs w:val="28"/>
        </w:rPr>
        <w:t>,</w:t>
      </w:r>
      <w:r w:rsidR="0036587D" w:rsidRPr="001D352A">
        <w:rPr>
          <w:rFonts w:ascii="Times New Roman" w:hAnsi="Times New Roman" w:cs="Times New Roman"/>
          <w:sz w:val="28"/>
          <w:szCs w:val="28"/>
        </w:rPr>
        <w:t xml:space="preserve"> распределения доходов и расходов республиканского бюджета </w:t>
      </w:r>
      <w:r w:rsidR="00EC5B02" w:rsidRPr="001D352A">
        <w:rPr>
          <w:rFonts w:ascii="Times New Roman" w:hAnsi="Times New Roman" w:cs="Times New Roman"/>
          <w:sz w:val="28"/>
          <w:szCs w:val="28"/>
        </w:rPr>
        <w:t xml:space="preserve">за счет безвозмездных поступлений, предусмотренных для Хакасии федеральным бюджетом, формирования субвенций на обеспечение госгарантий реализации прав на получение дошкольного и школьного образования с учетом региональной потребности. </w:t>
      </w:r>
    </w:p>
    <w:p w14:paraId="013168FE" w14:textId="27FC9498" w:rsidR="00A97010" w:rsidRPr="001D352A" w:rsidRDefault="00EC5B02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Вместе с тем, не исполнены рекомендации Палаты о возможности законодательного установления единых для муниципальных образований норматив</w:t>
      </w:r>
      <w:r w:rsidR="008F7071" w:rsidRPr="001D352A">
        <w:rPr>
          <w:rFonts w:ascii="Times New Roman" w:hAnsi="Times New Roman" w:cs="Times New Roman"/>
          <w:sz w:val="28"/>
          <w:szCs w:val="28"/>
        </w:rPr>
        <w:t>ов</w:t>
      </w:r>
      <w:r w:rsidRPr="001D352A">
        <w:rPr>
          <w:rFonts w:ascii="Times New Roman" w:hAnsi="Times New Roman" w:cs="Times New Roman"/>
          <w:sz w:val="28"/>
          <w:szCs w:val="28"/>
        </w:rPr>
        <w:t xml:space="preserve"> отчислений в местные бюджеты от неналоговых доходов, необходимости обеспечения равных условий </w:t>
      </w:r>
      <w:r w:rsidR="00FF2378" w:rsidRPr="001D352A">
        <w:rPr>
          <w:rFonts w:ascii="Times New Roman" w:hAnsi="Times New Roman" w:cs="Times New Roman"/>
          <w:sz w:val="28"/>
          <w:szCs w:val="28"/>
        </w:rPr>
        <w:t>оплаты труда и социальных гарантий государственных и муниципальных служащих, работающих в административных комиссиях и комиссиях по делам несовершеннолетних и защите их прав.</w:t>
      </w:r>
    </w:p>
    <w:p w14:paraId="37F0850B" w14:textId="5F482B3D" w:rsidR="00332546" w:rsidRPr="001D352A" w:rsidRDefault="002E3FEE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5E6DDD76" w14:textId="17DAE259" w:rsidR="002E3FEE" w:rsidRPr="001D352A" w:rsidRDefault="00CC002E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рамках направления по контролю за формированием и исполнением бюджета проведено 2 экспертно-аналитических мероприятия, связанных с </w:t>
      </w:r>
      <w:r w:rsidRPr="001D352A">
        <w:rPr>
          <w:rFonts w:ascii="Times New Roman" w:hAnsi="Times New Roman" w:cs="Times New Roman"/>
          <w:i/>
          <w:sz w:val="28"/>
          <w:szCs w:val="28"/>
        </w:rPr>
        <w:t>оценкой доходного</w:t>
      </w:r>
      <w:r w:rsidR="0006307F" w:rsidRPr="001D352A">
        <w:rPr>
          <w:rFonts w:ascii="Times New Roman" w:hAnsi="Times New Roman" w:cs="Times New Roman"/>
          <w:i/>
          <w:sz w:val="28"/>
          <w:szCs w:val="28"/>
        </w:rPr>
        <w:t xml:space="preserve"> потенциала Республики Хакасия и состоянием администрирования доходов регионального бюджета Министерством природных ресурсов и экологии</w:t>
      </w:r>
      <w:r w:rsidR="0006307F" w:rsidRPr="001D352A">
        <w:rPr>
          <w:rFonts w:ascii="Times New Roman" w:hAnsi="Times New Roman" w:cs="Times New Roman"/>
          <w:sz w:val="28"/>
          <w:szCs w:val="28"/>
        </w:rPr>
        <w:t>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BF0E5A" w14:textId="1FA0EFED" w:rsidR="002E3FEE" w:rsidRPr="001D352A" w:rsidRDefault="0006307F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На основе анализа налоговой отдачи по отраслям региональной экономики подготовлены предложения Правительству Республики Хакасия, связанные с повышением эффективности работы с основными хозяйствующими субъектами на территории Хакасии и участию в федеральных проектах, улучшению качества администрирования налогового потенциала.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C6B2A7" w14:textId="067D9C03" w:rsidR="00A97010" w:rsidRPr="001D352A" w:rsidRDefault="008D764B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Министерством природных ресурсов и экологии </w:t>
      </w:r>
      <w:r w:rsidR="00AE6689" w:rsidRPr="001D352A">
        <w:rPr>
          <w:rFonts w:ascii="Times New Roman" w:hAnsi="Times New Roman" w:cs="Times New Roman"/>
          <w:sz w:val="28"/>
          <w:szCs w:val="28"/>
        </w:rPr>
        <w:t>р</w:t>
      </w:r>
      <w:r w:rsidRPr="001D352A">
        <w:rPr>
          <w:rFonts w:ascii="Times New Roman" w:hAnsi="Times New Roman" w:cs="Times New Roman"/>
          <w:sz w:val="28"/>
          <w:szCs w:val="28"/>
        </w:rPr>
        <w:t>еспублики приведен</w:t>
      </w:r>
      <w:r w:rsidR="0039092B" w:rsidRPr="001D352A">
        <w:rPr>
          <w:rFonts w:ascii="Times New Roman" w:hAnsi="Times New Roman" w:cs="Times New Roman"/>
          <w:sz w:val="28"/>
          <w:szCs w:val="28"/>
        </w:rPr>
        <w:t>а</w:t>
      </w:r>
      <w:r w:rsidRPr="001D352A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законодательством Методика прогнозирования поступлений неналоговых доходов и осуществлена работа по реализации предложений Палаты в части корректировки Порядка осуществления полномочий администратора неналоговых</w:t>
      </w:r>
      <w:r w:rsidR="0039092B" w:rsidRPr="001D352A">
        <w:rPr>
          <w:rFonts w:ascii="Times New Roman" w:hAnsi="Times New Roman" w:cs="Times New Roman"/>
          <w:sz w:val="28"/>
          <w:szCs w:val="28"/>
        </w:rPr>
        <w:t xml:space="preserve"> доходов республиканского бюджета, закрепленных за Министерством.</w:t>
      </w:r>
    </w:p>
    <w:p w14:paraId="1BB891AB" w14:textId="6490DEDD" w:rsidR="008D764B" w:rsidRPr="001D352A" w:rsidRDefault="002E3FEE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59A57CC8" w14:textId="560269C4" w:rsidR="002E3FEE" w:rsidRPr="001D352A" w:rsidRDefault="0039092B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1D352A">
        <w:rPr>
          <w:rFonts w:ascii="Times New Roman" w:hAnsi="Times New Roman" w:cs="Times New Roman"/>
          <w:i/>
          <w:sz w:val="28"/>
          <w:szCs w:val="28"/>
        </w:rPr>
        <w:t xml:space="preserve">анализа эффективности деятельности органов государственной власти Хакасии, осуществляющих государственное управление в сфере </w:t>
      </w:r>
      <w:r w:rsidRPr="001D352A">
        <w:rPr>
          <w:rFonts w:ascii="Times New Roman" w:hAnsi="Times New Roman" w:cs="Times New Roman"/>
          <w:i/>
          <w:sz w:val="28"/>
          <w:szCs w:val="28"/>
          <w:u w:val="single"/>
        </w:rPr>
        <w:t>стратегического</w:t>
      </w:r>
      <w:r w:rsidRPr="001D352A">
        <w:rPr>
          <w:rFonts w:ascii="Times New Roman" w:hAnsi="Times New Roman" w:cs="Times New Roman"/>
          <w:i/>
          <w:sz w:val="28"/>
          <w:szCs w:val="28"/>
        </w:rPr>
        <w:t xml:space="preserve"> планирования</w:t>
      </w:r>
      <w:r w:rsidR="00A22CF4" w:rsidRPr="001D35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CF4" w:rsidRPr="001D352A">
        <w:rPr>
          <w:rFonts w:ascii="Times New Roman" w:hAnsi="Times New Roman" w:cs="Times New Roman"/>
          <w:iCs/>
          <w:sz w:val="28"/>
          <w:szCs w:val="28"/>
        </w:rPr>
        <w:t xml:space="preserve">Палатой направлено в </w:t>
      </w:r>
      <w:r w:rsidR="00A22CF4" w:rsidRPr="001D352A">
        <w:rPr>
          <w:rFonts w:ascii="Times New Roman" w:hAnsi="Times New Roman" w:cs="Times New Roman"/>
          <w:iCs/>
          <w:sz w:val="28"/>
          <w:szCs w:val="28"/>
        </w:rPr>
        <w:lastRenderedPageBreak/>
        <w:t>Минэкономразвития Хакасии 16 предложений по совершенствованию нормативной правовой базы в сфере стратегического планирования, повышению уровня организации деятельности</w:t>
      </w:r>
      <w:r w:rsidR="003A25C7" w:rsidRPr="001D352A">
        <w:rPr>
          <w:rFonts w:ascii="Times New Roman" w:hAnsi="Times New Roman" w:cs="Times New Roman"/>
          <w:iCs/>
          <w:sz w:val="28"/>
          <w:szCs w:val="28"/>
        </w:rPr>
        <w:t xml:space="preserve"> и информационной открытости. Исполнено и принято к реализации 8 предложений Палаты по улучшению информационного наполнения интернет-портала Правительства Республики Хакасия в сфере стратегического планирования, увеличено в 3 раза финансирование государственной программы Республики Хакасия «Развитие промышленности и повышение ее конкурентоспособности» и в нее включены дополнительные мероприятия по созданию промышленных парков в муниципальных образования</w:t>
      </w:r>
      <w:r w:rsidR="002942D7" w:rsidRPr="001D352A">
        <w:rPr>
          <w:rFonts w:ascii="Times New Roman" w:hAnsi="Times New Roman" w:cs="Times New Roman"/>
          <w:iCs/>
          <w:sz w:val="28"/>
          <w:szCs w:val="28"/>
        </w:rPr>
        <w:t>х</w:t>
      </w:r>
      <w:r w:rsidR="003A25C7" w:rsidRPr="001D352A">
        <w:rPr>
          <w:rFonts w:ascii="Times New Roman" w:hAnsi="Times New Roman" w:cs="Times New Roman"/>
          <w:iCs/>
          <w:sz w:val="28"/>
          <w:szCs w:val="28"/>
        </w:rPr>
        <w:t xml:space="preserve"> и другое.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B73404" w14:textId="24F38288" w:rsidR="004B7C81" w:rsidRPr="001D352A" w:rsidRDefault="00A97010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0AF49F05" w14:textId="541C9CC6" w:rsidR="008F7071" w:rsidRPr="001D352A" w:rsidRDefault="008F7071" w:rsidP="002E3FE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>Результаты</w:t>
      </w:r>
      <w:r w:rsidR="003A25C7" w:rsidRPr="001D35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25C7" w:rsidRPr="001D352A">
        <w:rPr>
          <w:rFonts w:ascii="Times New Roman" w:hAnsi="Times New Roman" w:cs="Times New Roman"/>
          <w:i/>
          <w:sz w:val="28"/>
          <w:szCs w:val="28"/>
        </w:rPr>
        <w:t>мониторинга реализации в Республике Хакасия национальных проектов</w:t>
      </w:r>
      <w:r w:rsidR="002942D7" w:rsidRPr="001D352A">
        <w:rPr>
          <w:rFonts w:ascii="Times New Roman" w:hAnsi="Times New Roman" w:cs="Times New Roman"/>
          <w:i/>
          <w:sz w:val="28"/>
          <w:szCs w:val="28"/>
        </w:rPr>
        <w:t>, характеризуются следующим:</w:t>
      </w:r>
      <w:r w:rsidRPr="001D35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AD7B577" w14:textId="77777777" w:rsidR="008F7071" w:rsidRPr="001D352A" w:rsidRDefault="008F7071" w:rsidP="00495A9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В 2020 году реализовано 88% (6,3 млрд. рублей), запланированных на нацпроекты бюджетных ассигнований (7,1 млрд. рублей). </w:t>
      </w:r>
    </w:p>
    <w:p w14:paraId="4535515E" w14:textId="77777777" w:rsidR="008F7071" w:rsidRPr="001D352A" w:rsidRDefault="008F7071" w:rsidP="00495A9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По 5 проектам исполнение ниже федеральных значений. </w:t>
      </w:r>
    </w:p>
    <w:p w14:paraId="5DDE61DC" w14:textId="4059844D" w:rsidR="008F7071" w:rsidRPr="001D352A" w:rsidRDefault="008F7071" w:rsidP="00495A91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>По 3 проектам имеется кредиторская задолженность свыше 100 млн. рублей.</w:t>
      </w:r>
    </w:p>
    <w:p w14:paraId="3F5AD2AD" w14:textId="3DC8B7B7" w:rsidR="00A97010" w:rsidRPr="001D352A" w:rsidRDefault="003A25C7" w:rsidP="002E3FEE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 Палатой подготовлено для органов исполнительной власти более </w:t>
      </w:r>
      <w:r w:rsidR="00FE7914" w:rsidRPr="001D352A">
        <w:rPr>
          <w:rFonts w:ascii="Times New Roman" w:hAnsi="Times New Roman" w:cs="Times New Roman"/>
          <w:iCs/>
          <w:sz w:val="28"/>
          <w:szCs w:val="28"/>
        </w:rPr>
        <w:t>7</w:t>
      </w:r>
      <w:r w:rsidRPr="001D352A">
        <w:rPr>
          <w:rFonts w:ascii="Times New Roman" w:hAnsi="Times New Roman" w:cs="Times New Roman"/>
          <w:iCs/>
          <w:sz w:val="28"/>
          <w:szCs w:val="28"/>
        </w:rPr>
        <w:t>0 предложений, из которых 50% учтены в работе 5 ответственных за национальные (региональные) проекты</w:t>
      </w:r>
      <w:r w:rsidR="0077216F" w:rsidRPr="001D352A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 при реализации соответствующих региональных проектов «Культурная среда», «Финансовая поддержка семей при рождении детей», «Старше</w:t>
      </w:r>
      <w:r w:rsidR="008F7071" w:rsidRPr="001D352A">
        <w:rPr>
          <w:rFonts w:ascii="Times New Roman" w:hAnsi="Times New Roman" w:cs="Times New Roman"/>
          <w:iCs/>
          <w:sz w:val="28"/>
          <w:szCs w:val="28"/>
        </w:rPr>
        <w:t>е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 поколение» и «Борьба с сердечно-сосудистыми заболеваниями», «Экспорт продукции АПК».</w:t>
      </w:r>
      <w:r w:rsidR="008F7071" w:rsidRPr="001D352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E9670A3" w14:textId="3F9DA537" w:rsidR="002E3FEE" w:rsidRPr="001D352A" w:rsidRDefault="00A97010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C4DBC4D" w14:textId="77777777" w:rsidR="008F7071" w:rsidRPr="001D352A" w:rsidRDefault="008F7071" w:rsidP="008D764B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>Второе направление деятельности Палаты связано с к</w:t>
      </w:r>
      <w:r w:rsidR="00AF2D3B"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>онтрол</w:t>
      </w:r>
      <w:r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>ем</w:t>
      </w:r>
      <w:r w:rsidR="00AF2D3B"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отдельных </w:t>
      </w:r>
      <w:r w:rsidR="00A25E79"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>сферах национальной экономики</w:t>
      </w:r>
      <w:r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A25E79" w:rsidRPr="001D35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66B0F484" w14:textId="77777777" w:rsidR="00FE7914" w:rsidRPr="001D352A" w:rsidRDefault="008A0086" w:rsidP="008D764B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>Контроль</w:t>
      </w:r>
      <w:r w:rsidR="008F7071" w:rsidRPr="001D352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25E79" w:rsidRPr="001D352A">
        <w:rPr>
          <w:rFonts w:ascii="Times New Roman" w:hAnsi="Times New Roman" w:cs="Times New Roman"/>
          <w:iCs/>
          <w:sz w:val="28"/>
          <w:szCs w:val="28"/>
        </w:rPr>
        <w:t xml:space="preserve">осуществлялся Палатой в ходе </w:t>
      </w:r>
      <w:r w:rsidRPr="001D352A">
        <w:rPr>
          <w:rFonts w:ascii="Times New Roman" w:hAnsi="Times New Roman" w:cs="Times New Roman"/>
          <w:iCs/>
          <w:sz w:val="28"/>
          <w:szCs w:val="28"/>
        </w:rPr>
        <w:t>6</w:t>
      </w:r>
      <w:r w:rsidR="00A25E79" w:rsidRPr="001D352A">
        <w:rPr>
          <w:rFonts w:ascii="Times New Roman" w:hAnsi="Times New Roman" w:cs="Times New Roman"/>
          <w:iCs/>
          <w:sz w:val="28"/>
          <w:szCs w:val="28"/>
        </w:rPr>
        <w:t xml:space="preserve"> контрольных экспертно-аналитических мероприятий на 63 объектах</w:t>
      </w:r>
      <w:r w:rsidRPr="001D352A">
        <w:rPr>
          <w:rFonts w:ascii="Times New Roman" w:hAnsi="Times New Roman" w:cs="Times New Roman"/>
          <w:iCs/>
          <w:sz w:val="28"/>
          <w:szCs w:val="28"/>
        </w:rPr>
        <w:t>, в</w:t>
      </w:r>
      <w:r w:rsidR="00A25E79" w:rsidRPr="001D352A">
        <w:rPr>
          <w:rFonts w:ascii="Times New Roman" w:hAnsi="Times New Roman" w:cs="Times New Roman"/>
          <w:iCs/>
          <w:sz w:val="28"/>
          <w:szCs w:val="28"/>
        </w:rPr>
        <w:t xml:space="preserve"> деятельности которых установлены </w:t>
      </w:r>
      <w:r w:rsidR="00A25E79" w:rsidRPr="001D352A">
        <w:rPr>
          <w:rFonts w:ascii="Times New Roman" w:hAnsi="Times New Roman" w:cs="Times New Roman"/>
          <w:iCs/>
          <w:sz w:val="28"/>
          <w:szCs w:val="28"/>
          <w:u w:val="single"/>
        </w:rPr>
        <w:t>финансовые нарушения</w:t>
      </w:r>
      <w:r w:rsidR="0055713E" w:rsidRPr="001D352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на общую сумму 377,9</w:t>
      </w:r>
      <w:r w:rsidR="0055713E" w:rsidRPr="001D352A">
        <w:rPr>
          <w:rFonts w:ascii="Times New Roman" w:hAnsi="Times New Roman" w:cs="Times New Roman"/>
          <w:iCs/>
          <w:sz w:val="28"/>
          <w:szCs w:val="28"/>
        </w:rPr>
        <w:t xml:space="preserve"> млн. рублей</w:t>
      </w:r>
      <w:r w:rsidR="00FE7914" w:rsidRPr="001D352A">
        <w:rPr>
          <w:rFonts w:ascii="Times New Roman" w:hAnsi="Times New Roman" w:cs="Times New Roman"/>
          <w:iCs/>
          <w:sz w:val="28"/>
          <w:szCs w:val="28"/>
        </w:rPr>
        <w:t>.</w:t>
      </w:r>
      <w:r w:rsidR="0055713E" w:rsidRPr="001D352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094A101" w14:textId="6DC8E1FB" w:rsidR="003A25C7" w:rsidRPr="001D352A" w:rsidRDefault="0095465F" w:rsidP="008D764B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Из них 266,5 млн. рублей это нарушения при формировании и исполнении бюджетов, </w:t>
      </w:r>
      <w:r w:rsidR="0055713E" w:rsidRPr="001D352A">
        <w:rPr>
          <w:rFonts w:ascii="Times New Roman" w:hAnsi="Times New Roman" w:cs="Times New Roman"/>
          <w:iCs/>
          <w:sz w:val="28"/>
          <w:szCs w:val="28"/>
        </w:rPr>
        <w:t>100 млн. рублей неэффективное использование средств</w:t>
      </w:r>
      <w:r w:rsidR="008A0086" w:rsidRPr="001D352A">
        <w:rPr>
          <w:rFonts w:ascii="Times New Roman" w:hAnsi="Times New Roman" w:cs="Times New Roman"/>
          <w:iCs/>
          <w:sz w:val="28"/>
          <w:szCs w:val="28"/>
        </w:rPr>
        <w:t>,</w:t>
      </w:r>
      <w:r w:rsidR="0055713E" w:rsidRPr="001D352A">
        <w:rPr>
          <w:rFonts w:ascii="Times New Roman" w:hAnsi="Times New Roman" w:cs="Times New Roman"/>
          <w:iCs/>
          <w:sz w:val="28"/>
          <w:szCs w:val="28"/>
        </w:rPr>
        <w:t xml:space="preserve"> свыше 6 млн. рублей нарушений связано с осуществлением </w:t>
      </w:r>
      <w:r w:rsidR="0055713E" w:rsidRPr="001D352A">
        <w:rPr>
          <w:rFonts w:ascii="Times New Roman" w:hAnsi="Times New Roman" w:cs="Times New Roman"/>
          <w:iCs/>
          <w:sz w:val="28"/>
          <w:szCs w:val="28"/>
        </w:rPr>
        <w:lastRenderedPageBreak/>
        <w:t>государственных закупок</w:t>
      </w:r>
      <w:r w:rsidR="008A0086" w:rsidRPr="001D352A">
        <w:rPr>
          <w:rFonts w:ascii="Times New Roman" w:hAnsi="Times New Roman" w:cs="Times New Roman"/>
          <w:iCs/>
          <w:sz w:val="28"/>
          <w:szCs w:val="28"/>
        </w:rPr>
        <w:t>, и свыше 4 млн. рублей – с недостатками бюджетного учета и отчетности.</w:t>
      </w:r>
    </w:p>
    <w:p w14:paraId="159CF2D2" w14:textId="011F989B" w:rsidR="002E3FEE" w:rsidRPr="001D352A" w:rsidRDefault="00A8140D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Руководителям объектов проверок направлено 9 представлений и 37 предложений по устранению и предупреждению нарушений и недостатков, по </w:t>
      </w:r>
      <w:r w:rsidR="0069189F" w:rsidRPr="001D352A">
        <w:rPr>
          <w:rFonts w:ascii="Times New Roman" w:hAnsi="Times New Roman" w:cs="Times New Roman"/>
          <w:iCs/>
          <w:sz w:val="28"/>
          <w:szCs w:val="28"/>
        </w:rPr>
        <w:t>27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 из которых </w:t>
      </w:r>
      <w:r w:rsidR="0069189F" w:rsidRPr="001D352A">
        <w:rPr>
          <w:rFonts w:ascii="Times New Roman" w:hAnsi="Times New Roman" w:cs="Times New Roman"/>
          <w:iCs/>
          <w:sz w:val="28"/>
          <w:szCs w:val="28"/>
        </w:rPr>
        <w:t xml:space="preserve">реализованы </w:t>
      </w:r>
      <w:r w:rsidRPr="001D352A">
        <w:rPr>
          <w:rFonts w:ascii="Times New Roman" w:hAnsi="Times New Roman" w:cs="Times New Roman"/>
          <w:iCs/>
          <w:sz w:val="28"/>
          <w:szCs w:val="28"/>
        </w:rPr>
        <w:t>практические меры, в том числе в форме принят</w:t>
      </w:r>
      <w:r w:rsidR="0069189F" w:rsidRPr="001D352A">
        <w:rPr>
          <w:rFonts w:ascii="Times New Roman" w:hAnsi="Times New Roman" w:cs="Times New Roman"/>
          <w:iCs/>
          <w:sz w:val="28"/>
          <w:szCs w:val="28"/>
        </w:rPr>
        <w:t xml:space="preserve">ых 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регионального </w:t>
      </w:r>
      <w:r w:rsidR="00F2193B" w:rsidRPr="001D352A">
        <w:rPr>
          <w:rFonts w:ascii="Times New Roman" w:hAnsi="Times New Roman" w:cs="Times New Roman"/>
          <w:iCs/>
          <w:sz w:val="28"/>
          <w:szCs w:val="28"/>
        </w:rPr>
        <w:t>З</w:t>
      </w:r>
      <w:r w:rsidRPr="001D352A">
        <w:rPr>
          <w:rFonts w:ascii="Times New Roman" w:hAnsi="Times New Roman" w:cs="Times New Roman"/>
          <w:iCs/>
          <w:sz w:val="28"/>
          <w:szCs w:val="28"/>
        </w:rPr>
        <w:t>акона и постановления Правительства Республики Хакасия</w:t>
      </w:r>
      <w:r w:rsidR="00F2193B" w:rsidRPr="001D352A">
        <w:rPr>
          <w:rFonts w:ascii="Times New Roman" w:hAnsi="Times New Roman" w:cs="Times New Roman"/>
          <w:iCs/>
          <w:sz w:val="28"/>
          <w:szCs w:val="28"/>
        </w:rPr>
        <w:t>, 9 нормативных правовых актов органов местного самоуправления и 6 внутренних организационно-распорядительных документов объектов проверок</w:t>
      </w:r>
      <w:r w:rsidR="00E63243" w:rsidRPr="001D352A">
        <w:rPr>
          <w:rFonts w:ascii="Times New Roman" w:hAnsi="Times New Roman" w:cs="Times New Roman"/>
          <w:iCs/>
          <w:sz w:val="28"/>
          <w:szCs w:val="28"/>
        </w:rPr>
        <w:t xml:space="preserve"> по устранению нарушений и недостатков.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0A69E05" w14:textId="77777777" w:rsidR="00A97010" w:rsidRPr="001D352A" w:rsidRDefault="00F2193B" w:rsidP="008D764B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Остановлюсь </w:t>
      </w:r>
      <w:r w:rsidRPr="001D352A">
        <w:rPr>
          <w:rFonts w:ascii="Times New Roman" w:hAnsi="Times New Roman" w:cs="Times New Roman"/>
          <w:b/>
          <w:bCs/>
          <w:iCs/>
          <w:sz w:val="28"/>
          <w:szCs w:val="28"/>
        </w:rPr>
        <w:t>на наиболее актуальных и значимых мероприятиях.</w:t>
      </w:r>
      <w:r w:rsidR="00A97010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6397E8" w14:textId="26FAC7E9" w:rsidR="00F2193B" w:rsidRPr="001D352A" w:rsidRDefault="00A97010" w:rsidP="008D764B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747C6A35" w14:textId="16182DF5" w:rsidR="00E9018F" w:rsidRPr="001D352A" w:rsidRDefault="00F2193B" w:rsidP="00E9018F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Практически </w:t>
      </w:r>
      <w:r w:rsidR="0095465F" w:rsidRPr="001D352A">
        <w:rPr>
          <w:rFonts w:ascii="Times New Roman" w:hAnsi="Times New Roman" w:cs="Times New Roman"/>
          <w:iCs/>
          <w:sz w:val="28"/>
          <w:szCs w:val="28"/>
        </w:rPr>
        <w:t>7</w:t>
      </w:r>
      <w:r w:rsidRPr="001D352A">
        <w:rPr>
          <w:rFonts w:ascii="Times New Roman" w:hAnsi="Times New Roman" w:cs="Times New Roman"/>
          <w:iCs/>
          <w:sz w:val="28"/>
          <w:szCs w:val="28"/>
        </w:rPr>
        <w:t>0% всего объема выявленных в 202</w:t>
      </w:r>
      <w:r w:rsidR="001717A6" w:rsidRPr="001D352A">
        <w:rPr>
          <w:rFonts w:ascii="Times New Roman" w:hAnsi="Times New Roman" w:cs="Times New Roman"/>
          <w:iCs/>
          <w:sz w:val="28"/>
          <w:szCs w:val="28"/>
        </w:rPr>
        <w:t xml:space="preserve">0 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году нарушений </w:t>
      </w:r>
      <w:r w:rsidR="0095465F" w:rsidRPr="001D352A">
        <w:rPr>
          <w:rFonts w:ascii="Times New Roman" w:hAnsi="Times New Roman" w:cs="Times New Roman"/>
          <w:iCs/>
          <w:sz w:val="28"/>
          <w:szCs w:val="28"/>
        </w:rPr>
        <w:t xml:space="preserve">в сфере национальной экономики </w:t>
      </w:r>
      <w:r w:rsidRPr="001D352A">
        <w:rPr>
          <w:rFonts w:ascii="Times New Roman" w:hAnsi="Times New Roman" w:cs="Times New Roman"/>
          <w:iCs/>
          <w:sz w:val="28"/>
          <w:szCs w:val="28"/>
        </w:rPr>
        <w:t>связан</w:t>
      </w:r>
      <w:r w:rsidR="00E9018F" w:rsidRPr="001D352A">
        <w:rPr>
          <w:rFonts w:ascii="Times New Roman" w:hAnsi="Times New Roman" w:cs="Times New Roman"/>
          <w:iCs/>
          <w:sz w:val="28"/>
          <w:szCs w:val="28"/>
        </w:rPr>
        <w:t>ы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95465F" w:rsidRPr="001D35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018F" w:rsidRPr="001D352A">
        <w:rPr>
          <w:rFonts w:ascii="Times New Roman" w:hAnsi="Times New Roman" w:cs="Times New Roman"/>
          <w:iCs/>
          <w:sz w:val="28"/>
          <w:szCs w:val="28"/>
        </w:rPr>
        <w:t xml:space="preserve">проведенной Палатой </w:t>
      </w:r>
      <w:r w:rsidR="00E9018F" w:rsidRPr="001D352A">
        <w:rPr>
          <w:rFonts w:ascii="Times New Roman" w:hAnsi="Times New Roman" w:cs="Times New Roman"/>
          <w:i/>
          <w:sz w:val="28"/>
          <w:szCs w:val="28"/>
        </w:rPr>
        <w:t xml:space="preserve">оценкой мер, </w:t>
      </w:r>
      <w:r w:rsidR="0095465F" w:rsidRPr="001D352A">
        <w:rPr>
          <w:rFonts w:ascii="Times New Roman" w:hAnsi="Times New Roman" w:cs="Times New Roman"/>
          <w:i/>
          <w:sz w:val="28"/>
          <w:szCs w:val="28"/>
        </w:rPr>
        <w:t>направленных на сокращение объемов незавершенного строительства</w:t>
      </w:r>
      <w:r w:rsidR="00E9018F" w:rsidRPr="001D352A">
        <w:rPr>
          <w:rFonts w:ascii="Times New Roman" w:hAnsi="Times New Roman" w:cs="Times New Roman"/>
          <w:iCs/>
          <w:sz w:val="28"/>
          <w:szCs w:val="28"/>
        </w:rPr>
        <w:t xml:space="preserve"> (257,5 млн. рублей). </w:t>
      </w:r>
    </w:p>
    <w:p w14:paraId="595E4A4D" w14:textId="7FC2EFF4" w:rsidR="00A97010" w:rsidRPr="001D352A" w:rsidRDefault="001A74CC" w:rsidP="00E9018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>С учетом предложений Палаты принято постановление Правительства Республики Хакасия «О вопросах снижения затрат по объе</w:t>
      </w:r>
      <w:r w:rsidR="006C1A31" w:rsidRPr="001D352A">
        <w:rPr>
          <w:rFonts w:ascii="Times New Roman" w:hAnsi="Times New Roman" w:cs="Times New Roman"/>
          <w:iCs/>
          <w:sz w:val="28"/>
          <w:szCs w:val="28"/>
        </w:rPr>
        <w:t xml:space="preserve">ктам незавершенного строительства государственной собственности Республики Хакасия», проведен анализ объектов незавершенного строительства и их актуализация. Вместе с тем, не исполнены предложения Палаты в части </w:t>
      </w:r>
      <w:r w:rsidR="00654F1F" w:rsidRPr="001D352A">
        <w:rPr>
          <w:rFonts w:ascii="Times New Roman" w:hAnsi="Times New Roman" w:cs="Times New Roman"/>
          <w:iCs/>
          <w:sz w:val="28"/>
          <w:szCs w:val="28"/>
        </w:rPr>
        <w:t>разработки Положения по учету объектов незавершенного строительства и План по их снижению.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44936CC" w14:textId="4B6B7955" w:rsidR="002E3FEE" w:rsidRPr="001D352A" w:rsidRDefault="00A97010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0227059F" w14:textId="169116A6" w:rsidR="00A97010" w:rsidRPr="001D352A" w:rsidRDefault="00C52AC2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iCs/>
          <w:sz w:val="28"/>
          <w:szCs w:val="28"/>
        </w:rPr>
        <w:t xml:space="preserve">По результатам контрольного мероприятия, связанного с </w:t>
      </w:r>
      <w:r w:rsidRPr="001D352A">
        <w:rPr>
          <w:rFonts w:ascii="Times New Roman" w:hAnsi="Times New Roman" w:cs="Times New Roman"/>
          <w:i/>
          <w:sz w:val="28"/>
          <w:szCs w:val="28"/>
        </w:rPr>
        <w:t xml:space="preserve">проверкой реализации регионального проекта по обеспечению устойчивого сокращения непригодного для проживания </w:t>
      </w:r>
      <w:r w:rsidR="00590FA3" w:rsidRPr="001D352A">
        <w:rPr>
          <w:rFonts w:ascii="Times New Roman" w:hAnsi="Times New Roman" w:cs="Times New Roman"/>
          <w:i/>
          <w:sz w:val="28"/>
          <w:szCs w:val="28"/>
        </w:rPr>
        <w:t>жилищного</w:t>
      </w:r>
      <w:r w:rsidRPr="001D352A">
        <w:rPr>
          <w:rFonts w:ascii="Times New Roman" w:hAnsi="Times New Roman" w:cs="Times New Roman"/>
          <w:i/>
          <w:sz w:val="28"/>
          <w:szCs w:val="28"/>
        </w:rPr>
        <w:t xml:space="preserve"> фонда</w:t>
      </w:r>
      <w:r w:rsidR="008F7071" w:rsidRPr="001D35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7071" w:rsidRPr="001D352A">
        <w:rPr>
          <w:rFonts w:ascii="Times New Roman" w:hAnsi="Times New Roman" w:cs="Times New Roman"/>
          <w:iCs/>
          <w:sz w:val="28"/>
          <w:szCs w:val="28"/>
        </w:rPr>
        <w:t>объем нарушений составил 64,5 млн. рублей, в том числе более 6</w:t>
      </w:r>
      <w:r w:rsidR="00CA0B28" w:rsidRPr="001D352A">
        <w:rPr>
          <w:rFonts w:ascii="Times New Roman" w:hAnsi="Times New Roman" w:cs="Times New Roman"/>
          <w:iCs/>
          <w:sz w:val="28"/>
          <w:szCs w:val="28"/>
        </w:rPr>
        <w:t> </w:t>
      </w:r>
      <w:r w:rsidR="008F7071" w:rsidRPr="001D352A">
        <w:rPr>
          <w:rFonts w:ascii="Times New Roman" w:hAnsi="Times New Roman" w:cs="Times New Roman"/>
          <w:iCs/>
          <w:sz w:val="28"/>
          <w:szCs w:val="28"/>
        </w:rPr>
        <w:t>млн. рублей нарушений связано с государственными закупками.</w:t>
      </w:r>
      <w:r w:rsidRPr="001D352A">
        <w:rPr>
          <w:rFonts w:ascii="Times New Roman" w:hAnsi="Times New Roman" w:cs="Times New Roman"/>
          <w:iCs/>
          <w:sz w:val="28"/>
          <w:szCs w:val="28"/>
        </w:rPr>
        <w:t xml:space="preserve"> Контрольно-счетной палатой направлено в адрес Минстроя Хакасии </w:t>
      </w:r>
      <w:r w:rsidR="00590FA3" w:rsidRPr="001D352A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Pr="001D352A">
        <w:rPr>
          <w:rFonts w:ascii="Times New Roman" w:hAnsi="Times New Roman" w:cs="Times New Roman"/>
          <w:iCs/>
          <w:sz w:val="28"/>
          <w:szCs w:val="28"/>
        </w:rPr>
        <w:t>3</w:t>
      </w:r>
      <w:r w:rsidR="00FE7914" w:rsidRPr="001D352A">
        <w:rPr>
          <w:rFonts w:ascii="Times New Roman" w:hAnsi="Times New Roman" w:cs="Times New Roman"/>
          <w:iCs/>
          <w:sz w:val="28"/>
          <w:szCs w:val="28"/>
        </w:rPr>
        <w:t xml:space="preserve">-х </w:t>
      </w:r>
      <w:r w:rsidR="00590FA3" w:rsidRPr="001D352A">
        <w:rPr>
          <w:rFonts w:ascii="Times New Roman" w:hAnsi="Times New Roman" w:cs="Times New Roman"/>
          <w:iCs/>
          <w:sz w:val="28"/>
          <w:szCs w:val="28"/>
        </w:rPr>
        <w:t xml:space="preserve">муниципальных образований 22 </w:t>
      </w:r>
      <w:r w:rsidR="000F3B27" w:rsidRPr="001D352A">
        <w:rPr>
          <w:rFonts w:ascii="Times New Roman" w:hAnsi="Times New Roman" w:cs="Times New Roman"/>
          <w:iCs/>
          <w:sz w:val="28"/>
          <w:szCs w:val="28"/>
        </w:rPr>
        <w:t>требования</w:t>
      </w:r>
      <w:r w:rsidR="00590FA3" w:rsidRPr="001D352A">
        <w:rPr>
          <w:rFonts w:ascii="Times New Roman" w:hAnsi="Times New Roman" w:cs="Times New Roman"/>
          <w:iCs/>
          <w:sz w:val="28"/>
          <w:szCs w:val="28"/>
        </w:rPr>
        <w:t>, из которых 17 приняты к реализации в форме внесения изменений в государственную программу «Жилище» и муниципальные программы по переселению граждан</w:t>
      </w:r>
      <w:r w:rsidR="00896315" w:rsidRPr="001D352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E7914" w:rsidRPr="001D352A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896315" w:rsidRPr="001D352A">
        <w:rPr>
          <w:rFonts w:ascii="Times New Roman" w:hAnsi="Times New Roman" w:cs="Times New Roman"/>
          <w:iCs/>
          <w:sz w:val="28"/>
          <w:szCs w:val="28"/>
        </w:rPr>
        <w:t>г.</w:t>
      </w:r>
      <w:r w:rsidR="00CA0B28" w:rsidRPr="001D352A">
        <w:rPr>
          <w:rFonts w:ascii="Times New Roman" w:hAnsi="Times New Roman" w:cs="Times New Roman"/>
          <w:iCs/>
          <w:sz w:val="28"/>
          <w:szCs w:val="28"/>
        </w:rPr>
        <w:t> </w:t>
      </w:r>
      <w:r w:rsidR="00896315" w:rsidRPr="001D352A">
        <w:rPr>
          <w:rFonts w:ascii="Times New Roman" w:hAnsi="Times New Roman" w:cs="Times New Roman"/>
          <w:iCs/>
          <w:sz w:val="28"/>
          <w:szCs w:val="28"/>
        </w:rPr>
        <w:t>Черногорске</w:t>
      </w:r>
      <w:r w:rsidR="00FE7914" w:rsidRPr="001D352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96315" w:rsidRPr="001D352A">
        <w:rPr>
          <w:rFonts w:ascii="Times New Roman" w:hAnsi="Times New Roman" w:cs="Times New Roman"/>
          <w:iCs/>
          <w:sz w:val="28"/>
          <w:szCs w:val="28"/>
        </w:rPr>
        <w:t>Аскизском районе и г.</w:t>
      </w:r>
      <w:r w:rsidR="00FE7914" w:rsidRPr="001D352A">
        <w:rPr>
          <w:rFonts w:ascii="Times New Roman" w:hAnsi="Times New Roman" w:cs="Times New Roman"/>
          <w:iCs/>
          <w:sz w:val="28"/>
          <w:szCs w:val="28"/>
        </w:rPr>
        <w:t> </w:t>
      </w:r>
      <w:r w:rsidR="00896315" w:rsidRPr="001D352A">
        <w:rPr>
          <w:rFonts w:ascii="Times New Roman" w:hAnsi="Times New Roman" w:cs="Times New Roman"/>
          <w:iCs/>
          <w:sz w:val="28"/>
          <w:szCs w:val="28"/>
        </w:rPr>
        <w:t>Саяногорске проведена претензионная работа с подрядчиками по устранению некачественных работ, выявленных в ходе проверки и актуализации информации</w:t>
      </w:r>
      <w:r w:rsidR="000E3100" w:rsidRPr="001D352A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="000E3100" w:rsidRPr="001D352A">
        <w:rPr>
          <w:rFonts w:ascii="Times New Roman" w:hAnsi="Times New Roman" w:cs="Times New Roman"/>
          <w:sz w:val="28"/>
          <w:szCs w:val="28"/>
        </w:rPr>
        <w:t xml:space="preserve">б аварийном жилом фонде. К виновным должностным лицам </w:t>
      </w:r>
      <w:r w:rsidR="00550456" w:rsidRPr="001D352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Минстроя Хакасии и администрации г. Черногорска применены меры дисциплинарной ответственности. </w:t>
      </w:r>
    </w:p>
    <w:p w14:paraId="2D3AFFFE" w14:textId="7C58C6ED" w:rsidR="002E3FEE" w:rsidRPr="001D352A" w:rsidRDefault="00A97010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F8F1D31" w14:textId="7A58CB7F" w:rsidR="002C641F" w:rsidRPr="001D352A" w:rsidRDefault="000B4635" w:rsidP="002E3FE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отчетном периоде также исполнено поручение Верховного Совета </w:t>
      </w:r>
      <w:r w:rsidR="00DF332D" w:rsidRPr="001D352A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DF332D" w:rsidRPr="001D352A">
        <w:rPr>
          <w:rFonts w:ascii="Times New Roman" w:hAnsi="Times New Roman" w:cs="Times New Roman"/>
          <w:i/>
          <w:iCs/>
          <w:sz w:val="28"/>
          <w:szCs w:val="28"/>
        </w:rPr>
        <w:t>анализа полноты и эффективности мер</w:t>
      </w:r>
      <w:r w:rsidR="00CA0B28"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F332D"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по управлению и распоряжению землями сельскохозяйственного назначения и вовлечению неиспользуемых земель в хозяйственный оборот. </w:t>
      </w:r>
      <w:r w:rsidR="00DF332D" w:rsidRPr="001D352A">
        <w:rPr>
          <w:rFonts w:ascii="Times New Roman" w:hAnsi="Times New Roman" w:cs="Times New Roman"/>
          <w:sz w:val="28"/>
          <w:szCs w:val="28"/>
        </w:rPr>
        <w:t>В рамках устранения выявленных недостатков</w:t>
      </w:r>
      <w:r w:rsidR="0063372A" w:rsidRPr="001D352A">
        <w:rPr>
          <w:rFonts w:ascii="Times New Roman" w:hAnsi="Times New Roman" w:cs="Times New Roman"/>
          <w:sz w:val="28"/>
          <w:szCs w:val="28"/>
        </w:rPr>
        <w:t>,</w:t>
      </w:r>
      <w:r w:rsidR="00DF332D" w:rsidRPr="001D352A">
        <w:rPr>
          <w:rFonts w:ascii="Times New Roman" w:hAnsi="Times New Roman" w:cs="Times New Roman"/>
          <w:sz w:val="28"/>
          <w:szCs w:val="28"/>
        </w:rPr>
        <w:t xml:space="preserve"> влияющих на эффективность использования земель сельхозназначения в адрес 11 объектов проверки направлено 27 предложений</w:t>
      </w:r>
      <w:r w:rsidR="0054275B" w:rsidRPr="001D352A">
        <w:rPr>
          <w:rFonts w:ascii="Times New Roman" w:hAnsi="Times New Roman" w:cs="Times New Roman"/>
          <w:sz w:val="28"/>
          <w:szCs w:val="28"/>
        </w:rPr>
        <w:t xml:space="preserve">.     </w:t>
      </w:r>
      <w:r w:rsidR="00DF332D" w:rsidRPr="001D352A">
        <w:rPr>
          <w:rFonts w:ascii="Times New Roman" w:hAnsi="Times New Roman" w:cs="Times New Roman"/>
          <w:sz w:val="28"/>
          <w:szCs w:val="28"/>
        </w:rPr>
        <w:t>В г. Абазе, Алтайском, Бейском, Орджоникидзевском и Аскизском районах проведены корректировки соответствующих</w:t>
      </w:r>
      <w:r w:rsidR="00065929" w:rsidRPr="001D352A">
        <w:rPr>
          <w:rFonts w:ascii="Times New Roman" w:hAnsi="Times New Roman" w:cs="Times New Roman"/>
          <w:sz w:val="28"/>
          <w:szCs w:val="28"/>
        </w:rPr>
        <w:t xml:space="preserve"> муниципальных программ, арендн</w:t>
      </w:r>
      <w:r w:rsidR="001C71F9" w:rsidRPr="001D352A">
        <w:rPr>
          <w:rFonts w:ascii="Times New Roman" w:hAnsi="Times New Roman" w:cs="Times New Roman"/>
          <w:sz w:val="28"/>
          <w:szCs w:val="28"/>
        </w:rPr>
        <w:t>ая</w:t>
      </w:r>
      <w:r w:rsidR="00065929" w:rsidRPr="001D352A">
        <w:rPr>
          <w:rFonts w:ascii="Times New Roman" w:hAnsi="Times New Roman" w:cs="Times New Roman"/>
          <w:sz w:val="28"/>
          <w:szCs w:val="28"/>
        </w:rPr>
        <w:t xml:space="preserve"> плат</w:t>
      </w:r>
      <w:r w:rsidR="001C71F9" w:rsidRPr="001D352A">
        <w:rPr>
          <w:rFonts w:ascii="Times New Roman" w:hAnsi="Times New Roman" w:cs="Times New Roman"/>
          <w:sz w:val="28"/>
          <w:szCs w:val="28"/>
        </w:rPr>
        <w:t>а</w:t>
      </w:r>
      <w:r w:rsidR="00065929" w:rsidRPr="001D352A">
        <w:rPr>
          <w:rFonts w:ascii="Times New Roman" w:hAnsi="Times New Roman" w:cs="Times New Roman"/>
          <w:sz w:val="28"/>
          <w:szCs w:val="28"/>
        </w:rPr>
        <w:t xml:space="preserve"> за земельные участки пересмотрен</w:t>
      </w:r>
      <w:r w:rsidR="0063372A" w:rsidRPr="001D352A">
        <w:rPr>
          <w:rFonts w:ascii="Times New Roman" w:hAnsi="Times New Roman" w:cs="Times New Roman"/>
          <w:sz w:val="28"/>
          <w:szCs w:val="28"/>
        </w:rPr>
        <w:t>а</w:t>
      </w:r>
      <w:r w:rsidR="00065929" w:rsidRPr="001D352A">
        <w:rPr>
          <w:rFonts w:ascii="Times New Roman" w:hAnsi="Times New Roman" w:cs="Times New Roman"/>
          <w:sz w:val="28"/>
          <w:szCs w:val="28"/>
        </w:rPr>
        <w:t xml:space="preserve"> в соответствии с расчетной стоимостью и проводятся работы по сокращению задолженности по арендным платежам</w:t>
      </w:r>
      <w:r w:rsidR="00C002F9" w:rsidRPr="001D352A">
        <w:rPr>
          <w:rFonts w:ascii="Times New Roman" w:hAnsi="Times New Roman" w:cs="Times New Roman"/>
          <w:sz w:val="28"/>
          <w:szCs w:val="28"/>
        </w:rPr>
        <w:t>. П</w:t>
      </w:r>
      <w:r w:rsidR="00065929" w:rsidRPr="001D352A">
        <w:rPr>
          <w:rFonts w:ascii="Times New Roman" w:hAnsi="Times New Roman" w:cs="Times New Roman"/>
          <w:sz w:val="28"/>
          <w:szCs w:val="28"/>
        </w:rPr>
        <w:t>редусмотрены дополнительные мероприятия по обеспечению муниципального земельного контроля и целевого использования земель.</w:t>
      </w:r>
    </w:p>
    <w:p w14:paraId="2B437145" w14:textId="0D92B39E" w:rsidR="002E3FEE" w:rsidRPr="001D352A" w:rsidRDefault="002C641F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8A0086" w:rsidRPr="001D35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22C84416" w14:textId="19EB6C24" w:rsidR="00065929" w:rsidRPr="001D352A" w:rsidRDefault="00065929" w:rsidP="00A649B3">
      <w:pPr>
        <w:spacing w:line="233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Верховного Совета </w:t>
      </w:r>
      <w:r w:rsidR="00AE6689" w:rsidRPr="001D352A">
        <w:rPr>
          <w:rFonts w:ascii="Times New Roman" w:hAnsi="Times New Roman" w:cs="Times New Roman"/>
          <w:sz w:val="28"/>
          <w:szCs w:val="28"/>
        </w:rPr>
        <w:t>р</w:t>
      </w:r>
      <w:r w:rsidRPr="001D352A">
        <w:rPr>
          <w:rFonts w:ascii="Times New Roman" w:hAnsi="Times New Roman" w:cs="Times New Roman"/>
          <w:sz w:val="28"/>
          <w:szCs w:val="28"/>
        </w:rPr>
        <w:t>еспублики</w:t>
      </w:r>
      <w:r w:rsidR="00AE6689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Pr="001D352A">
        <w:rPr>
          <w:rFonts w:ascii="Times New Roman" w:hAnsi="Times New Roman" w:cs="Times New Roman"/>
          <w:sz w:val="28"/>
          <w:szCs w:val="28"/>
        </w:rPr>
        <w:t xml:space="preserve">Палатой проведена </w:t>
      </w:r>
      <w:r w:rsidRPr="001D352A">
        <w:rPr>
          <w:rFonts w:ascii="Times New Roman" w:hAnsi="Times New Roman" w:cs="Times New Roman"/>
          <w:i/>
          <w:iCs/>
          <w:sz w:val="28"/>
          <w:szCs w:val="28"/>
        </w:rPr>
        <w:t>проверка правомерности и эффективности предоставления и использования субсидий юридическим лицам</w:t>
      </w:r>
      <w:r w:rsidR="0063372A"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 и гражданам</w:t>
      </w:r>
      <w:r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 на возмещение части затрат на уплату процентов по ипотечным кредитам коммерческих банков</w:t>
      </w:r>
      <w:r w:rsidR="00055FEB" w:rsidRPr="001D352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C641F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B8C850" w14:textId="77F8DAC3" w:rsidR="002C641F" w:rsidRPr="001D352A" w:rsidRDefault="00055FEB" w:rsidP="002E3FE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Установленные Палатой финансовые нарушения в сумме 16,8 млн. рублей связаны с неисполнением уполномоченными организациями</w:t>
      </w:r>
      <w:r w:rsidR="008A0086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Pr="001D352A">
        <w:rPr>
          <w:rFonts w:ascii="Times New Roman" w:hAnsi="Times New Roman" w:cs="Times New Roman"/>
          <w:sz w:val="28"/>
          <w:szCs w:val="28"/>
        </w:rPr>
        <w:t xml:space="preserve">условий выплат компенсаций и нарушениями законодательства о бюджетном учете. В адрес руководителей Министерства образования и науки Республики Хакасия, ГКУ РХ «Межведомственный центр бюджетного учета и отчетности» и АО «Ипотечное агентство жилищного строительства Республики Хакасия» </w:t>
      </w:r>
      <w:r w:rsidR="002942D7" w:rsidRPr="001D352A">
        <w:rPr>
          <w:rFonts w:ascii="Times New Roman" w:hAnsi="Times New Roman" w:cs="Times New Roman"/>
          <w:sz w:val="28"/>
          <w:szCs w:val="28"/>
        </w:rPr>
        <w:t>направлены предложения</w:t>
      </w:r>
      <w:r w:rsidR="00CB17E8" w:rsidRPr="001D352A">
        <w:rPr>
          <w:rFonts w:ascii="Times New Roman" w:hAnsi="Times New Roman" w:cs="Times New Roman"/>
          <w:sz w:val="28"/>
          <w:szCs w:val="28"/>
        </w:rPr>
        <w:t>,</w:t>
      </w:r>
      <w:r w:rsidRPr="001D352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CB17E8" w:rsidRPr="001D352A">
        <w:rPr>
          <w:rFonts w:ascii="Times New Roman" w:hAnsi="Times New Roman" w:cs="Times New Roman"/>
          <w:sz w:val="28"/>
          <w:szCs w:val="28"/>
        </w:rPr>
        <w:t>реализации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CB17E8" w:rsidRPr="001D352A">
        <w:rPr>
          <w:rFonts w:ascii="Times New Roman" w:hAnsi="Times New Roman" w:cs="Times New Roman"/>
          <w:sz w:val="28"/>
          <w:szCs w:val="28"/>
        </w:rPr>
        <w:t xml:space="preserve">которых внесены изменения </w:t>
      </w:r>
      <w:r w:rsidR="002942D7" w:rsidRPr="001D352A">
        <w:rPr>
          <w:rFonts w:ascii="Times New Roman" w:hAnsi="Times New Roman" w:cs="Times New Roman"/>
          <w:sz w:val="28"/>
          <w:szCs w:val="28"/>
        </w:rPr>
        <w:t>в</w:t>
      </w:r>
      <w:r w:rsidR="008953FB" w:rsidRPr="001D352A">
        <w:rPr>
          <w:rFonts w:ascii="Times New Roman" w:hAnsi="Times New Roman" w:cs="Times New Roman"/>
          <w:sz w:val="28"/>
          <w:szCs w:val="28"/>
        </w:rPr>
        <w:t xml:space="preserve"> госпрограмм</w:t>
      </w:r>
      <w:r w:rsidR="002942D7" w:rsidRPr="001D352A">
        <w:rPr>
          <w:rFonts w:ascii="Times New Roman" w:hAnsi="Times New Roman" w:cs="Times New Roman"/>
          <w:sz w:val="28"/>
          <w:szCs w:val="28"/>
        </w:rPr>
        <w:t>у</w:t>
      </w:r>
      <w:r w:rsidR="008953FB" w:rsidRPr="001D352A">
        <w:rPr>
          <w:rFonts w:ascii="Times New Roman" w:hAnsi="Times New Roman" w:cs="Times New Roman"/>
          <w:sz w:val="28"/>
          <w:szCs w:val="28"/>
        </w:rPr>
        <w:t xml:space="preserve"> «Жилище». Проведен перерасчет размера компенсаци</w:t>
      </w:r>
      <w:r w:rsidR="00534AE6" w:rsidRPr="001D352A">
        <w:rPr>
          <w:rFonts w:ascii="Times New Roman" w:hAnsi="Times New Roman" w:cs="Times New Roman"/>
          <w:sz w:val="28"/>
          <w:szCs w:val="28"/>
        </w:rPr>
        <w:t>й затрат на уплату процентов по кредитам</w:t>
      </w:r>
      <w:r w:rsidR="002942D7" w:rsidRPr="001D352A">
        <w:rPr>
          <w:rFonts w:ascii="Times New Roman" w:hAnsi="Times New Roman" w:cs="Times New Roman"/>
          <w:sz w:val="28"/>
          <w:szCs w:val="28"/>
        </w:rPr>
        <w:t xml:space="preserve">, </w:t>
      </w:r>
      <w:r w:rsidR="00534AE6" w:rsidRPr="001D352A">
        <w:rPr>
          <w:rFonts w:ascii="Times New Roman" w:hAnsi="Times New Roman" w:cs="Times New Roman"/>
          <w:sz w:val="28"/>
          <w:szCs w:val="28"/>
        </w:rPr>
        <w:t>привлечены к дисциплинарной ответственности виновные должностные лица.</w:t>
      </w:r>
      <w:r w:rsidR="002E3FEE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EA238C" w14:textId="77777777" w:rsidR="00FC0752" w:rsidRPr="001D352A" w:rsidRDefault="00FC0752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0E67E" w14:textId="77777777" w:rsidR="00FC0752" w:rsidRPr="001D352A" w:rsidRDefault="00FC0752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7019C" w14:textId="79813061" w:rsidR="002E3FEE" w:rsidRPr="001D352A" w:rsidRDefault="002C641F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lastRenderedPageBreak/>
        <w:t>(1</w:t>
      </w:r>
      <w:r w:rsidR="00731C40" w:rsidRPr="001D352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33553E0B" w14:textId="09C76F24" w:rsidR="00534AE6" w:rsidRPr="001D352A" w:rsidRDefault="00534AE6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Третье направление деятельности Контрольно-счетной палаты</w:t>
      </w:r>
      <w:r w:rsidRPr="001D352A">
        <w:rPr>
          <w:rFonts w:ascii="Times New Roman" w:hAnsi="Times New Roman" w:cs="Times New Roman"/>
          <w:sz w:val="28"/>
          <w:szCs w:val="28"/>
        </w:rPr>
        <w:t xml:space="preserve"> в 2020 году связано с осуществлением 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за использованием средств в социальной сфере </w:t>
      </w:r>
      <w:r w:rsidR="0054275B" w:rsidRPr="001D352A">
        <w:rPr>
          <w:rFonts w:ascii="Times New Roman" w:hAnsi="Times New Roman" w:cs="Times New Roman"/>
          <w:sz w:val="28"/>
          <w:szCs w:val="28"/>
        </w:rPr>
        <w:t>по тематике</w:t>
      </w:r>
      <w:r w:rsidRPr="001D352A">
        <w:rPr>
          <w:rFonts w:ascii="Times New Roman" w:hAnsi="Times New Roman" w:cs="Times New Roman"/>
          <w:sz w:val="28"/>
          <w:szCs w:val="28"/>
        </w:rPr>
        <w:t xml:space="preserve"> которого проведено 5 контрольных и экспертно-аналитических мероприятий</w:t>
      </w:r>
      <w:r w:rsidR="002618D9" w:rsidRPr="001D352A">
        <w:rPr>
          <w:rFonts w:ascii="Times New Roman" w:hAnsi="Times New Roman" w:cs="Times New Roman"/>
          <w:sz w:val="28"/>
          <w:szCs w:val="28"/>
        </w:rPr>
        <w:t>.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119E6" w14:textId="77777777" w:rsidR="00731C40" w:rsidRPr="001D352A" w:rsidRDefault="00731C40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Объем финансовых нарушений по данному направлению составил 55,6 млн. рублей, включающий более 6 млн. рублей нецелевых бюджетных затрат и 13 млн. рублей расходов, связанных с неэффективным использованием бюджетных средств. Свыше 18 млн. рублей нарушений установлено Палатой в ходе проверок соблюдения законодательства о государственных (муниципальных) закупках.</w:t>
      </w:r>
    </w:p>
    <w:p w14:paraId="3B0DF9DC" w14:textId="15BE9901" w:rsidR="002E3FEE" w:rsidRPr="001D352A" w:rsidRDefault="002E3FEE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(1</w:t>
      </w:r>
      <w:r w:rsidR="00731C40" w:rsidRPr="001D352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65ADF855" w14:textId="77AD6699" w:rsidR="003F2292" w:rsidRPr="001D352A" w:rsidRDefault="00E9018F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Практически в</w:t>
      </w:r>
      <w:r w:rsidR="00304643" w:rsidRPr="001D352A">
        <w:rPr>
          <w:rFonts w:ascii="Times New Roman" w:hAnsi="Times New Roman" w:cs="Times New Roman"/>
          <w:sz w:val="28"/>
          <w:szCs w:val="28"/>
        </w:rPr>
        <w:t>есь объем</w:t>
      </w:r>
      <w:r w:rsidR="00D11FC3" w:rsidRPr="001D352A">
        <w:rPr>
          <w:rFonts w:ascii="Times New Roman" w:hAnsi="Times New Roman" w:cs="Times New Roman"/>
          <w:sz w:val="28"/>
          <w:szCs w:val="28"/>
        </w:rPr>
        <w:t xml:space="preserve"> выявленных в 2020 году </w:t>
      </w:r>
      <w:r w:rsidR="0042293D" w:rsidRPr="001D352A">
        <w:rPr>
          <w:rFonts w:ascii="Times New Roman" w:hAnsi="Times New Roman" w:cs="Times New Roman"/>
          <w:sz w:val="28"/>
          <w:szCs w:val="28"/>
        </w:rPr>
        <w:t>нецелевых бюджетных затрат (6,</w:t>
      </w:r>
      <w:r w:rsidR="00563521" w:rsidRPr="001D352A">
        <w:rPr>
          <w:rFonts w:ascii="Times New Roman" w:hAnsi="Times New Roman" w:cs="Times New Roman"/>
          <w:sz w:val="28"/>
          <w:szCs w:val="28"/>
        </w:rPr>
        <w:t>2</w:t>
      </w:r>
      <w:r w:rsidR="0042293D" w:rsidRPr="001D352A">
        <w:rPr>
          <w:rFonts w:ascii="Times New Roman" w:hAnsi="Times New Roman" w:cs="Times New Roman"/>
          <w:sz w:val="28"/>
          <w:szCs w:val="28"/>
        </w:rPr>
        <w:t xml:space="preserve"> млн. рублей)</w:t>
      </w:r>
      <w:r w:rsidR="00FE7914" w:rsidRPr="001D352A">
        <w:rPr>
          <w:rFonts w:ascii="Times New Roman" w:hAnsi="Times New Roman" w:cs="Times New Roman"/>
          <w:sz w:val="28"/>
          <w:szCs w:val="28"/>
        </w:rPr>
        <w:t>,</w:t>
      </w:r>
      <w:r w:rsidR="0042293D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731C40" w:rsidRPr="001D352A">
        <w:rPr>
          <w:rFonts w:ascii="Times New Roman" w:hAnsi="Times New Roman" w:cs="Times New Roman"/>
          <w:sz w:val="28"/>
          <w:szCs w:val="28"/>
        </w:rPr>
        <w:t>установлен по результатам</w:t>
      </w:r>
      <w:r w:rsidR="0042293D" w:rsidRPr="001D352A">
        <w:rPr>
          <w:rFonts w:ascii="Times New Roman" w:hAnsi="Times New Roman" w:cs="Times New Roman"/>
          <w:sz w:val="28"/>
          <w:szCs w:val="28"/>
        </w:rPr>
        <w:t xml:space="preserve"> проведенного контрольного мероприятия</w:t>
      </w:r>
      <w:r w:rsidR="00CA7083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CA7083" w:rsidRPr="001D352A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2618D9" w:rsidRPr="001D352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A7083" w:rsidRPr="001D352A">
        <w:rPr>
          <w:rFonts w:ascii="Times New Roman" w:hAnsi="Times New Roman" w:cs="Times New Roman"/>
          <w:i/>
          <w:iCs/>
          <w:sz w:val="28"/>
          <w:szCs w:val="28"/>
        </w:rPr>
        <w:t>проверке использования средств в организациях социального обслуживания «Республиканский дом-интернат для умственно-отсталых детей «Теремок» и «Абазинский психоневрологический интернат».</w:t>
      </w:r>
      <w:r w:rsidR="00CA7083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Pr="001D352A">
        <w:rPr>
          <w:rFonts w:ascii="Times New Roman" w:hAnsi="Times New Roman" w:cs="Times New Roman"/>
          <w:sz w:val="28"/>
          <w:szCs w:val="28"/>
        </w:rPr>
        <w:t>Также выявлены нарушения, связанные с осуществлением государственных закупок (5,7 млн. рублей) и неэффективным использованием средств (1,8 млн. рублей).</w:t>
      </w:r>
    </w:p>
    <w:p w14:paraId="473881C1" w14:textId="4355596A" w:rsidR="00304643" w:rsidRPr="001D352A" w:rsidRDefault="00CA7083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Палатой установлены факты оплаты труда </w:t>
      </w:r>
      <w:r w:rsidR="003F2292" w:rsidRPr="001D352A">
        <w:rPr>
          <w:rFonts w:ascii="Times New Roman" w:hAnsi="Times New Roman" w:cs="Times New Roman"/>
          <w:sz w:val="28"/>
          <w:szCs w:val="28"/>
        </w:rPr>
        <w:t xml:space="preserve">работникам за обязанности, не связанные с выполнением государственных заданий и содержанием </w:t>
      </w:r>
      <w:r w:rsidR="00E9018F" w:rsidRPr="001D352A">
        <w:rPr>
          <w:rFonts w:ascii="Times New Roman" w:hAnsi="Times New Roman" w:cs="Times New Roman"/>
          <w:sz w:val="28"/>
          <w:szCs w:val="28"/>
        </w:rPr>
        <w:t>воспитанников</w:t>
      </w:r>
      <w:r w:rsidR="003F2292" w:rsidRPr="001D352A">
        <w:rPr>
          <w:rFonts w:ascii="Times New Roman" w:hAnsi="Times New Roman" w:cs="Times New Roman"/>
          <w:sz w:val="28"/>
          <w:szCs w:val="28"/>
        </w:rPr>
        <w:t xml:space="preserve">, не относящихся к категории детей-сирот, завышением расходов на питание и оплату труда </w:t>
      </w:r>
      <w:r w:rsidR="00E9018F" w:rsidRPr="001D352A">
        <w:rPr>
          <w:rFonts w:ascii="Times New Roman" w:hAnsi="Times New Roman" w:cs="Times New Roman"/>
          <w:sz w:val="28"/>
          <w:szCs w:val="28"/>
        </w:rPr>
        <w:t>специалистов</w:t>
      </w:r>
      <w:r w:rsidR="00C76ABF" w:rsidRPr="001D352A">
        <w:rPr>
          <w:rFonts w:ascii="Times New Roman" w:hAnsi="Times New Roman" w:cs="Times New Roman"/>
          <w:sz w:val="28"/>
          <w:szCs w:val="28"/>
        </w:rPr>
        <w:t xml:space="preserve">. </w:t>
      </w:r>
      <w:r w:rsidR="00C76ABF" w:rsidRPr="001D352A">
        <w:rPr>
          <w:rFonts w:ascii="Times New Roman" w:hAnsi="Times New Roman" w:cs="Times New Roman"/>
          <w:sz w:val="28"/>
          <w:szCs w:val="28"/>
          <w:u w:val="single"/>
        </w:rPr>
        <w:t>В рамках реагирования на предложения Палаты</w:t>
      </w:r>
      <w:r w:rsidR="00C76ABF" w:rsidRPr="001D352A">
        <w:rPr>
          <w:rFonts w:ascii="Times New Roman" w:hAnsi="Times New Roman" w:cs="Times New Roman"/>
          <w:sz w:val="28"/>
          <w:szCs w:val="28"/>
        </w:rPr>
        <w:t xml:space="preserve"> внесены изменения в Уставные документы организаций, приняты нормативные акты, регулирующие оплату труда и ликвидацию непредусмотренных государственными заданиями должностей. </w:t>
      </w:r>
    </w:p>
    <w:p w14:paraId="03B3038B" w14:textId="2F31633E" w:rsidR="002E3FEE" w:rsidRPr="001D352A" w:rsidRDefault="002E3FEE" w:rsidP="004E4420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76ABF" w:rsidRPr="001D352A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B93EE91" w14:textId="77777777" w:rsidR="00FE7914" w:rsidRPr="001D352A" w:rsidRDefault="006B795C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Контроль за расходами в социальной сфере </w:t>
      </w:r>
      <w:r w:rsidR="00940647" w:rsidRPr="001D352A">
        <w:rPr>
          <w:rFonts w:ascii="Times New Roman" w:hAnsi="Times New Roman" w:cs="Times New Roman"/>
          <w:sz w:val="28"/>
          <w:szCs w:val="28"/>
        </w:rPr>
        <w:t>в 2020 году включает 2 экспертно-аналитических мероприятия</w:t>
      </w:r>
      <w:r w:rsidR="00FE7914" w:rsidRPr="001D352A">
        <w:rPr>
          <w:rFonts w:ascii="Times New Roman" w:hAnsi="Times New Roman" w:cs="Times New Roman"/>
          <w:sz w:val="28"/>
          <w:szCs w:val="28"/>
        </w:rPr>
        <w:t>.</w:t>
      </w:r>
      <w:r w:rsidR="00940647" w:rsidRPr="001D3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43269" w14:textId="765A4188" w:rsidR="00940647" w:rsidRPr="001D352A" w:rsidRDefault="00940647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По результатам первого мероприятия</w:t>
      </w:r>
      <w:r w:rsidR="00FE7914" w:rsidRPr="001D352A">
        <w:rPr>
          <w:rFonts w:ascii="Times New Roman" w:hAnsi="Times New Roman" w:cs="Times New Roman"/>
          <w:sz w:val="28"/>
          <w:szCs w:val="28"/>
        </w:rPr>
        <w:t xml:space="preserve"> (</w:t>
      </w:r>
      <w:r w:rsidR="00FE7914" w:rsidRPr="001D352A">
        <w:rPr>
          <w:rFonts w:ascii="Times New Roman" w:hAnsi="Times New Roman" w:cs="Times New Roman"/>
          <w:i/>
          <w:iCs/>
          <w:sz w:val="28"/>
          <w:szCs w:val="28"/>
        </w:rPr>
        <w:t>Развитие детского здравоохранения</w:t>
      </w:r>
      <w:r w:rsidR="00FE7914" w:rsidRPr="001D352A">
        <w:rPr>
          <w:rFonts w:ascii="Times New Roman" w:hAnsi="Times New Roman" w:cs="Times New Roman"/>
          <w:sz w:val="28"/>
          <w:szCs w:val="28"/>
        </w:rPr>
        <w:t>)</w:t>
      </w:r>
      <w:r w:rsidRPr="001D352A">
        <w:rPr>
          <w:rFonts w:ascii="Times New Roman" w:hAnsi="Times New Roman" w:cs="Times New Roman"/>
          <w:sz w:val="28"/>
          <w:szCs w:val="28"/>
        </w:rPr>
        <w:t xml:space="preserve"> установлены финансовые нарушения свыше 24 млн. рублей, включающие неэффективное длительное неиспользование </w:t>
      </w:r>
      <w:r w:rsidRPr="001D352A">
        <w:rPr>
          <w:rFonts w:ascii="Times New Roman" w:hAnsi="Times New Roman" w:cs="Times New Roman"/>
          <w:sz w:val="28"/>
          <w:szCs w:val="28"/>
        </w:rPr>
        <w:lastRenderedPageBreak/>
        <w:t>закупленного медицинского оборудования в 3-х детских больницах и нарушения при осуществлении закупочной деятельности</w:t>
      </w:r>
      <w:r w:rsidR="008F55E2" w:rsidRPr="001D352A">
        <w:rPr>
          <w:rFonts w:ascii="Times New Roman" w:hAnsi="Times New Roman" w:cs="Times New Roman"/>
          <w:sz w:val="28"/>
          <w:szCs w:val="28"/>
        </w:rPr>
        <w:t>.</w:t>
      </w:r>
      <w:r w:rsidR="00B04A0C" w:rsidRPr="001D35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C5FF3" w14:textId="6CC93281" w:rsidR="003D6BCC" w:rsidRPr="001D352A" w:rsidRDefault="003D6BCC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 рамках реализации предложений Палаты по устранению нарушений Минздравом Хакасии приводятся в соответствие с региональным проектом государственные программы по развитию регионального здравоохранения, приняты меры по привлечению дополнительного медперсонала для обслуживания нового медицинского оборудования и лицензированию профильных направлений в медучреждениях. Привлечены к ответственности виновные должностные лица Минздрава и медицинских учреждений Республики Хакасия.</w:t>
      </w:r>
    </w:p>
    <w:p w14:paraId="43265842" w14:textId="211147B9" w:rsidR="005D747E" w:rsidRPr="001D352A" w:rsidRDefault="005D747E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(20 слайд)</w:t>
      </w:r>
    </w:p>
    <w:p w14:paraId="1D825A56" w14:textId="32E29734" w:rsidR="005D747E" w:rsidRPr="001D352A" w:rsidRDefault="00D11196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37343" w:rsidRPr="001D352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FE7914" w:rsidRPr="001D352A">
        <w:rPr>
          <w:rFonts w:ascii="Times New Roman" w:hAnsi="Times New Roman" w:cs="Times New Roman"/>
          <w:sz w:val="28"/>
          <w:szCs w:val="28"/>
        </w:rPr>
        <w:t xml:space="preserve">второго мероприятия </w:t>
      </w:r>
      <w:r w:rsidR="00FE7914"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 w:rsidR="00F37343" w:rsidRPr="001D352A">
        <w:rPr>
          <w:rFonts w:ascii="Times New Roman" w:hAnsi="Times New Roman" w:cs="Times New Roman"/>
          <w:i/>
          <w:iCs/>
          <w:sz w:val="28"/>
          <w:szCs w:val="28"/>
        </w:rPr>
        <w:t>состояни</w:t>
      </w:r>
      <w:r w:rsidR="00FE7914" w:rsidRPr="001D352A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F37343"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 обеспеченности медицинских организаций квалифицированными кадрами</w:t>
      </w:r>
      <w:r w:rsidR="00F37343" w:rsidRPr="001D352A">
        <w:rPr>
          <w:rFonts w:ascii="Times New Roman" w:hAnsi="Times New Roman" w:cs="Times New Roman"/>
          <w:sz w:val="28"/>
          <w:szCs w:val="28"/>
        </w:rPr>
        <w:t xml:space="preserve"> Контрольно-счетной палатой Республики Хакасия установлен комплекс недостатков, связанных с невыполнением плановых заданий по укомплектован</w:t>
      </w:r>
      <w:r w:rsidR="008C784A" w:rsidRPr="001D352A">
        <w:rPr>
          <w:rFonts w:ascii="Times New Roman" w:hAnsi="Times New Roman" w:cs="Times New Roman"/>
          <w:sz w:val="28"/>
          <w:szCs w:val="28"/>
        </w:rPr>
        <w:t>ности</w:t>
      </w:r>
      <w:r w:rsidR="00F37343" w:rsidRPr="001D352A">
        <w:rPr>
          <w:rFonts w:ascii="Times New Roman" w:hAnsi="Times New Roman" w:cs="Times New Roman"/>
          <w:sz w:val="28"/>
          <w:szCs w:val="28"/>
        </w:rPr>
        <w:t xml:space="preserve"> организаций врачами и средним медицинским персоналом</w:t>
      </w:r>
      <w:r w:rsidR="00503BD8" w:rsidRPr="001D352A">
        <w:rPr>
          <w:rFonts w:ascii="Times New Roman" w:hAnsi="Times New Roman" w:cs="Times New Roman"/>
          <w:sz w:val="28"/>
          <w:szCs w:val="28"/>
        </w:rPr>
        <w:t>, наличием отрицательной динамики по обновлению медицинских кадров</w:t>
      </w:r>
      <w:r w:rsidR="005D747E" w:rsidRPr="001D35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53B5AB" w14:textId="6B174D2E" w:rsidR="005D747E" w:rsidRPr="001D352A" w:rsidRDefault="005D747E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Дефицит врачей составил более 12 %</w:t>
      </w:r>
      <w:r w:rsidR="00503BD8"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Pr="001D352A">
        <w:rPr>
          <w:rFonts w:ascii="Times New Roman" w:hAnsi="Times New Roman" w:cs="Times New Roman"/>
          <w:sz w:val="28"/>
          <w:szCs w:val="28"/>
        </w:rPr>
        <w:t>и свыше 8 % среднего медперсонала</w:t>
      </w:r>
      <w:r w:rsidR="00F37E11" w:rsidRPr="001D352A">
        <w:rPr>
          <w:rFonts w:ascii="Times New Roman" w:hAnsi="Times New Roman" w:cs="Times New Roman"/>
          <w:sz w:val="28"/>
          <w:szCs w:val="28"/>
        </w:rPr>
        <w:t xml:space="preserve">, неудовлетворительное состояние наблюдается </w:t>
      </w:r>
      <w:r w:rsidRPr="001D352A">
        <w:rPr>
          <w:rFonts w:ascii="Times New Roman" w:hAnsi="Times New Roman" w:cs="Times New Roman"/>
          <w:sz w:val="28"/>
          <w:szCs w:val="28"/>
        </w:rPr>
        <w:t xml:space="preserve">в сельской местности. Только 38 % выпускников по целевому обучению </w:t>
      </w:r>
      <w:r w:rsidR="002406E4" w:rsidRPr="001D352A">
        <w:rPr>
          <w:rFonts w:ascii="Times New Roman" w:hAnsi="Times New Roman" w:cs="Times New Roman"/>
          <w:sz w:val="28"/>
          <w:szCs w:val="28"/>
        </w:rPr>
        <w:t>трудо</w:t>
      </w:r>
      <w:r w:rsidRPr="001D352A">
        <w:rPr>
          <w:rFonts w:ascii="Times New Roman" w:hAnsi="Times New Roman" w:cs="Times New Roman"/>
          <w:sz w:val="28"/>
          <w:szCs w:val="28"/>
        </w:rPr>
        <w:t>устраиваются в медицинские учреждения Хакасии.  Имеется</w:t>
      </w:r>
      <w:r w:rsidR="00503BD8" w:rsidRPr="001D352A">
        <w:rPr>
          <w:rFonts w:ascii="Times New Roman" w:hAnsi="Times New Roman" w:cs="Times New Roman"/>
          <w:sz w:val="28"/>
          <w:szCs w:val="28"/>
        </w:rPr>
        <w:t xml:space="preserve"> значительный отток кадров из медицинских организаций Хакасии в другие регионы</w:t>
      </w:r>
      <w:r w:rsidRPr="001D352A">
        <w:rPr>
          <w:rFonts w:ascii="Times New Roman" w:hAnsi="Times New Roman" w:cs="Times New Roman"/>
          <w:sz w:val="28"/>
          <w:szCs w:val="28"/>
        </w:rPr>
        <w:t xml:space="preserve"> и высокий коэффициент совместительства у врачей.</w:t>
      </w:r>
    </w:p>
    <w:p w14:paraId="798DD21C" w14:textId="5C70B687" w:rsidR="00503BD8" w:rsidRPr="001D352A" w:rsidRDefault="008C784A" w:rsidP="004E4420">
      <w:pPr>
        <w:spacing w:before="24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Предложения</w:t>
      </w:r>
      <w:r w:rsidR="00503BD8" w:rsidRPr="001D352A">
        <w:rPr>
          <w:rFonts w:ascii="Times New Roman" w:hAnsi="Times New Roman" w:cs="Times New Roman"/>
          <w:sz w:val="28"/>
          <w:szCs w:val="28"/>
        </w:rPr>
        <w:t xml:space="preserve"> Палаты о мерах поддержки медицинских кадров и закрепление их на местах учтены при подготовке изменений в </w:t>
      </w:r>
      <w:r w:rsidR="00D71070" w:rsidRPr="001D352A">
        <w:rPr>
          <w:rFonts w:ascii="Times New Roman" w:hAnsi="Times New Roman" w:cs="Times New Roman"/>
          <w:sz w:val="28"/>
          <w:szCs w:val="28"/>
        </w:rPr>
        <w:t>З</w:t>
      </w:r>
      <w:r w:rsidR="00B04A0C" w:rsidRPr="001D352A">
        <w:rPr>
          <w:rFonts w:ascii="Times New Roman" w:hAnsi="Times New Roman" w:cs="Times New Roman"/>
          <w:sz w:val="28"/>
          <w:szCs w:val="28"/>
        </w:rPr>
        <w:t>акон</w:t>
      </w:r>
      <w:r w:rsidR="00503BD8" w:rsidRPr="001D352A">
        <w:rPr>
          <w:rFonts w:ascii="Times New Roman" w:hAnsi="Times New Roman" w:cs="Times New Roman"/>
          <w:sz w:val="28"/>
          <w:szCs w:val="28"/>
        </w:rPr>
        <w:t xml:space="preserve"> Республики Хакасия «О мерах</w:t>
      </w:r>
      <w:r w:rsidRPr="001D352A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="00503BD8" w:rsidRPr="001D352A">
        <w:rPr>
          <w:rFonts w:ascii="Times New Roman" w:hAnsi="Times New Roman" w:cs="Times New Roman"/>
          <w:sz w:val="28"/>
          <w:szCs w:val="28"/>
        </w:rPr>
        <w:t xml:space="preserve"> поддержки медицинских работников и лиц, обучающих</w:t>
      </w:r>
      <w:r w:rsidR="00F37E11" w:rsidRPr="001D352A">
        <w:rPr>
          <w:rFonts w:ascii="Times New Roman" w:hAnsi="Times New Roman" w:cs="Times New Roman"/>
          <w:sz w:val="28"/>
          <w:szCs w:val="28"/>
        </w:rPr>
        <w:t>ся</w:t>
      </w:r>
      <w:r w:rsidR="00503BD8" w:rsidRPr="001D352A">
        <w:rPr>
          <w:rFonts w:ascii="Times New Roman" w:hAnsi="Times New Roman" w:cs="Times New Roman"/>
          <w:sz w:val="28"/>
          <w:szCs w:val="28"/>
        </w:rPr>
        <w:t xml:space="preserve"> на основании договора о целевом обучении для последующего трудоустройства в медицинские организации государственной системы здравоохранения Республики Хакасия».</w:t>
      </w:r>
      <w:r w:rsidR="00B04A0C"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691D7D2" w14:textId="5350B3B0" w:rsidR="00F864B8" w:rsidRPr="001D352A" w:rsidRDefault="00F864B8" w:rsidP="004E4420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(21 слайд)</w:t>
      </w:r>
    </w:p>
    <w:p w14:paraId="50C26E23" w14:textId="2BEBC378" w:rsidR="00503BD8" w:rsidRPr="001D352A" w:rsidRDefault="00503BD8" w:rsidP="004E4420">
      <w:pPr>
        <w:spacing w:before="24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условиях распространения новой коронавирусной инфекции Контрольно-счетная палата Республики Хакасия приняла участие в параллельном со Счетной палатой России </w:t>
      </w:r>
      <w:r w:rsidR="008C784A" w:rsidRPr="001D352A">
        <w:rPr>
          <w:rFonts w:ascii="Times New Roman" w:hAnsi="Times New Roman" w:cs="Times New Roman"/>
          <w:sz w:val="28"/>
          <w:szCs w:val="28"/>
        </w:rPr>
        <w:t>актуальном</w:t>
      </w:r>
      <w:r w:rsidRPr="001D352A">
        <w:rPr>
          <w:rFonts w:ascii="Times New Roman" w:hAnsi="Times New Roman" w:cs="Times New Roman"/>
          <w:sz w:val="28"/>
          <w:szCs w:val="28"/>
        </w:rPr>
        <w:t xml:space="preserve"> контрольном мероприятии, </w:t>
      </w:r>
      <w:r w:rsidR="00F37E11" w:rsidRPr="001D352A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осуществлению федеральных выплат стимулирующего </w:t>
      </w:r>
      <w:r w:rsidRPr="001D352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характера за особые условия труда и дополнительную </w:t>
      </w:r>
      <w:r w:rsidR="008C784A" w:rsidRPr="001D352A">
        <w:rPr>
          <w:rFonts w:ascii="Times New Roman" w:hAnsi="Times New Roman" w:cs="Times New Roman"/>
          <w:i/>
          <w:iCs/>
          <w:sz w:val="28"/>
          <w:szCs w:val="28"/>
        </w:rPr>
        <w:t>нагрузку</w:t>
      </w:r>
      <w:r w:rsidRPr="001D352A">
        <w:rPr>
          <w:rFonts w:ascii="Times New Roman" w:hAnsi="Times New Roman" w:cs="Times New Roman"/>
          <w:i/>
          <w:iCs/>
          <w:sz w:val="28"/>
          <w:szCs w:val="28"/>
        </w:rPr>
        <w:t xml:space="preserve"> медицинским работникам, оказывающим помощь гражданам в группе риска.</w:t>
      </w:r>
    </w:p>
    <w:p w14:paraId="54224FAA" w14:textId="359D5274" w:rsidR="00724C63" w:rsidRPr="001D352A" w:rsidRDefault="00724C63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Палатой установлен</w:t>
      </w:r>
      <w:r w:rsidR="00787760" w:rsidRPr="001D352A">
        <w:rPr>
          <w:rFonts w:ascii="Times New Roman" w:hAnsi="Times New Roman" w:cs="Times New Roman"/>
          <w:sz w:val="28"/>
          <w:szCs w:val="28"/>
        </w:rPr>
        <w:t>ы</w:t>
      </w:r>
      <w:r w:rsidRPr="001D352A">
        <w:rPr>
          <w:rFonts w:ascii="Times New Roman" w:hAnsi="Times New Roman" w:cs="Times New Roman"/>
          <w:sz w:val="28"/>
          <w:szCs w:val="28"/>
        </w:rPr>
        <w:t xml:space="preserve"> </w:t>
      </w:r>
      <w:r w:rsidR="00170CB5" w:rsidRPr="001D352A">
        <w:rPr>
          <w:rFonts w:ascii="Times New Roman" w:hAnsi="Times New Roman" w:cs="Times New Roman"/>
          <w:sz w:val="28"/>
          <w:szCs w:val="28"/>
        </w:rPr>
        <w:t>нарушения</w:t>
      </w:r>
      <w:r w:rsidR="00787760" w:rsidRPr="001D352A">
        <w:rPr>
          <w:rFonts w:ascii="Times New Roman" w:hAnsi="Times New Roman" w:cs="Times New Roman"/>
          <w:sz w:val="28"/>
          <w:szCs w:val="28"/>
        </w:rPr>
        <w:t>,</w:t>
      </w:r>
      <w:r w:rsidRPr="001D352A">
        <w:rPr>
          <w:rFonts w:ascii="Times New Roman" w:hAnsi="Times New Roman" w:cs="Times New Roman"/>
          <w:sz w:val="28"/>
          <w:szCs w:val="28"/>
        </w:rPr>
        <w:t xml:space="preserve"> связанн</w:t>
      </w:r>
      <w:r w:rsidR="00787760" w:rsidRPr="001D352A">
        <w:rPr>
          <w:rFonts w:ascii="Times New Roman" w:hAnsi="Times New Roman" w:cs="Times New Roman"/>
          <w:sz w:val="28"/>
          <w:szCs w:val="28"/>
        </w:rPr>
        <w:t>ые</w:t>
      </w:r>
      <w:r w:rsidRPr="001D352A">
        <w:rPr>
          <w:rFonts w:ascii="Times New Roman" w:hAnsi="Times New Roman" w:cs="Times New Roman"/>
          <w:sz w:val="28"/>
          <w:szCs w:val="28"/>
        </w:rPr>
        <w:t xml:space="preserve"> с формированием и исполнением бюджетов на сумму 14,8 млн. рублей.</w:t>
      </w:r>
    </w:p>
    <w:p w14:paraId="4E081931" w14:textId="42FF626A" w:rsidR="00503BD8" w:rsidRPr="001D352A" w:rsidRDefault="00503BD8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По результатам мероприятия Палатой подготовлен</w:t>
      </w:r>
      <w:r w:rsidR="00787760" w:rsidRPr="001D352A">
        <w:rPr>
          <w:rFonts w:ascii="Times New Roman" w:hAnsi="Times New Roman" w:cs="Times New Roman"/>
          <w:sz w:val="28"/>
          <w:szCs w:val="28"/>
        </w:rPr>
        <w:t>ы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87760" w:rsidRPr="001D352A">
        <w:rPr>
          <w:rFonts w:ascii="Times New Roman" w:hAnsi="Times New Roman" w:cs="Times New Roman"/>
          <w:sz w:val="28"/>
          <w:szCs w:val="28"/>
        </w:rPr>
        <w:t>я</w:t>
      </w:r>
      <w:r w:rsidRPr="001D352A">
        <w:rPr>
          <w:rFonts w:ascii="Times New Roman" w:hAnsi="Times New Roman" w:cs="Times New Roman"/>
          <w:sz w:val="28"/>
          <w:szCs w:val="28"/>
        </w:rPr>
        <w:t xml:space="preserve"> по устранению </w:t>
      </w:r>
      <w:r w:rsidR="00115C7F" w:rsidRPr="001D352A">
        <w:rPr>
          <w:rFonts w:ascii="Times New Roman" w:hAnsi="Times New Roman" w:cs="Times New Roman"/>
          <w:sz w:val="28"/>
          <w:szCs w:val="28"/>
        </w:rPr>
        <w:t>недостатков,</w:t>
      </w:r>
      <w:r w:rsidRPr="001D352A">
        <w:rPr>
          <w:rFonts w:ascii="Times New Roman" w:hAnsi="Times New Roman" w:cs="Times New Roman"/>
          <w:sz w:val="28"/>
          <w:szCs w:val="28"/>
        </w:rPr>
        <w:t xml:space="preserve"> в рамках реализации которых в медицинских учреждениях дополнительно разработаны внутренние распорядительные документы, регламентирующие перечень должностей и </w:t>
      </w:r>
      <w:r w:rsidR="008C784A" w:rsidRPr="001D352A">
        <w:rPr>
          <w:rFonts w:ascii="Times New Roman" w:hAnsi="Times New Roman" w:cs="Times New Roman"/>
          <w:sz w:val="28"/>
          <w:szCs w:val="28"/>
        </w:rPr>
        <w:t>подразделений</w:t>
      </w:r>
      <w:r w:rsidRPr="001D352A">
        <w:rPr>
          <w:rFonts w:ascii="Times New Roman" w:hAnsi="Times New Roman" w:cs="Times New Roman"/>
          <w:sz w:val="28"/>
          <w:szCs w:val="28"/>
        </w:rPr>
        <w:t>, имеющих право на дополнительные выплаты, ведение графиков сменности и таблицей учета рабочего времени и проведение перерасчета стимулирующих выплат.</w:t>
      </w:r>
    </w:p>
    <w:p w14:paraId="5A6F4809" w14:textId="49FF7B95" w:rsidR="002618D9" w:rsidRPr="001D352A" w:rsidRDefault="002618D9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Кроме того, проведены финансово-экономическая экспертиза проекта закона Республики Хакасия о бюджете Территориального фонда обязательного медицинского страхования Республики Хакасия на 2021 год и внешняя проверка исполнения соответствующего бюджета за 2019 год.</w:t>
      </w:r>
    </w:p>
    <w:p w14:paraId="6D269B10" w14:textId="77777777" w:rsidR="002618D9" w:rsidRPr="001D352A" w:rsidRDefault="002618D9" w:rsidP="002618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Территориального фонда за 2019 год Контрольно-счетной палатой предложено Территориальному фонду обязательного медицинского страхования совместно с Министерством здравоохранения Республики Хакасия усилить контроль за своевременным освоением средств на финансовое обеспечение мероприятий по ликвидации кадрового дефицита и выполнением медицинскими организациями государственных заданий в части объемов медицинской помощи.</w:t>
      </w:r>
    </w:p>
    <w:p w14:paraId="50D1373C" w14:textId="6F400825" w:rsidR="003255EF" w:rsidRPr="001D352A" w:rsidRDefault="003255EF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905F5F" w:rsidRPr="001D352A">
        <w:rPr>
          <w:rFonts w:ascii="Times New Roman" w:hAnsi="Times New Roman" w:cs="Times New Roman"/>
          <w:b/>
          <w:bCs/>
          <w:sz w:val="28"/>
          <w:szCs w:val="28"/>
        </w:rPr>
        <w:t>1-1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5C978795" w14:textId="6EA6F10C" w:rsidR="005D747E" w:rsidRPr="001D352A" w:rsidRDefault="00787760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По результатам всех мероприятий по данному направлению контроля в социальной сфере в целях устранения нарушений объектам проверок направлено 55 требований </w:t>
      </w:r>
      <w:r w:rsidR="00563521" w:rsidRPr="001D352A">
        <w:rPr>
          <w:rFonts w:ascii="Times New Roman" w:hAnsi="Times New Roman" w:cs="Times New Roman"/>
          <w:sz w:val="28"/>
          <w:szCs w:val="28"/>
        </w:rPr>
        <w:t>по ус</w:t>
      </w:r>
      <w:r w:rsidRPr="001D352A">
        <w:rPr>
          <w:rFonts w:ascii="Times New Roman" w:hAnsi="Times New Roman" w:cs="Times New Roman"/>
          <w:sz w:val="28"/>
          <w:szCs w:val="28"/>
        </w:rPr>
        <w:t>транению нарушений, по 44 из которых приняты практические меры реализации в форме принятия 3 региональных законов и 25 организационно-распорядительных документ</w:t>
      </w:r>
      <w:r w:rsidR="00A10CB2" w:rsidRPr="001D352A">
        <w:rPr>
          <w:rFonts w:ascii="Times New Roman" w:hAnsi="Times New Roman" w:cs="Times New Roman"/>
          <w:sz w:val="28"/>
          <w:szCs w:val="28"/>
        </w:rPr>
        <w:t>ов</w:t>
      </w:r>
      <w:r w:rsidR="00F37E11" w:rsidRPr="001D352A">
        <w:rPr>
          <w:rFonts w:ascii="Times New Roman" w:hAnsi="Times New Roman" w:cs="Times New Roman"/>
          <w:sz w:val="28"/>
          <w:szCs w:val="28"/>
        </w:rPr>
        <w:t xml:space="preserve"> и </w:t>
      </w:r>
      <w:r w:rsidRPr="001D352A">
        <w:rPr>
          <w:rFonts w:ascii="Times New Roman" w:hAnsi="Times New Roman" w:cs="Times New Roman"/>
          <w:sz w:val="28"/>
          <w:szCs w:val="28"/>
        </w:rPr>
        <w:t xml:space="preserve"> корректировки государственных программ</w:t>
      </w:r>
      <w:r w:rsidR="00F37E11" w:rsidRPr="001D352A">
        <w:rPr>
          <w:rFonts w:ascii="Times New Roman" w:hAnsi="Times New Roman" w:cs="Times New Roman"/>
          <w:sz w:val="28"/>
          <w:szCs w:val="28"/>
        </w:rPr>
        <w:t>.</w:t>
      </w:r>
    </w:p>
    <w:p w14:paraId="36702C3A" w14:textId="12AB84BC" w:rsidR="00787760" w:rsidRPr="001D352A" w:rsidRDefault="00787760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Итоговые результаты контрольно</w:t>
      </w:r>
      <w:r w:rsidR="005D747E" w:rsidRPr="001D352A">
        <w:rPr>
          <w:rFonts w:ascii="Times New Roman" w:hAnsi="Times New Roman" w:cs="Times New Roman"/>
          <w:sz w:val="28"/>
          <w:szCs w:val="28"/>
        </w:rPr>
        <w:t>го</w:t>
      </w:r>
      <w:r w:rsidRPr="001D352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D747E" w:rsidRPr="001D352A">
        <w:rPr>
          <w:rFonts w:ascii="Times New Roman" w:hAnsi="Times New Roman" w:cs="Times New Roman"/>
          <w:sz w:val="28"/>
          <w:szCs w:val="28"/>
        </w:rPr>
        <w:t>я</w:t>
      </w:r>
      <w:r w:rsidRPr="001D352A">
        <w:rPr>
          <w:rFonts w:ascii="Times New Roman" w:hAnsi="Times New Roman" w:cs="Times New Roman"/>
          <w:sz w:val="28"/>
          <w:szCs w:val="28"/>
        </w:rPr>
        <w:t>, содержащие факты нецелевых расходов</w:t>
      </w:r>
      <w:r w:rsidR="005D747E" w:rsidRPr="001D352A">
        <w:rPr>
          <w:rFonts w:ascii="Times New Roman" w:hAnsi="Times New Roman" w:cs="Times New Roman"/>
          <w:sz w:val="28"/>
          <w:szCs w:val="28"/>
        </w:rPr>
        <w:t>,</w:t>
      </w:r>
      <w:r w:rsidRPr="001D352A">
        <w:rPr>
          <w:rFonts w:ascii="Times New Roman" w:hAnsi="Times New Roman" w:cs="Times New Roman"/>
          <w:sz w:val="28"/>
          <w:szCs w:val="28"/>
        </w:rPr>
        <w:t xml:space="preserve"> направлены в Следственный отдел Следственного комитета по Республике Хакасия.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6EA460" w14:textId="443A4629" w:rsidR="002C641F" w:rsidRPr="001D352A" w:rsidRDefault="00830D2A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lastRenderedPageBreak/>
        <w:t>Уважаемые депутаты!</w:t>
      </w:r>
    </w:p>
    <w:p w14:paraId="3BF43B48" w14:textId="52FECE36" w:rsidR="002942D7" w:rsidRPr="001D352A" w:rsidRDefault="002C641F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(2</w:t>
      </w:r>
      <w:r w:rsidR="00905F5F" w:rsidRPr="001D352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13B09ACD" w14:textId="2157AF7E" w:rsidR="00741CD2" w:rsidRPr="001D352A" w:rsidRDefault="00741CD2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AA7EDC" w:rsidRPr="001D352A">
        <w:rPr>
          <w:rFonts w:ascii="Times New Roman" w:hAnsi="Times New Roman" w:cs="Times New Roman"/>
          <w:sz w:val="28"/>
          <w:szCs w:val="28"/>
        </w:rPr>
        <w:t>осуществлялось постоянное информационно-аналитическое и практическое взаимодействие Контрольно-счетной палаты Республики Хакасия со Счетной палатой Российской Федерации и органами муниципального финансового контроля Республики Хакасия в рамках обмена информацией о практике контроля в различных сферах, участия в научно-практических семинарах и конференциях в режиме видеоконференцсвязи.</w:t>
      </w:r>
    </w:p>
    <w:p w14:paraId="5DEF3DC2" w14:textId="245A67CB" w:rsidR="00F864B8" w:rsidRPr="001D352A" w:rsidRDefault="00AA7EDC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В рамках реализации принципа гласности в 2020 году на сайте Контрольно-счетной палаты Республики Хакасия опубликовано 86 информационно-новостных материалов, информаций и заключений по результатам проведенных мероприятий, с которыми ознакомились более 2-х тысяч пользователей сети Интернет.</w:t>
      </w:r>
      <w:r w:rsidR="003E16A0" w:rsidRPr="001D352A">
        <w:rPr>
          <w:rFonts w:ascii="Times New Roman" w:hAnsi="Times New Roman" w:cs="Times New Roman"/>
          <w:sz w:val="28"/>
          <w:szCs w:val="28"/>
        </w:rPr>
        <w:t xml:space="preserve"> 37 материалов о результатах деятельности Палаты размещено </w:t>
      </w:r>
      <w:r w:rsidR="000F3F1F" w:rsidRPr="001D352A">
        <w:rPr>
          <w:rFonts w:ascii="Times New Roman" w:hAnsi="Times New Roman" w:cs="Times New Roman"/>
          <w:sz w:val="28"/>
          <w:szCs w:val="28"/>
        </w:rPr>
        <w:t xml:space="preserve">на Портале Счетной палаты Российской Федерации и контрольно-счетных органов Российской Федерации. </w:t>
      </w:r>
    </w:p>
    <w:p w14:paraId="4B8F073D" w14:textId="4C36ACC4" w:rsidR="00AA7EDC" w:rsidRPr="001D352A" w:rsidRDefault="000F3F1F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Уважаемые депутаты!</w:t>
      </w:r>
    </w:p>
    <w:p w14:paraId="5F8FB868" w14:textId="56B9AAB2" w:rsidR="00F864B8" w:rsidRPr="001D352A" w:rsidRDefault="00F864B8" w:rsidP="004E442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t>(2</w:t>
      </w:r>
      <w:r w:rsidR="00905F5F" w:rsidRPr="001D352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слайд)</w:t>
      </w:r>
    </w:p>
    <w:p w14:paraId="43D5A2E6" w14:textId="51B510BB" w:rsidR="00CF3ACA" w:rsidRPr="001D352A" w:rsidRDefault="00727244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Приоритетным направлением КСП в 2021 году остается контроль за законностью, результативностью использования бюджетных средств на всех этапах бюджетного процесса, подготовка предложений по совершенствованию нормативного правового регулирования вопросов формирования и реализации государственных программ Республики Хакасия.</w:t>
      </w:r>
    </w:p>
    <w:p w14:paraId="2A4FBC83" w14:textId="52608ECE" w:rsidR="00727244" w:rsidRPr="001D352A" w:rsidRDefault="00727244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Продолжится работа по осуществлению мониторинга достижения национальных целей, в том числе посредством проведения контрольных и экспертно-аналитических мероприятий по тематике национальных целей и реализации национальных (региональных) проектов.</w:t>
      </w:r>
    </w:p>
    <w:p w14:paraId="5D534D53" w14:textId="2A91DFAA" w:rsidR="00727244" w:rsidRPr="001D352A" w:rsidRDefault="00727244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Предполагается внедрение цифровой инфраструктуры при проведении государственного аудита и аналитической работы в удаленном формате.</w:t>
      </w:r>
    </w:p>
    <w:p w14:paraId="393E430B" w14:textId="7B6B6026" w:rsidR="00727244" w:rsidRPr="001D352A" w:rsidRDefault="00727244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sz w:val="28"/>
          <w:szCs w:val="28"/>
        </w:rPr>
        <w:t>Продолжится внедрение практики непрерывного обучения и профессионального развития сотрудников в соответствии с принятыми моделями и профилями компетенций, в том числе посредством участия в видеоконференциях.</w:t>
      </w:r>
    </w:p>
    <w:p w14:paraId="674092F7" w14:textId="5CEA6EC1" w:rsidR="000D2704" w:rsidRPr="001D352A" w:rsidRDefault="00F864B8" w:rsidP="004E4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52A">
        <w:rPr>
          <w:rFonts w:ascii="Times New Roman" w:hAnsi="Times New Roman" w:cs="Times New Roman"/>
          <w:b/>
          <w:bCs/>
          <w:sz w:val="28"/>
          <w:szCs w:val="28"/>
        </w:rPr>
        <w:lastRenderedPageBreak/>
        <w:t>(2</w:t>
      </w:r>
      <w:r w:rsidR="00905F5F" w:rsidRPr="001D352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proofErr w:type="gramStart"/>
      <w:r w:rsidRPr="001D352A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 w:rsidRPr="001D35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25F" w:rsidRPr="001D352A">
        <w:rPr>
          <w:rFonts w:ascii="Times New Roman" w:hAnsi="Times New Roman" w:cs="Times New Roman"/>
          <w:sz w:val="28"/>
          <w:szCs w:val="28"/>
        </w:rPr>
        <w:t>Спасибо за внимание</w:t>
      </w:r>
      <w:r w:rsidR="002C1D20" w:rsidRPr="001D352A">
        <w:rPr>
          <w:rFonts w:ascii="Times New Roman" w:hAnsi="Times New Roman" w:cs="Times New Roman"/>
          <w:sz w:val="28"/>
          <w:szCs w:val="28"/>
        </w:rPr>
        <w:t>!</w:t>
      </w:r>
    </w:p>
    <w:sectPr w:rsidR="000D2704" w:rsidRPr="001D352A" w:rsidSect="00C96D9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F897" w14:textId="77777777" w:rsidR="00B93A77" w:rsidRDefault="00B93A77" w:rsidP="00403F31">
      <w:pPr>
        <w:spacing w:after="0" w:line="240" w:lineRule="auto"/>
      </w:pPr>
      <w:r>
        <w:separator/>
      </w:r>
    </w:p>
  </w:endnote>
  <w:endnote w:type="continuationSeparator" w:id="0">
    <w:p w14:paraId="21957483" w14:textId="77777777" w:rsidR="00B93A77" w:rsidRDefault="00B93A77" w:rsidP="0040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0A94" w14:textId="77777777" w:rsidR="00B93A77" w:rsidRDefault="00B93A77" w:rsidP="00403F31">
      <w:pPr>
        <w:spacing w:after="0" w:line="240" w:lineRule="auto"/>
      </w:pPr>
      <w:r>
        <w:separator/>
      </w:r>
    </w:p>
  </w:footnote>
  <w:footnote w:type="continuationSeparator" w:id="0">
    <w:p w14:paraId="627CCB0C" w14:textId="77777777" w:rsidR="00B93A77" w:rsidRDefault="00B93A77" w:rsidP="00403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18443441"/>
      <w:docPartObj>
        <w:docPartGallery w:val="Page Numbers (Top of Page)"/>
        <w:docPartUnique/>
      </w:docPartObj>
    </w:sdtPr>
    <w:sdtEndPr/>
    <w:sdtContent>
      <w:p w14:paraId="284C62F8" w14:textId="0D0163F1" w:rsidR="00403F31" w:rsidRPr="00403F31" w:rsidRDefault="00403F31">
        <w:pPr>
          <w:pStyle w:val="a4"/>
          <w:jc w:val="center"/>
          <w:rPr>
            <w:rFonts w:ascii="Times New Roman" w:hAnsi="Times New Roman" w:cs="Times New Roman"/>
          </w:rPr>
        </w:pPr>
        <w:r w:rsidRPr="00403F31">
          <w:rPr>
            <w:rFonts w:ascii="Times New Roman" w:hAnsi="Times New Roman" w:cs="Times New Roman"/>
          </w:rPr>
          <w:fldChar w:fldCharType="begin"/>
        </w:r>
        <w:r w:rsidRPr="00403F31">
          <w:rPr>
            <w:rFonts w:ascii="Times New Roman" w:hAnsi="Times New Roman" w:cs="Times New Roman"/>
          </w:rPr>
          <w:instrText>PAGE   \* MERGEFORMAT</w:instrText>
        </w:r>
        <w:r w:rsidRPr="00403F31">
          <w:rPr>
            <w:rFonts w:ascii="Times New Roman" w:hAnsi="Times New Roman" w:cs="Times New Roman"/>
          </w:rPr>
          <w:fldChar w:fldCharType="separate"/>
        </w:r>
        <w:r w:rsidRPr="00403F31">
          <w:rPr>
            <w:rFonts w:ascii="Times New Roman" w:hAnsi="Times New Roman" w:cs="Times New Roman"/>
          </w:rPr>
          <w:t>2</w:t>
        </w:r>
        <w:r w:rsidRPr="00403F31">
          <w:rPr>
            <w:rFonts w:ascii="Times New Roman" w:hAnsi="Times New Roman" w:cs="Times New Roman"/>
          </w:rPr>
          <w:fldChar w:fldCharType="end"/>
        </w:r>
      </w:p>
    </w:sdtContent>
  </w:sdt>
  <w:p w14:paraId="5BB6A667" w14:textId="77777777" w:rsidR="00403F31" w:rsidRDefault="00403F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26318"/>
    <w:multiLevelType w:val="hybridMultilevel"/>
    <w:tmpl w:val="6E74CE1C"/>
    <w:lvl w:ilvl="0" w:tplc="CAFA8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704"/>
    <w:rsid w:val="000160B7"/>
    <w:rsid w:val="00051570"/>
    <w:rsid w:val="00055FEB"/>
    <w:rsid w:val="00060AB4"/>
    <w:rsid w:val="0006307F"/>
    <w:rsid w:val="00065929"/>
    <w:rsid w:val="000775A0"/>
    <w:rsid w:val="000B4635"/>
    <w:rsid w:val="000C2739"/>
    <w:rsid w:val="000D060C"/>
    <w:rsid w:val="000D2704"/>
    <w:rsid w:val="000E3100"/>
    <w:rsid w:val="000F0FE8"/>
    <w:rsid w:val="000F3B27"/>
    <w:rsid w:val="000F3F1F"/>
    <w:rsid w:val="00115C7F"/>
    <w:rsid w:val="00141768"/>
    <w:rsid w:val="00150FB8"/>
    <w:rsid w:val="00170CB5"/>
    <w:rsid w:val="00171094"/>
    <w:rsid w:val="001717A6"/>
    <w:rsid w:val="00172E75"/>
    <w:rsid w:val="001A74CC"/>
    <w:rsid w:val="001C71F9"/>
    <w:rsid w:val="001D0712"/>
    <w:rsid w:val="001D1F3E"/>
    <w:rsid w:val="001D21BF"/>
    <w:rsid w:val="001D352A"/>
    <w:rsid w:val="001F1A4E"/>
    <w:rsid w:val="00201E8F"/>
    <w:rsid w:val="002023F3"/>
    <w:rsid w:val="00205109"/>
    <w:rsid w:val="002052F6"/>
    <w:rsid w:val="002406E4"/>
    <w:rsid w:val="00253358"/>
    <w:rsid w:val="00257A86"/>
    <w:rsid w:val="002618D9"/>
    <w:rsid w:val="002942D7"/>
    <w:rsid w:val="002A1AF8"/>
    <w:rsid w:val="002B05A8"/>
    <w:rsid w:val="002B091E"/>
    <w:rsid w:val="002C1D20"/>
    <w:rsid w:val="002C641F"/>
    <w:rsid w:val="002E1503"/>
    <w:rsid w:val="002E3FEE"/>
    <w:rsid w:val="00304643"/>
    <w:rsid w:val="003112C1"/>
    <w:rsid w:val="003255EF"/>
    <w:rsid w:val="00332546"/>
    <w:rsid w:val="0036587D"/>
    <w:rsid w:val="00375305"/>
    <w:rsid w:val="0039092B"/>
    <w:rsid w:val="003A25C7"/>
    <w:rsid w:val="003B6728"/>
    <w:rsid w:val="003D6BCC"/>
    <w:rsid w:val="003E16A0"/>
    <w:rsid w:val="003F2292"/>
    <w:rsid w:val="00403F31"/>
    <w:rsid w:val="004170E4"/>
    <w:rsid w:val="0042293D"/>
    <w:rsid w:val="00454112"/>
    <w:rsid w:val="00475314"/>
    <w:rsid w:val="004800A8"/>
    <w:rsid w:val="00495A91"/>
    <w:rsid w:val="004B7C81"/>
    <w:rsid w:val="004E4420"/>
    <w:rsid w:val="00503288"/>
    <w:rsid w:val="00503BD8"/>
    <w:rsid w:val="00534AE6"/>
    <w:rsid w:val="00537ABE"/>
    <w:rsid w:val="0054275B"/>
    <w:rsid w:val="00550456"/>
    <w:rsid w:val="0055713E"/>
    <w:rsid w:val="00563521"/>
    <w:rsid w:val="0057657D"/>
    <w:rsid w:val="00584281"/>
    <w:rsid w:val="00590FA3"/>
    <w:rsid w:val="005A0BAF"/>
    <w:rsid w:val="005B0A65"/>
    <w:rsid w:val="005D747E"/>
    <w:rsid w:val="005E604E"/>
    <w:rsid w:val="005E60FC"/>
    <w:rsid w:val="00622D29"/>
    <w:rsid w:val="0063372A"/>
    <w:rsid w:val="00654F1F"/>
    <w:rsid w:val="00690C4F"/>
    <w:rsid w:val="0069189F"/>
    <w:rsid w:val="006A2CF8"/>
    <w:rsid w:val="006A31C2"/>
    <w:rsid w:val="006B795C"/>
    <w:rsid w:val="006C1A31"/>
    <w:rsid w:val="006F020C"/>
    <w:rsid w:val="00724C63"/>
    <w:rsid w:val="00727244"/>
    <w:rsid w:val="0073142F"/>
    <w:rsid w:val="00731C40"/>
    <w:rsid w:val="00734F45"/>
    <w:rsid w:val="00741CD2"/>
    <w:rsid w:val="00753792"/>
    <w:rsid w:val="0077216F"/>
    <w:rsid w:val="00785444"/>
    <w:rsid w:val="00787760"/>
    <w:rsid w:val="00795E13"/>
    <w:rsid w:val="007A564B"/>
    <w:rsid w:val="007B6D9D"/>
    <w:rsid w:val="007C63ED"/>
    <w:rsid w:val="007E13EF"/>
    <w:rsid w:val="007F5A16"/>
    <w:rsid w:val="00802AF6"/>
    <w:rsid w:val="00830D2A"/>
    <w:rsid w:val="00841A55"/>
    <w:rsid w:val="008953FB"/>
    <w:rsid w:val="00896315"/>
    <w:rsid w:val="008A0086"/>
    <w:rsid w:val="008B08ED"/>
    <w:rsid w:val="008C4D95"/>
    <w:rsid w:val="008C784A"/>
    <w:rsid w:val="008D764B"/>
    <w:rsid w:val="008E2FEE"/>
    <w:rsid w:val="008F55E2"/>
    <w:rsid w:val="008F7071"/>
    <w:rsid w:val="00902E1C"/>
    <w:rsid w:val="00905F5F"/>
    <w:rsid w:val="00917307"/>
    <w:rsid w:val="00940647"/>
    <w:rsid w:val="00951D55"/>
    <w:rsid w:val="0095465F"/>
    <w:rsid w:val="00982F3C"/>
    <w:rsid w:val="009949FC"/>
    <w:rsid w:val="009D0969"/>
    <w:rsid w:val="009D41B6"/>
    <w:rsid w:val="009D4DB8"/>
    <w:rsid w:val="009D6569"/>
    <w:rsid w:val="009E488F"/>
    <w:rsid w:val="009F62B0"/>
    <w:rsid w:val="00A10CB2"/>
    <w:rsid w:val="00A20704"/>
    <w:rsid w:val="00A22CF4"/>
    <w:rsid w:val="00A2572F"/>
    <w:rsid w:val="00A25E79"/>
    <w:rsid w:val="00A649B3"/>
    <w:rsid w:val="00A8140D"/>
    <w:rsid w:val="00A97010"/>
    <w:rsid w:val="00AA3240"/>
    <w:rsid w:val="00AA5952"/>
    <w:rsid w:val="00AA7EDC"/>
    <w:rsid w:val="00AE6689"/>
    <w:rsid w:val="00AE6CFF"/>
    <w:rsid w:val="00AF2D3B"/>
    <w:rsid w:val="00B01A19"/>
    <w:rsid w:val="00B04A0C"/>
    <w:rsid w:val="00B31B08"/>
    <w:rsid w:val="00B3268A"/>
    <w:rsid w:val="00B37B1B"/>
    <w:rsid w:val="00B37B4A"/>
    <w:rsid w:val="00B53F83"/>
    <w:rsid w:val="00B93A77"/>
    <w:rsid w:val="00BA1EA0"/>
    <w:rsid w:val="00BC2E46"/>
    <w:rsid w:val="00BF094E"/>
    <w:rsid w:val="00C002F9"/>
    <w:rsid w:val="00C07D8F"/>
    <w:rsid w:val="00C36B7D"/>
    <w:rsid w:val="00C52AC2"/>
    <w:rsid w:val="00C72AC3"/>
    <w:rsid w:val="00C75304"/>
    <w:rsid w:val="00C76ABF"/>
    <w:rsid w:val="00C83EAE"/>
    <w:rsid w:val="00C96D9D"/>
    <w:rsid w:val="00CA0B28"/>
    <w:rsid w:val="00CA7083"/>
    <w:rsid w:val="00CB1152"/>
    <w:rsid w:val="00CB1298"/>
    <w:rsid w:val="00CB17E8"/>
    <w:rsid w:val="00CB48BD"/>
    <w:rsid w:val="00CC002E"/>
    <w:rsid w:val="00CD08E3"/>
    <w:rsid w:val="00CE0F53"/>
    <w:rsid w:val="00CF3ACA"/>
    <w:rsid w:val="00CF5CC1"/>
    <w:rsid w:val="00D004B1"/>
    <w:rsid w:val="00D11196"/>
    <w:rsid w:val="00D11FC3"/>
    <w:rsid w:val="00D36E09"/>
    <w:rsid w:val="00D4325F"/>
    <w:rsid w:val="00D4420E"/>
    <w:rsid w:val="00D6409B"/>
    <w:rsid w:val="00D71070"/>
    <w:rsid w:val="00D724BF"/>
    <w:rsid w:val="00D803BB"/>
    <w:rsid w:val="00D92AFB"/>
    <w:rsid w:val="00DF2211"/>
    <w:rsid w:val="00DF332D"/>
    <w:rsid w:val="00DF539B"/>
    <w:rsid w:val="00DF7023"/>
    <w:rsid w:val="00DF7629"/>
    <w:rsid w:val="00E32136"/>
    <w:rsid w:val="00E34C20"/>
    <w:rsid w:val="00E44787"/>
    <w:rsid w:val="00E45871"/>
    <w:rsid w:val="00E5021A"/>
    <w:rsid w:val="00E50D95"/>
    <w:rsid w:val="00E63243"/>
    <w:rsid w:val="00E820EC"/>
    <w:rsid w:val="00E9018F"/>
    <w:rsid w:val="00E95EF4"/>
    <w:rsid w:val="00EC5B02"/>
    <w:rsid w:val="00F2193B"/>
    <w:rsid w:val="00F37343"/>
    <w:rsid w:val="00F37E11"/>
    <w:rsid w:val="00F864B8"/>
    <w:rsid w:val="00F86E67"/>
    <w:rsid w:val="00FB1941"/>
    <w:rsid w:val="00FC0752"/>
    <w:rsid w:val="00FD1205"/>
    <w:rsid w:val="00FE7914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9993"/>
  <w15:docId w15:val="{7CD269B6-6DCA-4643-85AA-FD7569D2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D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F31"/>
  </w:style>
  <w:style w:type="paragraph" w:styleId="a6">
    <w:name w:val="footer"/>
    <w:basedOn w:val="a"/>
    <w:link w:val="a7"/>
    <w:uiPriority w:val="99"/>
    <w:unhideWhenUsed/>
    <w:rsid w:val="0040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F31"/>
  </w:style>
  <w:style w:type="table" w:styleId="a8">
    <w:name w:val="Table Grid"/>
    <w:basedOn w:val="a1"/>
    <w:rsid w:val="0006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EC98-EF3C-4EAA-8606-27683BCD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Titova_EF</cp:lastModifiedBy>
  <cp:revision>13</cp:revision>
  <cp:lastPrinted>2021-06-11T03:11:00Z</cp:lastPrinted>
  <dcterms:created xsi:type="dcterms:W3CDTF">2021-06-08T08:40:00Z</dcterms:created>
  <dcterms:modified xsi:type="dcterms:W3CDTF">2021-06-11T03:12:00Z</dcterms:modified>
</cp:coreProperties>
</file>