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37010" w14:textId="18BCE885" w:rsidR="0097276D" w:rsidRPr="00DF6B9A" w:rsidRDefault="0097276D" w:rsidP="00DF6B9A">
      <w:pPr>
        <w:spacing w:line="276" w:lineRule="auto"/>
        <w:ind w:firstLine="709"/>
        <w:rPr>
          <w:rFonts w:cs="Times New Roman"/>
          <w:b/>
          <w:bCs/>
          <w:szCs w:val="26"/>
        </w:rPr>
      </w:pPr>
      <w:r w:rsidRPr="00DF6B9A">
        <w:rPr>
          <w:rFonts w:cs="Times New Roman"/>
          <w:b/>
          <w:bCs/>
          <w:szCs w:val="26"/>
        </w:rPr>
        <w:t>Основные положения учетной политики</w:t>
      </w:r>
    </w:p>
    <w:p w14:paraId="33C554AE" w14:textId="35B44165" w:rsidR="00FE6A19" w:rsidRPr="00DF6B9A" w:rsidRDefault="0097276D" w:rsidP="00DF6B9A">
      <w:pPr>
        <w:spacing w:line="276" w:lineRule="auto"/>
        <w:ind w:firstLine="709"/>
        <w:rPr>
          <w:rFonts w:cs="Times New Roman"/>
          <w:b/>
          <w:bCs/>
          <w:szCs w:val="26"/>
        </w:rPr>
      </w:pPr>
      <w:r w:rsidRPr="00DF6B9A">
        <w:rPr>
          <w:rFonts w:cs="Times New Roman"/>
          <w:b/>
          <w:bCs/>
          <w:szCs w:val="26"/>
        </w:rPr>
        <w:t>Контрольно-счетной палаты Республики Хакасия</w:t>
      </w:r>
    </w:p>
    <w:p w14:paraId="5F3D90E9" w14:textId="77777777" w:rsidR="0097276D" w:rsidRPr="00DF6B9A" w:rsidRDefault="0097276D" w:rsidP="00DF6B9A">
      <w:pPr>
        <w:spacing w:line="276" w:lineRule="auto"/>
        <w:ind w:firstLine="709"/>
        <w:jc w:val="both"/>
        <w:rPr>
          <w:rFonts w:cs="Times New Roman"/>
          <w:szCs w:val="26"/>
        </w:rPr>
      </w:pPr>
    </w:p>
    <w:p w14:paraId="4FD4ADC3" w14:textId="20B0DDC9" w:rsidR="0097276D" w:rsidRPr="00DF6B9A" w:rsidRDefault="0097276D" w:rsidP="00DF6B9A">
      <w:pPr>
        <w:spacing w:after="120" w:line="240" w:lineRule="auto"/>
        <w:ind w:firstLine="709"/>
        <w:jc w:val="both"/>
        <w:rPr>
          <w:rFonts w:cs="Times New Roman"/>
          <w:szCs w:val="26"/>
        </w:rPr>
      </w:pPr>
      <w:r w:rsidRPr="00DF6B9A">
        <w:rPr>
          <w:rFonts w:cs="Times New Roman"/>
          <w:szCs w:val="26"/>
        </w:rPr>
        <w:t>Организация ведения бюджетного учета и формирование бюджетной отчетности Контрольно-счетной палаты Республики Хакасия регламентируются требованиями:</w:t>
      </w:r>
    </w:p>
    <w:p w14:paraId="4270644B" w14:textId="1C4B4DEF" w:rsidR="0097276D" w:rsidRPr="00DF6B9A" w:rsidRDefault="0097276D" w:rsidP="00DF6B9A">
      <w:pPr>
        <w:pStyle w:val="a3"/>
        <w:numPr>
          <w:ilvl w:val="1"/>
          <w:numId w:val="1"/>
        </w:numPr>
        <w:spacing w:before="0" w:line="240" w:lineRule="auto"/>
        <w:ind w:firstLine="709"/>
        <w:jc w:val="both"/>
        <w:rPr>
          <w:sz w:val="26"/>
          <w:szCs w:val="26"/>
        </w:rPr>
      </w:pPr>
      <w:r w:rsidRPr="00DF6B9A">
        <w:rPr>
          <w:sz w:val="26"/>
          <w:szCs w:val="26"/>
        </w:rPr>
        <w:t xml:space="preserve"> </w:t>
      </w:r>
      <w:r w:rsidR="00726ACB" w:rsidRPr="00DF6B9A">
        <w:rPr>
          <w:sz w:val="26"/>
          <w:szCs w:val="26"/>
        </w:rPr>
        <w:t>ф</w:t>
      </w:r>
      <w:r w:rsidRPr="00DF6B9A">
        <w:rPr>
          <w:sz w:val="26"/>
          <w:szCs w:val="26"/>
        </w:rPr>
        <w:t xml:space="preserve">едерального </w:t>
      </w:r>
      <w:hyperlink r:id="rId5" w:history="1">
        <w:r w:rsidRPr="00DF6B9A">
          <w:rPr>
            <w:rStyle w:val="a4"/>
            <w:color w:val="auto"/>
            <w:sz w:val="26"/>
            <w:szCs w:val="26"/>
            <w:u w:val="none"/>
          </w:rPr>
          <w:t>закон</w:t>
        </w:r>
      </w:hyperlink>
      <w:r w:rsidRPr="00DF6B9A">
        <w:rPr>
          <w:sz w:val="26"/>
          <w:szCs w:val="26"/>
        </w:rPr>
        <w:t>а от 06.12.2011 № 402-ФЗ «О бухгалтерском учете» (далее - Закон № 402-ФЗ), с учетом положений бюджетного законодательства Российской Федерации;</w:t>
      </w:r>
    </w:p>
    <w:p w14:paraId="6CC59C43" w14:textId="7FB0D587" w:rsidR="0097276D" w:rsidRPr="00DF6B9A" w:rsidRDefault="00C91156" w:rsidP="00DF6B9A">
      <w:pPr>
        <w:pStyle w:val="a3"/>
        <w:numPr>
          <w:ilvl w:val="1"/>
          <w:numId w:val="1"/>
        </w:numPr>
        <w:spacing w:before="0" w:line="240" w:lineRule="auto"/>
        <w:ind w:firstLine="709"/>
        <w:jc w:val="both"/>
        <w:rPr>
          <w:sz w:val="26"/>
          <w:szCs w:val="26"/>
        </w:rPr>
      </w:pPr>
      <w:hyperlink r:id="rId6" w:history="1">
        <w:r w:rsidR="00726ACB" w:rsidRPr="00DF6B9A">
          <w:rPr>
            <w:rStyle w:val="a4"/>
            <w:color w:val="auto"/>
            <w:sz w:val="26"/>
            <w:szCs w:val="26"/>
            <w:u w:val="none"/>
          </w:rPr>
          <w:t>и</w:t>
        </w:r>
        <w:r w:rsidR="0097276D" w:rsidRPr="00DF6B9A">
          <w:rPr>
            <w:rStyle w:val="a4"/>
            <w:color w:val="auto"/>
            <w:sz w:val="26"/>
            <w:szCs w:val="26"/>
            <w:u w:val="none"/>
          </w:rPr>
          <w:t>нструкции</w:t>
        </w:r>
      </w:hyperlink>
      <w:r w:rsidR="0097276D" w:rsidRPr="00DF6B9A">
        <w:rPr>
          <w:sz w:val="26"/>
          <w:szCs w:val="26"/>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 (далее - </w:t>
      </w:r>
      <w:hyperlink r:id="rId7" w:history="1">
        <w:r w:rsidR="0097276D" w:rsidRPr="00DF6B9A">
          <w:rPr>
            <w:rStyle w:val="a4"/>
            <w:color w:val="auto"/>
            <w:sz w:val="26"/>
            <w:szCs w:val="26"/>
            <w:u w:val="none"/>
          </w:rPr>
          <w:t>Инструкция</w:t>
        </w:r>
      </w:hyperlink>
      <w:r w:rsidR="0097276D" w:rsidRPr="00DF6B9A">
        <w:rPr>
          <w:sz w:val="26"/>
          <w:szCs w:val="26"/>
        </w:rPr>
        <w:t xml:space="preserve"> №  157н);</w:t>
      </w:r>
    </w:p>
    <w:p w14:paraId="7FCC11C0" w14:textId="0B54243A" w:rsidR="0097276D" w:rsidRPr="00DF6B9A" w:rsidRDefault="00C91156" w:rsidP="00DF6B9A">
      <w:pPr>
        <w:pStyle w:val="a3"/>
        <w:numPr>
          <w:ilvl w:val="1"/>
          <w:numId w:val="1"/>
        </w:numPr>
        <w:spacing w:before="0" w:line="240" w:lineRule="auto"/>
        <w:ind w:firstLine="709"/>
        <w:jc w:val="both"/>
        <w:rPr>
          <w:sz w:val="26"/>
          <w:szCs w:val="26"/>
        </w:rPr>
      </w:pPr>
      <w:hyperlink r:id="rId8" w:history="1">
        <w:r w:rsidR="00726ACB" w:rsidRPr="00DF6B9A">
          <w:rPr>
            <w:rStyle w:val="a4"/>
            <w:color w:val="auto"/>
            <w:sz w:val="26"/>
            <w:szCs w:val="26"/>
            <w:u w:val="none"/>
          </w:rPr>
          <w:t>и</w:t>
        </w:r>
        <w:r w:rsidR="0097276D" w:rsidRPr="00DF6B9A">
          <w:rPr>
            <w:rStyle w:val="a4"/>
            <w:color w:val="auto"/>
            <w:sz w:val="26"/>
            <w:szCs w:val="26"/>
            <w:u w:val="none"/>
          </w:rPr>
          <w:t>нструкции</w:t>
        </w:r>
      </w:hyperlink>
      <w:r w:rsidR="0097276D" w:rsidRPr="00DF6B9A">
        <w:rPr>
          <w:sz w:val="26"/>
          <w:szCs w:val="26"/>
        </w:rPr>
        <w:t xml:space="preserve"> по применению Плана счетов бюджетного учета, утвержденной Приказом Минфина России от 06.12.2010 № 162н (далее - </w:t>
      </w:r>
      <w:hyperlink r:id="rId9" w:history="1">
        <w:r w:rsidR="0097276D" w:rsidRPr="00DF6B9A">
          <w:rPr>
            <w:rStyle w:val="a4"/>
            <w:color w:val="auto"/>
            <w:sz w:val="26"/>
            <w:szCs w:val="26"/>
            <w:u w:val="none"/>
          </w:rPr>
          <w:t>Инструкция</w:t>
        </w:r>
      </w:hyperlink>
      <w:r w:rsidR="0097276D" w:rsidRPr="00DF6B9A">
        <w:rPr>
          <w:sz w:val="26"/>
          <w:szCs w:val="26"/>
        </w:rPr>
        <w:t xml:space="preserve"> № 162н);</w:t>
      </w:r>
    </w:p>
    <w:p w14:paraId="21A8FB5C" w14:textId="4841553B" w:rsidR="0028542F" w:rsidRPr="00DF6B9A" w:rsidRDefault="00726ACB" w:rsidP="00DF6B9A">
      <w:pPr>
        <w:pStyle w:val="a3"/>
        <w:numPr>
          <w:ilvl w:val="1"/>
          <w:numId w:val="1"/>
        </w:numPr>
        <w:spacing w:before="0" w:line="240" w:lineRule="auto"/>
        <w:ind w:firstLine="709"/>
        <w:jc w:val="both"/>
        <w:rPr>
          <w:sz w:val="26"/>
          <w:szCs w:val="26"/>
        </w:rPr>
      </w:pPr>
      <w:r w:rsidRPr="00DF6B9A">
        <w:rPr>
          <w:sz w:val="26"/>
          <w:szCs w:val="26"/>
        </w:rPr>
        <w:t>ф</w:t>
      </w:r>
      <w:r w:rsidR="0028542F" w:rsidRPr="00DF6B9A">
        <w:rPr>
          <w:sz w:val="26"/>
          <w:szCs w:val="26"/>
        </w:rPr>
        <w:t xml:space="preserve">едерального </w:t>
      </w:r>
      <w:hyperlink r:id="rId10" w:history="1">
        <w:r w:rsidR="0028542F" w:rsidRPr="00DF6B9A">
          <w:rPr>
            <w:rStyle w:val="a4"/>
            <w:color w:val="auto"/>
            <w:sz w:val="26"/>
            <w:szCs w:val="26"/>
            <w:u w:val="none"/>
          </w:rPr>
          <w:t>стандарт</w:t>
        </w:r>
      </w:hyperlink>
      <w:r w:rsidR="0028542F" w:rsidRPr="00DF6B9A">
        <w:rPr>
          <w:sz w:val="26"/>
          <w:szCs w:val="26"/>
        </w:rPr>
        <w:t xml:space="preserve">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31.12.2016 №  256н (далее - </w:t>
      </w:r>
      <w:hyperlink r:id="rId11" w:history="1">
        <w:r w:rsidR="0028542F" w:rsidRPr="00DF6B9A">
          <w:rPr>
            <w:rStyle w:val="a4"/>
            <w:color w:val="auto"/>
            <w:sz w:val="26"/>
            <w:szCs w:val="26"/>
            <w:u w:val="none"/>
          </w:rPr>
          <w:t>СГС</w:t>
        </w:r>
      </w:hyperlink>
      <w:r w:rsidR="0028542F" w:rsidRPr="00DF6B9A">
        <w:rPr>
          <w:sz w:val="26"/>
          <w:szCs w:val="26"/>
        </w:rPr>
        <w:t xml:space="preserve"> «Концептуальные основы»);</w:t>
      </w:r>
    </w:p>
    <w:p w14:paraId="35E419EE" w14:textId="0731B7E2" w:rsidR="00D1549B" w:rsidRPr="00DF6B9A" w:rsidRDefault="00726ACB" w:rsidP="00DF6B9A">
      <w:pPr>
        <w:pStyle w:val="a3"/>
        <w:numPr>
          <w:ilvl w:val="1"/>
          <w:numId w:val="1"/>
        </w:numPr>
        <w:spacing w:before="0" w:line="240" w:lineRule="auto"/>
        <w:ind w:firstLine="709"/>
        <w:jc w:val="both"/>
        <w:rPr>
          <w:sz w:val="26"/>
          <w:szCs w:val="26"/>
        </w:rPr>
      </w:pPr>
      <w:r w:rsidRPr="00DF6B9A">
        <w:rPr>
          <w:sz w:val="26"/>
          <w:szCs w:val="26"/>
        </w:rPr>
        <w:t>м</w:t>
      </w:r>
      <w:r w:rsidR="00D1549B" w:rsidRPr="00DF6B9A">
        <w:rPr>
          <w:sz w:val="26"/>
          <w:szCs w:val="26"/>
        </w:rPr>
        <w:t xml:space="preserve">етодических </w:t>
      </w:r>
      <w:hyperlink r:id="rId12" w:history="1">
        <w:r w:rsidR="00D1549B" w:rsidRPr="00DF6B9A">
          <w:rPr>
            <w:rStyle w:val="a4"/>
            <w:color w:val="auto"/>
            <w:sz w:val="26"/>
            <w:szCs w:val="26"/>
            <w:u w:val="none"/>
          </w:rPr>
          <w:t>указаний</w:t>
        </w:r>
      </w:hyperlink>
      <w:r w:rsidR="00D1549B" w:rsidRPr="00DF6B9A">
        <w:rPr>
          <w:sz w:val="26"/>
          <w:szCs w:val="26"/>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13" w:history="1">
        <w:r w:rsidR="00D1549B" w:rsidRPr="00DF6B9A">
          <w:rPr>
            <w:rStyle w:val="a4"/>
            <w:color w:val="auto"/>
            <w:sz w:val="26"/>
            <w:szCs w:val="26"/>
            <w:u w:val="none"/>
          </w:rPr>
          <w:t>указания</w:t>
        </w:r>
      </w:hyperlink>
      <w:r w:rsidR="00D1549B" w:rsidRPr="00DF6B9A">
        <w:rPr>
          <w:sz w:val="26"/>
          <w:szCs w:val="26"/>
        </w:rPr>
        <w:t xml:space="preserve"> № 52н);</w:t>
      </w:r>
    </w:p>
    <w:p w14:paraId="3C568687" w14:textId="34B96C3B" w:rsidR="006E0E92" w:rsidRPr="00DF6B9A" w:rsidRDefault="00726ACB" w:rsidP="00DF6B9A">
      <w:pPr>
        <w:pStyle w:val="a3"/>
        <w:numPr>
          <w:ilvl w:val="1"/>
          <w:numId w:val="1"/>
        </w:numPr>
        <w:spacing w:before="0" w:line="240" w:lineRule="auto"/>
        <w:ind w:firstLine="709"/>
        <w:jc w:val="both"/>
        <w:rPr>
          <w:sz w:val="26"/>
          <w:szCs w:val="26"/>
        </w:rPr>
      </w:pPr>
      <w:r w:rsidRPr="00DF6B9A">
        <w:rPr>
          <w:sz w:val="26"/>
          <w:szCs w:val="26"/>
        </w:rPr>
        <w:t>порядка</w:t>
      </w:r>
      <w:hyperlink r:id="rId14" w:history="1"/>
      <w:r w:rsidRPr="00DF6B9A">
        <w:rPr>
          <w:sz w:val="26"/>
          <w:szCs w:val="26"/>
        </w:rPr>
        <w:t xml:space="preserve"> </w:t>
      </w:r>
      <w:r w:rsidR="006E0E92" w:rsidRPr="00DF6B9A">
        <w:rPr>
          <w:sz w:val="26"/>
          <w:szCs w:val="26"/>
        </w:rPr>
        <w:t xml:space="preserve">формирования и применения кодов бюджетной классификации Российской Федерации, их структур и принципов назначения, утвержденные Приказом Минфина России от 06.06.2019 № 85н (далее - </w:t>
      </w:r>
      <w:hyperlink r:id="rId15" w:history="1">
        <w:r w:rsidR="006E0E92" w:rsidRPr="00DF6B9A">
          <w:rPr>
            <w:rStyle w:val="a4"/>
            <w:color w:val="auto"/>
            <w:sz w:val="26"/>
            <w:szCs w:val="26"/>
            <w:u w:val="none"/>
          </w:rPr>
          <w:t>Порядок</w:t>
        </w:r>
      </w:hyperlink>
      <w:r w:rsidR="006E0E92" w:rsidRPr="00DF6B9A">
        <w:rPr>
          <w:sz w:val="26"/>
          <w:szCs w:val="26"/>
        </w:rPr>
        <w:t xml:space="preserve"> № 85н);</w:t>
      </w:r>
    </w:p>
    <w:p w14:paraId="67079666" w14:textId="49237C99" w:rsidR="0028542F" w:rsidRPr="00DF6B9A" w:rsidRDefault="00726ACB" w:rsidP="00DF6B9A">
      <w:pPr>
        <w:pStyle w:val="a3"/>
        <w:numPr>
          <w:ilvl w:val="1"/>
          <w:numId w:val="1"/>
        </w:numPr>
        <w:spacing w:before="0" w:line="240" w:lineRule="auto"/>
        <w:ind w:firstLine="709"/>
        <w:jc w:val="both"/>
        <w:rPr>
          <w:sz w:val="26"/>
          <w:szCs w:val="26"/>
        </w:rPr>
      </w:pPr>
      <w:r w:rsidRPr="00DF6B9A">
        <w:rPr>
          <w:sz w:val="26"/>
          <w:szCs w:val="26"/>
        </w:rPr>
        <w:t>порядка</w:t>
      </w:r>
      <w:hyperlink r:id="rId16" w:history="1"/>
      <w:r w:rsidR="00670021" w:rsidRPr="00DF6B9A">
        <w:rPr>
          <w:sz w:val="26"/>
          <w:szCs w:val="26"/>
        </w:rPr>
        <w:t xml:space="preserve"> применения классификации операций сектора государственного управления, утвержденного Приказом Минфина России от 29.11.2017 № 209н (далее - </w:t>
      </w:r>
      <w:hyperlink r:id="rId17" w:history="1">
        <w:r w:rsidR="00670021" w:rsidRPr="00DF6B9A">
          <w:rPr>
            <w:rStyle w:val="a4"/>
            <w:color w:val="auto"/>
            <w:sz w:val="26"/>
            <w:szCs w:val="26"/>
            <w:u w:val="none"/>
          </w:rPr>
          <w:t>Порядок</w:t>
        </w:r>
      </w:hyperlink>
      <w:r w:rsidR="00670021" w:rsidRPr="00DF6B9A">
        <w:rPr>
          <w:sz w:val="26"/>
          <w:szCs w:val="26"/>
        </w:rPr>
        <w:t xml:space="preserve"> применения КОСГУ, </w:t>
      </w:r>
      <w:hyperlink r:id="rId18" w:history="1">
        <w:r w:rsidR="00670021" w:rsidRPr="00DF6B9A">
          <w:rPr>
            <w:rStyle w:val="a4"/>
            <w:color w:val="auto"/>
            <w:sz w:val="26"/>
            <w:szCs w:val="26"/>
            <w:u w:val="none"/>
          </w:rPr>
          <w:t>Порядок</w:t>
        </w:r>
      </w:hyperlink>
      <w:r w:rsidR="00670021" w:rsidRPr="00DF6B9A">
        <w:rPr>
          <w:sz w:val="26"/>
          <w:szCs w:val="26"/>
        </w:rPr>
        <w:t xml:space="preserve"> № 209н);</w:t>
      </w:r>
    </w:p>
    <w:p w14:paraId="018C2220" w14:textId="1CAA3FC5" w:rsidR="00670021" w:rsidRPr="00DF6B9A" w:rsidRDefault="00726ACB" w:rsidP="00DF6B9A">
      <w:pPr>
        <w:pStyle w:val="a3"/>
        <w:numPr>
          <w:ilvl w:val="1"/>
          <w:numId w:val="1"/>
        </w:numPr>
        <w:spacing w:before="0" w:line="240" w:lineRule="auto"/>
        <w:ind w:firstLine="709"/>
        <w:jc w:val="both"/>
        <w:rPr>
          <w:sz w:val="26"/>
          <w:szCs w:val="26"/>
        </w:rPr>
      </w:pPr>
      <w:r w:rsidRPr="00DF6B9A">
        <w:rPr>
          <w:sz w:val="26"/>
          <w:szCs w:val="26"/>
        </w:rPr>
        <w:t>и</w:t>
      </w:r>
      <w:hyperlink r:id="rId19" w:history="1">
        <w:r w:rsidRPr="00DF6B9A">
          <w:rPr>
            <w:rStyle w:val="a4"/>
            <w:color w:val="auto"/>
            <w:sz w:val="26"/>
            <w:szCs w:val="26"/>
            <w:u w:val="none"/>
          </w:rPr>
          <w:t>нструкции</w:t>
        </w:r>
      </w:hyperlink>
      <w:r w:rsidR="00670021" w:rsidRPr="00DF6B9A">
        <w:rPr>
          <w:sz w:val="26"/>
          <w:szCs w:val="26"/>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w:t>
      </w:r>
      <w:hyperlink r:id="rId20" w:history="1">
        <w:r w:rsidR="00670021" w:rsidRPr="00DF6B9A">
          <w:rPr>
            <w:rStyle w:val="a4"/>
            <w:color w:val="auto"/>
            <w:sz w:val="26"/>
            <w:szCs w:val="26"/>
            <w:u w:val="none"/>
          </w:rPr>
          <w:t>Инструкция</w:t>
        </w:r>
      </w:hyperlink>
      <w:r w:rsidR="00670021" w:rsidRPr="00DF6B9A">
        <w:rPr>
          <w:sz w:val="26"/>
          <w:szCs w:val="26"/>
        </w:rPr>
        <w:t xml:space="preserve"> № 191н);</w:t>
      </w:r>
    </w:p>
    <w:p w14:paraId="2B18350F" w14:textId="5AF4E281" w:rsidR="00A05BFB" w:rsidRPr="00DF6B9A" w:rsidRDefault="00A05BFB" w:rsidP="00DF6B9A">
      <w:pPr>
        <w:pStyle w:val="a5"/>
        <w:spacing w:after="120"/>
        <w:ind w:firstLine="709"/>
        <w:outlineLvl w:val="0"/>
        <w:rPr>
          <w:sz w:val="26"/>
          <w:szCs w:val="26"/>
        </w:rPr>
      </w:pPr>
      <w:r w:rsidRPr="00DF6B9A">
        <w:rPr>
          <w:sz w:val="26"/>
          <w:szCs w:val="26"/>
        </w:rPr>
        <w:t xml:space="preserve">- </w:t>
      </w:r>
      <w:r w:rsidR="00726ACB" w:rsidRPr="00DF6B9A">
        <w:rPr>
          <w:sz w:val="26"/>
          <w:szCs w:val="26"/>
        </w:rPr>
        <w:t>п</w:t>
      </w:r>
      <w:r w:rsidRPr="00DF6B9A">
        <w:rPr>
          <w:sz w:val="26"/>
          <w:szCs w:val="26"/>
        </w:rPr>
        <w:t xml:space="preserve">риказа Контрольно-счетной палаты Республики Хакасия от </w:t>
      </w:r>
      <w:r w:rsidR="007111A5" w:rsidRPr="00DF6B9A">
        <w:rPr>
          <w:sz w:val="26"/>
          <w:szCs w:val="26"/>
        </w:rPr>
        <w:t>29</w:t>
      </w:r>
      <w:r w:rsidRPr="00DF6B9A">
        <w:rPr>
          <w:sz w:val="26"/>
          <w:szCs w:val="26"/>
        </w:rPr>
        <w:t xml:space="preserve">.12.2020 </w:t>
      </w:r>
      <w:r w:rsidRPr="00DF6B9A">
        <w:rPr>
          <w:sz w:val="26"/>
          <w:szCs w:val="26"/>
        </w:rPr>
        <w:br/>
        <w:t>№ 01-05/</w:t>
      </w:r>
      <w:r w:rsidR="00726ACB" w:rsidRPr="00DF6B9A">
        <w:rPr>
          <w:sz w:val="26"/>
          <w:szCs w:val="26"/>
        </w:rPr>
        <w:t>37</w:t>
      </w:r>
      <w:r w:rsidRPr="00DF6B9A">
        <w:rPr>
          <w:sz w:val="26"/>
          <w:szCs w:val="26"/>
        </w:rPr>
        <w:t xml:space="preserve"> ос «О</w:t>
      </w:r>
      <w:r w:rsidR="007111A5" w:rsidRPr="00DF6B9A">
        <w:rPr>
          <w:sz w:val="26"/>
          <w:szCs w:val="26"/>
        </w:rPr>
        <w:t>б учетных политиках</w:t>
      </w:r>
      <w:r w:rsidRPr="00DF6B9A">
        <w:rPr>
          <w:sz w:val="26"/>
          <w:szCs w:val="26"/>
        </w:rPr>
        <w:t>»;</w:t>
      </w:r>
    </w:p>
    <w:p w14:paraId="556C9ACA" w14:textId="0E930758" w:rsidR="00A05BFB" w:rsidRPr="00DF6B9A" w:rsidRDefault="00A05BFB" w:rsidP="00DF6B9A">
      <w:pPr>
        <w:pStyle w:val="a5"/>
        <w:spacing w:after="120"/>
        <w:ind w:firstLine="709"/>
        <w:outlineLvl w:val="0"/>
        <w:rPr>
          <w:sz w:val="26"/>
          <w:szCs w:val="26"/>
        </w:rPr>
      </w:pPr>
      <w:r w:rsidRPr="00DF6B9A">
        <w:rPr>
          <w:sz w:val="26"/>
          <w:szCs w:val="26"/>
        </w:rPr>
        <w:t xml:space="preserve">- </w:t>
      </w:r>
      <w:r w:rsidR="00FE3777" w:rsidRPr="00DF6B9A">
        <w:rPr>
          <w:sz w:val="26"/>
          <w:szCs w:val="26"/>
        </w:rPr>
        <w:t>ины</w:t>
      </w:r>
      <w:r w:rsidR="009D52CA" w:rsidRPr="00DF6B9A">
        <w:rPr>
          <w:sz w:val="26"/>
          <w:szCs w:val="26"/>
        </w:rPr>
        <w:t>х</w:t>
      </w:r>
      <w:r w:rsidR="00FE3777" w:rsidRPr="00DF6B9A">
        <w:rPr>
          <w:sz w:val="26"/>
          <w:szCs w:val="26"/>
        </w:rPr>
        <w:t xml:space="preserve"> </w:t>
      </w:r>
      <w:r w:rsidR="009D52CA" w:rsidRPr="00DF6B9A">
        <w:rPr>
          <w:sz w:val="26"/>
          <w:szCs w:val="26"/>
        </w:rPr>
        <w:t>документов учетной политики Контрольно-счетной палаты Республики Хакасия, регулирующих вопросы организации ведения бюджетного учета, включая ежегодные приказы Контрольно-счетной палаты Республики Хакасия об инвентаризации, о закреплении бюджетных полномочий администратора доходов бюджетов Республики Хакасия.</w:t>
      </w:r>
    </w:p>
    <w:p w14:paraId="15E034CF" w14:textId="77777777" w:rsidR="009F7850" w:rsidRPr="00DF6B9A" w:rsidRDefault="009F7850" w:rsidP="00DF6B9A">
      <w:pPr>
        <w:pStyle w:val="a5"/>
        <w:spacing w:after="120"/>
        <w:ind w:firstLine="709"/>
        <w:outlineLvl w:val="0"/>
        <w:rPr>
          <w:sz w:val="26"/>
          <w:szCs w:val="26"/>
        </w:rPr>
      </w:pPr>
      <w:r w:rsidRPr="00DF6B9A">
        <w:rPr>
          <w:sz w:val="26"/>
          <w:szCs w:val="26"/>
        </w:rPr>
        <w:lastRenderedPageBreak/>
        <w:t>Бюджетный учет в Контрольно-счетной палате Республики Хакасия осуществляется с учетом следующих основных положений:</w:t>
      </w:r>
    </w:p>
    <w:p w14:paraId="602C48FB" w14:textId="77777777" w:rsidR="0035045D" w:rsidRPr="00DF6B9A" w:rsidRDefault="009F7850" w:rsidP="00DF6B9A">
      <w:pPr>
        <w:pStyle w:val="a5"/>
        <w:spacing w:after="120"/>
        <w:ind w:firstLine="709"/>
        <w:outlineLvl w:val="0"/>
        <w:rPr>
          <w:sz w:val="26"/>
          <w:szCs w:val="26"/>
        </w:rPr>
      </w:pPr>
      <w:r w:rsidRPr="00DF6B9A">
        <w:rPr>
          <w:sz w:val="26"/>
          <w:szCs w:val="26"/>
        </w:rPr>
        <w:t xml:space="preserve">- </w:t>
      </w:r>
      <w:r w:rsidR="0035045D" w:rsidRPr="00DF6B9A">
        <w:rPr>
          <w:sz w:val="26"/>
          <w:szCs w:val="26"/>
        </w:rPr>
        <w:t>ведение учета возложено на начальника финансово-правового отдела;</w:t>
      </w:r>
    </w:p>
    <w:p w14:paraId="0975E93D" w14:textId="6CA6681C" w:rsidR="005A7229" w:rsidRPr="005A7229" w:rsidRDefault="0035045D"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cs="Times New Roman"/>
          <w:szCs w:val="26"/>
        </w:rPr>
        <w:t xml:space="preserve">- </w:t>
      </w:r>
      <w:r w:rsidR="005A7229" w:rsidRPr="00DF6B9A">
        <w:rPr>
          <w:rFonts w:eastAsia="Times New Roman" w:cs="Times New Roman"/>
          <w:color w:val="000000"/>
          <w:szCs w:val="26"/>
          <w:lang w:eastAsia="ru-RU"/>
        </w:rPr>
        <w:t xml:space="preserve">при оформлении фактов хозяйственной жизни применяются </w:t>
      </w:r>
      <w:r w:rsidR="005A7229" w:rsidRPr="005A7229">
        <w:rPr>
          <w:rFonts w:eastAsia="Times New Roman" w:cs="Times New Roman"/>
          <w:color w:val="000000"/>
          <w:szCs w:val="26"/>
          <w:lang w:eastAsia="ru-RU"/>
        </w:rPr>
        <w:t>унифицированные формы первичных учетных документов, в соответствии с</w:t>
      </w:r>
      <w:r w:rsidR="005A7229" w:rsidRPr="00DF6B9A">
        <w:rPr>
          <w:rFonts w:eastAsia="Times New Roman" w:cs="Times New Roman"/>
          <w:color w:val="000000"/>
          <w:szCs w:val="26"/>
          <w:lang w:eastAsia="ru-RU"/>
        </w:rPr>
        <w:t xml:space="preserve"> </w:t>
      </w:r>
      <w:r w:rsidR="005A7229" w:rsidRPr="005A7229">
        <w:rPr>
          <w:rFonts w:eastAsia="Times New Roman" w:cs="Times New Roman"/>
          <w:color w:val="000000"/>
          <w:szCs w:val="26"/>
          <w:lang w:eastAsia="ru-RU"/>
        </w:rPr>
        <w:t>приказом Минфина России № 52н;</w:t>
      </w:r>
    </w:p>
    <w:p w14:paraId="33BB8F51" w14:textId="76BA0D4C" w:rsidR="005A7229" w:rsidRPr="00DF6B9A" w:rsidRDefault="005A7229"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w:t>
      </w:r>
      <w:r w:rsidRPr="005A7229">
        <w:rPr>
          <w:rFonts w:eastAsia="Times New Roman" w:cs="Times New Roman"/>
          <w:color w:val="000000"/>
          <w:szCs w:val="26"/>
          <w:lang w:eastAsia="ru-RU"/>
        </w:rPr>
        <w:t>при оформлении фактов хозяйственной жизни, по которым не</w:t>
      </w:r>
      <w:r w:rsidRPr="00DF6B9A">
        <w:rPr>
          <w:rFonts w:eastAsia="Times New Roman" w:cs="Times New Roman"/>
          <w:color w:val="000000"/>
          <w:szCs w:val="26"/>
          <w:lang w:eastAsia="ru-RU"/>
        </w:rPr>
        <w:t xml:space="preserve"> </w:t>
      </w:r>
      <w:r w:rsidRPr="005A7229">
        <w:rPr>
          <w:rFonts w:eastAsia="Times New Roman" w:cs="Times New Roman"/>
          <w:color w:val="000000"/>
          <w:szCs w:val="26"/>
          <w:lang w:eastAsia="ru-RU"/>
        </w:rPr>
        <w:t>предусмотрены типовые формы первичных учетных документов,</w:t>
      </w:r>
      <w:r w:rsidRPr="00DF6B9A">
        <w:rPr>
          <w:rFonts w:eastAsia="Times New Roman" w:cs="Times New Roman"/>
          <w:color w:val="000000"/>
          <w:szCs w:val="26"/>
          <w:lang w:eastAsia="ru-RU"/>
        </w:rPr>
        <w:t xml:space="preserve"> </w:t>
      </w:r>
      <w:r w:rsidRPr="005A7229">
        <w:rPr>
          <w:rFonts w:eastAsia="Times New Roman" w:cs="Times New Roman"/>
          <w:color w:val="000000"/>
          <w:szCs w:val="26"/>
          <w:lang w:eastAsia="ru-RU"/>
        </w:rPr>
        <w:t>применяются формы, установленные нормативными правовыми и</w:t>
      </w:r>
      <w:r w:rsidRPr="00DF6B9A">
        <w:rPr>
          <w:rFonts w:eastAsia="Times New Roman" w:cs="Times New Roman"/>
          <w:color w:val="000000"/>
          <w:szCs w:val="26"/>
          <w:lang w:eastAsia="ru-RU"/>
        </w:rPr>
        <w:t xml:space="preserve"> </w:t>
      </w:r>
      <w:r w:rsidRPr="005A7229">
        <w:rPr>
          <w:rFonts w:eastAsia="Times New Roman" w:cs="Times New Roman"/>
          <w:color w:val="000000"/>
          <w:szCs w:val="26"/>
          <w:lang w:eastAsia="ru-RU"/>
        </w:rPr>
        <w:t xml:space="preserve">локальными актами </w:t>
      </w:r>
      <w:r w:rsidRPr="00DF6B9A">
        <w:rPr>
          <w:rFonts w:eastAsia="Times New Roman" w:cs="Times New Roman"/>
          <w:color w:val="000000"/>
          <w:szCs w:val="26"/>
          <w:lang w:eastAsia="ru-RU"/>
        </w:rPr>
        <w:t xml:space="preserve">Контрольно-счетной палаты </w:t>
      </w:r>
      <w:r w:rsidRPr="005A7229">
        <w:rPr>
          <w:rFonts w:eastAsia="Times New Roman" w:cs="Times New Roman"/>
          <w:color w:val="000000"/>
          <w:szCs w:val="26"/>
          <w:lang w:eastAsia="ru-RU"/>
        </w:rPr>
        <w:t>Республики Хакасия, содержащие</w:t>
      </w:r>
      <w:r w:rsidRPr="00DF6B9A">
        <w:rPr>
          <w:rFonts w:eastAsia="Times New Roman" w:cs="Times New Roman"/>
          <w:color w:val="000000"/>
          <w:szCs w:val="26"/>
          <w:lang w:eastAsia="ru-RU"/>
        </w:rPr>
        <w:t xml:space="preserve"> </w:t>
      </w:r>
      <w:r w:rsidRPr="005A7229">
        <w:rPr>
          <w:rFonts w:eastAsia="Times New Roman" w:cs="Times New Roman"/>
          <w:color w:val="000000"/>
          <w:szCs w:val="26"/>
          <w:lang w:eastAsia="ru-RU"/>
        </w:rPr>
        <w:t>обязательные реквизиты, указанные в Федеральном законе № 402-ФЗ, СГС</w:t>
      </w:r>
      <w:r w:rsidRPr="00DF6B9A">
        <w:rPr>
          <w:rFonts w:eastAsia="Times New Roman" w:cs="Times New Roman"/>
          <w:color w:val="000000"/>
          <w:szCs w:val="26"/>
          <w:lang w:eastAsia="ru-RU"/>
        </w:rPr>
        <w:t xml:space="preserve"> </w:t>
      </w:r>
      <w:r w:rsidRPr="005A7229">
        <w:rPr>
          <w:rFonts w:eastAsia="Times New Roman" w:cs="Times New Roman"/>
          <w:color w:val="000000"/>
          <w:szCs w:val="26"/>
          <w:lang w:eastAsia="ru-RU"/>
        </w:rPr>
        <w:t>«Концептуальные основы»;</w:t>
      </w:r>
    </w:p>
    <w:p w14:paraId="28F17263" w14:textId="7B27B48B" w:rsidR="005A7229" w:rsidRPr="005A7229" w:rsidRDefault="005A7229"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рабочий план счетов бюджетного учета разработан в соответствии с </w:t>
      </w:r>
      <w:r w:rsidRPr="005A7229">
        <w:rPr>
          <w:rFonts w:eastAsia="Times New Roman" w:cs="Times New Roman"/>
          <w:color w:val="000000"/>
          <w:szCs w:val="26"/>
          <w:lang w:eastAsia="ru-RU"/>
        </w:rPr>
        <w:t>Инструкцией № 157н и Инструкцией 162н;</w:t>
      </w:r>
    </w:p>
    <w:p w14:paraId="7F8743D7" w14:textId="3936BAF4" w:rsidR="005A7229" w:rsidRPr="005A7229" w:rsidRDefault="005A7229"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ф</w:t>
      </w:r>
      <w:r w:rsidRPr="00DF6B9A">
        <w:rPr>
          <w:rFonts w:cs="Times New Roman"/>
          <w:szCs w:val="26"/>
        </w:rPr>
        <w:t xml:space="preserve">орма ведения бюджетного учета - автоматизированная с применением компьютерной </w:t>
      </w:r>
      <w:r w:rsidR="00827024" w:rsidRPr="00DF6B9A">
        <w:rPr>
          <w:rFonts w:cs="Times New Roman"/>
          <w:szCs w:val="26"/>
        </w:rPr>
        <w:t>программы 1С: Предприятие</w:t>
      </w:r>
      <w:r w:rsidRPr="005A7229">
        <w:rPr>
          <w:rFonts w:eastAsia="Times New Roman" w:cs="Times New Roman"/>
          <w:color w:val="000000"/>
          <w:szCs w:val="26"/>
          <w:lang w:eastAsia="ru-RU"/>
        </w:rPr>
        <w:t>;</w:t>
      </w:r>
    </w:p>
    <w:p w14:paraId="4ED6A1E5" w14:textId="1C95747F" w:rsidR="005A7229" w:rsidRPr="005A7229" w:rsidRDefault="00D61C19"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w:t>
      </w:r>
      <w:r w:rsidR="005A7229" w:rsidRPr="005A7229">
        <w:rPr>
          <w:rFonts w:eastAsia="Times New Roman" w:cs="Times New Roman"/>
          <w:color w:val="000000"/>
          <w:szCs w:val="26"/>
          <w:lang w:eastAsia="ru-RU"/>
        </w:rPr>
        <w:t>электронный документооборот ведется с использованием</w:t>
      </w:r>
      <w:r w:rsidRPr="00DF6B9A">
        <w:rPr>
          <w:rFonts w:eastAsia="Times New Roman" w:cs="Times New Roman"/>
          <w:color w:val="000000"/>
          <w:szCs w:val="26"/>
          <w:lang w:eastAsia="ru-RU"/>
        </w:rPr>
        <w:t xml:space="preserve"> </w:t>
      </w:r>
      <w:r w:rsidR="005A7229" w:rsidRPr="005A7229">
        <w:rPr>
          <w:rFonts w:eastAsia="Times New Roman" w:cs="Times New Roman"/>
          <w:color w:val="000000"/>
          <w:szCs w:val="26"/>
          <w:lang w:eastAsia="ru-RU"/>
        </w:rPr>
        <w:t>телекоммуникационных каналов связи и электронной подписи по</w:t>
      </w:r>
      <w:r w:rsidRPr="00DF6B9A">
        <w:rPr>
          <w:rFonts w:eastAsia="Times New Roman" w:cs="Times New Roman"/>
          <w:color w:val="000000"/>
          <w:szCs w:val="26"/>
          <w:lang w:eastAsia="ru-RU"/>
        </w:rPr>
        <w:t xml:space="preserve"> </w:t>
      </w:r>
      <w:r w:rsidR="005A7229" w:rsidRPr="005A7229">
        <w:rPr>
          <w:rFonts w:eastAsia="Times New Roman" w:cs="Times New Roman"/>
          <w:color w:val="000000"/>
          <w:szCs w:val="26"/>
          <w:lang w:eastAsia="ru-RU"/>
        </w:rPr>
        <w:t>следующим направлениям:</w:t>
      </w:r>
    </w:p>
    <w:p w14:paraId="760DEB69" w14:textId="7EF38101" w:rsidR="005A7229" w:rsidRPr="005A7229" w:rsidRDefault="005A7229" w:rsidP="00DF6B9A">
      <w:pPr>
        <w:shd w:val="clear" w:color="auto" w:fill="FFFFFF"/>
        <w:spacing w:after="120" w:line="240" w:lineRule="auto"/>
        <w:ind w:firstLine="709"/>
        <w:jc w:val="both"/>
        <w:rPr>
          <w:rFonts w:eastAsia="Times New Roman" w:cs="Times New Roman"/>
          <w:color w:val="000000"/>
          <w:szCs w:val="26"/>
          <w:lang w:eastAsia="ru-RU"/>
        </w:rPr>
      </w:pPr>
      <w:r w:rsidRPr="005A7229">
        <w:rPr>
          <w:rFonts w:eastAsia="Times New Roman" w:cs="Times New Roman"/>
          <w:color w:val="000000"/>
          <w:szCs w:val="26"/>
          <w:lang w:eastAsia="ru-RU"/>
        </w:rPr>
        <w:t>система электронного документооборота с Управлением Федерального</w:t>
      </w:r>
      <w:r w:rsidR="00D61C19" w:rsidRPr="00DF6B9A">
        <w:rPr>
          <w:rFonts w:eastAsia="Times New Roman" w:cs="Times New Roman"/>
          <w:color w:val="000000"/>
          <w:szCs w:val="26"/>
          <w:lang w:eastAsia="ru-RU"/>
        </w:rPr>
        <w:t xml:space="preserve"> </w:t>
      </w:r>
      <w:r w:rsidRPr="005A7229">
        <w:rPr>
          <w:rFonts w:eastAsia="Times New Roman" w:cs="Times New Roman"/>
          <w:color w:val="000000"/>
          <w:szCs w:val="26"/>
          <w:lang w:eastAsia="ru-RU"/>
        </w:rPr>
        <w:t>казначейства по Республике Хакасия;</w:t>
      </w:r>
    </w:p>
    <w:p w14:paraId="35C3074B" w14:textId="0DB18E31" w:rsidR="005A7229" w:rsidRPr="005A7229" w:rsidRDefault="005A7229" w:rsidP="00DF6B9A">
      <w:pPr>
        <w:shd w:val="clear" w:color="auto" w:fill="FFFFFF"/>
        <w:spacing w:after="120" w:line="240" w:lineRule="auto"/>
        <w:ind w:firstLine="709"/>
        <w:jc w:val="both"/>
        <w:rPr>
          <w:rFonts w:eastAsia="Times New Roman" w:cs="Times New Roman"/>
          <w:color w:val="000000"/>
          <w:szCs w:val="26"/>
          <w:lang w:eastAsia="ru-RU"/>
        </w:rPr>
      </w:pPr>
      <w:r w:rsidRPr="005A7229">
        <w:rPr>
          <w:rFonts w:eastAsia="Times New Roman" w:cs="Times New Roman"/>
          <w:color w:val="000000"/>
          <w:szCs w:val="26"/>
          <w:lang w:eastAsia="ru-RU"/>
        </w:rPr>
        <w:t>передача отчетности по налогам, сборам и иным обязательным</w:t>
      </w:r>
      <w:r w:rsidR="00D61C19" w:rsidRPr="00DF6B9A">
        <w:rPr>
          <w:rFonts w:eastAsia="Times New Roman" w:cs="Times New Roman"/>
          <w:color w:val="000000"/>
          <w:szCs w:val="26"/>
          <w:lang w:eastAsia="ru-RU"/>
        </w:rPr>
        <w:t xml:space="preserve"> </w:t>
      </w:r>
      <w:r w:rsidRPr="005A7229">
        <w:rPr>
          <w:rFonts w:eastAsia="Times New Roman" w:cs="Times New Roman"/>
          <w:color w:val="000000"/>
          <w:szCs w:val="26"/>
          <w:lang w:eastAsia="ru-RU"/>
        </w:rPr>
        <w:t>платежам в налоговые органы, органы управления государственными</w:t>
      </w:r>
      <w:r w:rsidR="00D61C19" w:rsidRPr="00DF6B9A">
        <w:rPr>
          <w:rFonts w:eastAsia="Times New Roman" w:cs="Times New Roman"/>
          <w:color w:val="000000"/>
          <w:szCs w:val="26"/>
          <w:lang w:eastAsia="ru-RU"/>
        </w:rPr>
        <w:t xml:space="preserve"> </w:t>
      </w:r>
      <w:r w:rsidRPr="005A7229">
        <w:rPr>
          <w:rFonts w:eastAsia="Times New Roman" w:cs="Times New Roman"/>
          <w:color w:val="000000"/>
          <w:szCs w:val="26"/>
          <w:lang w:eastAsia="ru-RU"/>
        </w:rPr>
        <w:t>внебюджетными фондами Российской Федерации;</w:t>
      </w:r>
    </w:p>
    <w:p w14:paraId="6F2A52D2" w14:textId="344B4670" w:rsidR="005A7229" w:rsidRPr="005A7229" w:rsidRDefault="005A7229" w:rsidP="00DF6B9A">
      <w:pPr>
        <w:shd w:val="clear" w:color="auto" w:fill="FFFFFF"/>
        <w:spacing w:after="120" w:line="240" w:lineRule="auto"/>
        <w:ind w:firstLine="709"/>
        <w:jc w:val="both"/>
        <w:rPr>
          <w:rFonts w:eastAsia="Times New Roman" w:cs="Times New Roman"/>
          <w:color w:val="000000"/>
          <w:szCs w:val="26"/>
          <w:lang w:eastAsia="ru-RU"/>
        </w:rPr>
      </w:pPr>
      <w:r w:rsidRPr="005A7229">
        <w:rPr>
          <w:rFonts w:eastAsia="Times New Roman" w:cs="Times New Roman"/>
          <w:color w:val="000000"/>
          <w:szCs w:val="26"/>
          <w:lang w:eastAsia="ru-RU"/>
        </w:rPr>
        <w:t>передача статистической отчетности в органы государственной</w:t>
      </w:r>
      <w:r w:rsidR="00D61C19" w:rsidRPr="00DF6B9A">
        <w:rPr>
          <w:rFonts w:eastAsia="Times New Roman" w:cs="Times New Roman"/>
          <w:color w:val="000000"/>
          <w:szCs w:val="26"/>
          <w:lang w:eastAsia="ru-RU"/>
        </w:rPr>
        <w:t xml:space="preserve"> </w:t>
      </w:r>
      <w:r w:rsidRPr="005A7229">
        <w:rPr>
          <w:rFonts w:eastAsia="Times New Roman" w:cs="Times New Roman"/>
          <w:color w:val="000000"/>
          <w:szCs w:val="26"/>
          <w:lang w:eastAsia="ru-RU"/>
        </w:rPr>
        <w:t>статистики;</w:t>
      </w:r>
    </w:p>
    <w:p w14:paraId="4AA4DFEB" w14:textId="2DA6B9C7" w:rsidR="009D3161" w:rsidRPr="009D3161" w:rsidRDefault="009D3161"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при отсутствии типовой корреспонденции счетов бюджетного учета Контрольно-счетная палата </w:t>
      </w:r>
      <w:r w:rsidRPr="005A7229">
        <w:rPr>
          <w:rFonts w:eastAsia="Times New Roman" w:cs="Times New Roman"/>
          <w:color w:val="000000"/>
          <w:szCs w:val="26"/>
          <w:lang w:eastAsia="ru-RU"/>
        </w:rPr>
        <w:t>Республики Хакасия</w:t>
      </w:r>
      <w:r w:rsidRPr="00DF6B9A">
        <w:rPr>
          <w:rFonts w:eastAsia="Times New Roman" w:cs="Times New Roman"/>
          <w:color w:val="000000"/>
          <w:szCs w:val="26"/>
          <w:lang w:eastAsia="ru-RU"/>
        </w:rPr>
        <w:t xml:space="preserve"> </w:t>
      </w:r>
      <w:r w:rsidRPr="009D3161">
        <w:rPr>
          <w:rFonts w:eastAsia="Times New Roman" w:cs="Times New Roman"/>
          <w:color w:val="000000"/>
          <w:szCs w:val="26"/>
          <w:lang w:eastAsia="ru-RU"/>
        </w:rPr>
        <w:t>реализует право определять</w:t>
      </w:r>
      <w:r w:rsidRPr="00DF6B9A">
        <w:rPr>
          <w:rFonts w:eastAsia="Times New Roman" w:cs="Times New Roman"/>
          <w:color w:val="000000"/>
          <w:szCs w:val="26"/>
          <w:lang w:eastAsia="ru-RU"/>
        </w:rPr>
        <w:t xml:space="preserve"> </w:t>
      </w:r>
      <w:r w:rsidRPr="009D3161">
        <w:rPr>
          <w:rFonts w:eastAsia="Times New Roman" w:cs="Times New Roman"/>
          <w:color w:val="000000"/>
          <w:szCs w:val="26"/>
          <w:lang w:eastAsia="ru-RU"/>
        </w:rPr>
        <w:t>необходимую корреспонденцию счетов в части, не противоречащей</w:t>
      </w:r>
      <w:r w:rsidRPr="00DF6B9A">
        <w:rPr>
          <w:rFonts w:eastAsia="Times New Roman" w:cs="Times New Roman"/>
          <w:color w:val="000000"/>
          <w:szCs w:val="26"/>
          <w:lang w:eastAsia="ru-RU"/>
        </w:rPr>
        <w:t xml:space="preserve"> </w:t>
      </w:r>
      <w:r w:rsidRPr="009D3161">
        <w:rPr>
          <w:rFonts w:eastAsia="Times New Roman" w:cs="Times New Roman"/>
          <w:color w:val="000000"/>
          <w:szCs w:val="26"/>
          <w:lang w:eastAsia="ru-RU"/>
        </w:rPr>
        <w:t>нормативным правовым актам, регулирующим ведение бюджетного учета и</w:t>
      </w:r>
      <w:r w:rsidRPr="00DF6B9A">
        <w:rPr>
          <w:rFonts w:eastAsia="Times New Roman" w:cs="Times New Roman"/>
          <w:color w:val="000000"/>
          <w:szCs w:val="26"/>
          <w:lang w:eastAsia="ru-RU"/>
        </w:rPr>
        <w:t xml:space="preserve"> </w:t>
      </w:r>
      <w:r w:rsidRPr="009D3161">
        <w:rPr>
          <w:rFonts w:eastAsia="Times New Roman" w:cs="Times New Roman"/>
          <w:color w:val="000000"/>
          <w:szCs w:val="26"/>
          <w:lang w:eastAsia="ru-RU"/>
        </w:rPr>
        <w:t>составление бюджетной (финансовой) отчетности, с обеспечением отражения</w:t>
      </w:r>
      <w:r w:rsidRPr="00DF6B9A">
        <w:rPr>
          <w:rFonts w:eastAsia="Times New Roman" w:cs="Times New Roman"/>
          <w:color w:val="000000"/>
          <w:szCs w:val="26"/>
          <w:lang w:eastAsia="ru-RU"/>
        </w:rPr>
        <w:t xml:space="preserve"> </w:t>
      </w:r>
      <w:r w:rsidRPr="009D3161">
        <w:rPr>
          <w:rFonts w:eastAsia="Times New Roman" w:cs="Times New Roman"/>
          <w:color w:val="000000"/>
          <w:szCs w:val="26"/>
          <w:lang w:eastAsia="ru-RU"/>
        </w:rPr>
        <w:t>и раскрытия информации в соответствии с экономической сущностью фактов</w:t>
      </w:r>
      <w:r w:rsidRPr="00DF6B9A">
        <w:rPr>
          <w:rFonts w:eastAsia="Times New Roman" w:cs="Times New Roman"/>
          <w:color w:val="000000"/>
          <w:szCs w:val="26"/>
          <w:lang w:eastAsia="ru-RU"/>
        </w:rPr>
        <w:t xml:space="preserve"> </w:t>
      </w:r>
      <w:r w:rsidRPr="009D3161">
        <w:rPr>
          <w:rFonts w:eastAsia="Times New Roman" w:cs="Times New Roman"/>
          <w:color w:val="000000"/>
          <w:szCs w:val="26"/>
          <w:lang w:eastAsia="ru-RU"/>
        </w:rPr>
        <w:t>хозяйственной жизни, а не только их правовой формой;</w:t>
      </w:r>
    </w:p>
    <w:p w14:paraId="737972B7" w14:textId="42A21C6A" w:rsidR="009D3161" w:rsidRPr="009D3161" w:rsidRDefault="009D3161"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w:t>
      </w:r>
      <w:r w:rsidRPr="009D3161">
        <w:rPr>
          <w:rFonts w:eastAsia="Times New Roman" w:cs="Times New Roman"/>
          <w:color w:val="000000"/>
          <w:szCs w:val="26"/>
          <w:lang w:eastAsia="ru-RU"/>
        </w:rPr>
        <w:t>инвентаризация активов и обязательств осуществляется в</w:t>
      </w:r>
      <w:r w:rsidRPr="00DF6B9A">
        <w:rPr>
          <w:rFonts w:eastAsia="Times New Roman" w:cs="Times New Roman"/>
          <w:color w:val="000000"/>
          <w:szCs w:val="26"/>
          <w:lang w:eastAsia="ru-RU"/>
        </w:rPr>
        <w:t xml:space="preserve"> </w:t>
      </w:r>
      <w:r w:rsidRPr="009D3161">
        <w:rPr>
          <w:rFonts w:eastAsia="Times New Roman" w:cs="Times New Roman"/>
          <w:color w:val="000000"/>
          <w:szCs w:val="26"/>
          <w:lang w:eastAsia="ru-RU"/>
        </w:rPr>
        <w:t xml:space="preserve">соответствии с ежегодными </w:t>
      </w:r>
      <w:r w:rsidRPr="00DF6B9A">
        <w:rPr>
          <w:rFonts w:eastAsia="Times New Roman" w:cs="Times New Roman"/>
          <w:color w:val="000000"/>
          <w:szCs w:val="26"/>
          <w:lang w:eastAsia="ru-RU"/>
        </w:rPr>
        <w:t xml:space="preserve">приказами Контрольно-счетной палаты </w:t>
      </w:r>
      <w:r w:rsidRPr="005A7229">
        <w:rPr>
          <w:rFonts w:eastAsia="Times New Roman" w:cs="Times New Roman"/>
          <w:color w:val="000000"/>
          <w:szCs w:val="26"/>
          <w:lang w:eastAsia="ru-RU"/>
        </w:rPr>
        <w:t>Республики Хакасия</w:t>
      </w:r>
      <w:r w:rsidRPr="009D3161">
        <w:rPr>
          <w:rFonts w:eastAsia="Times New Roman" w:cs="Times New Roman"/>
          <w:color w:val="000000"/>
          <w:szCs w:val="26"/>
          <w:lang w:eastAsia="ru-RU"/>
        </w:rPr>
        <w:t xml:space="preserve"> о проведении инвентаризации объектов бюджетного</w:t>
      </w:r>
      <w:r w:rsidRPr="00DF6B9A">
        <w:rPr>
          <w:rFonts w:eastAsia="Times New Roman" w:cs="Times New Roman"/>
          <w:color w:val="000000"/>
          <w:szCs w:val="26"/>
          <w:lang w:eastAsia="ru-RU"/>
        </w:rPr>
        <w:t xml:space="preserve"> учета;</w:t>
      </w:r>
    </w:p>
    <w:p w14:paraId="2FC93CD8" w14:textId="77777777" w:rsidR="009D3161" w:rsidRPr="00DF6B9A" w:rsidRDefault="009D3161"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w:t>
      </w:r>
      <w:r w:rsidRPr="009D3161">
        <w:rPr>
          <w:rFonts w:eastAsia="Times New Roman" w:cs="Times New Roman"/>
          <w:color w:val="000000"/>
          <w:szCs w:val="26"/>
          <w:lang w:eastAsia="ru-RU"/>
        </w:rPr>
        <w:t>при проведении инвентаризации, перед составлением годовой</w:t>
      </w:r>
      <w:r w:rsidRPr="00DF6B9A">
        <w:rPr>
          <w:rFonts w:eastAsia="Times New Roman" w:cs="Times New Roman"/>
          <w:color w:val="000000"/>
          <w:szCs w:val="26"/>
          <w:lang w:eastAsia="ru-RU"/>
        </w:rPr>
        <w:t xml:space="preserve"> </w:t>
      </w:r>
      <w:r w:rsidRPr="009D3161">
        <w:rPr>
          <w:rFonts w:eastAsia="Times New Roman" w:cs="Times New Roman"/>
          <w:color w:val="000000"/>
          <w:szCs w:val="26"/>
          <w:lang w:eastAsia="ru-RU"/>
        </w:rPr>
        <w:t>отчетности признаются результаты инвентаризации, проведенной не ранее 1</w:t>
      </w:r>
      <w:r w:rsidRPr="00DF6B9A">
        <w:rPr>
          <w:rFonts w:eastAsia="Times New Roman" w:cs="Times New Roman"/>
          <w:color w:val="000000"/>
          <w:szCs w:val="26"/>
          <w:lang w:eastAsia="ru-RU"/>
        </w:rPr>
        <w:t xml:space="preserve"> сентября текущего года в связи со сменой материально ответственных лиц;</w:t>
      </w:r>
    </w:p>
    <w:p w14:paraId="1B2CFD43" w14:textId="1933BC0F" w:rsidR="009D3161" w:rsidRPr="009D3161" w:rsidRDefault="009D3161"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w:t>
      </w:r>
      <w:r w:rsidRPr="009D3161">
        <w:rPr>
          <w:rFonts w:eastAsia="Times New Roman" w:cs="Times New Roman"/>
          <w:color w:val="000000"/>
          <w:szCs w:val="26"/>
          <w:lang w:eastAsia="ru-RU"/>
        </w:rPr>
        <w:t>в табеле учета использования рабочего времени (форма 0504421)</w:t>
      </w:r>
      <w:r w:rsidRPr="00DF6B9A">
        <w:rPr>
          <w:rFonts w:eastAsia="Times New Roman" w:cs="Times New Roman"/>
          <w:color w:val="000000"/>
          <w:szCs w:val="26"/>
          <w:lang w:eastAsia="ru-RU"/>
        </w:rPr>
        <w:t xml:space="preserve"> </w:t>
      </w:r>
      <w:r w:rsidR="00B20B44" w:rsidRPr="00DF6B9A">
        <w:rPr>
          <w:rFonts w:cs="Times New Roman"/>
          <w:szCs w:val="26"/>
        </w:rPr>
        <w:t>отражаются фактические затраты рабочего времени</w:t>
      </w:r>
      <w:r w:rsidRPr="009D3161">
        <w:rPr>
          <w:rFonts w:eastAsia="Times New Roman" w:cs="Times New Roman"/>
          <w:color w:val="000000"/>
          <w:szCs w:val="26"/>
          <w:lang w:eastAsia="ru-RU"/>
        </w:rPr>
        <w:t>;</w:t>
      </w:r>
    </w:p>
    <w:p w14:paraId="36FD8F39" w14:textId="745C9FEC" w:rsidR="009D3161" w:rsidRPr="009D3161" w:rsidRDefault="009F3E90"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w:t>
      </w:r>
      <w:r w:rsidR="009D3161" w:rsidRPr="009D3161">
        <w:rPr>
          <w:rFonts w:eastAsia="Times New Roman" w:cs="Times New Roman"/>
          <w:color w:val="000000"/>
          <w:szCs w:val="26"/>
          <w:lang w:eastAsia="ru-RU"/>
        </w:rPr>
        <w:t>состав инвентарного объекта при признании и в процессе</w:t>
      </w:r>
      <w:r w:rsidRPr="00DF6B9A">
        <w:rPr>
          <w:rFonts w:eastAsia="Times New Roman" w:cs="Times New Roman"/>
          <w:color w:val="000000"/>
          <w:szCs w:val="26"/>
          <w:lang w:eastAsia="ru-RU"/>
        </w:rPr>
        <w:t xml:space="preserve"> </w:t>
      </w:r>
      <w:r w:rsidR="009D3161" w:rsidRPr="009D3161">
        <w:rPr>
          <w:rFonts w:eastAsia="Times New Roman" w:cs="Times New Roman"/>
          <w:color w:val="000000"/>
          <w:szCs w:val="26"/>
          <w:lang w:eastAsia="ru-RU"/>
        </w:rPr>
        <w:t>эксплуатации объекта (объектов) основных средств определяется комиссией</w:t>
      </w:r>
      <w:r w:rsidRPr="00DF6B9A">
        <w:rPr>
          <w:rFonts w:eastAsia="Times New Roman" w:cs="Times New Roman"/>
          <w:color w:val="000000"/>
          <w:szCs w:val="26"/>
          <w:lang w:eastAsia="ru-RU"/>
        </w:rPr>
        <w:t xml:space="preserve"> </w:t>
      </w:r>
      <w:r w:rsidR="009D3161" w:rsidRPr="009D3161">
        <w:rPr>
          <w:rFonts w:eastAsia="Times New Roman" w:cs="Times New Roman"/>
          <w:color w:val="000000"/>
          <w:szCs w:val="26"/>
          <w:lang w:eastAsia="ru-RU"/>
        </w:rPr>
        <w:t xml:space="preserve">по поступлению и выбытию активов </w:t>
      </w:r>
      <w:r w:rsidRPr="00DF6B9A">
        <w:rPr>
          <w:rFonts w:eastAsia="Times New Roman" w:cs="Times New Roman"/>
          <w:color w:val="000000"/>
          <w:szCs w:val="26"/>
          <w:lang w:eastAsia="ru-RU"/>
        </w:rPr>
        <w:t xml:space="preserve">Контрольно-счетной палаты </w:t>
      </w:r>
      <w:r w:rsidR="009D3161" w:rsidRPr="009D3161">
        <w:rPr>
          <w:rFonts w:eastAsia="Times New Roman" w:cs="Times New Roman"/>
          <w:color w:val="000000"/>
          <w:szCs w:val="26"/>
          <w:lang w:eastAsia="ru-RU"/>
        </w:rPr>
        <w:t>Республики Хакасия</w:t>
      </w:r>
      <w:r w:rsidRPr="00DF6B9A">
        <w:rPr>
          <w:rFonts w:eastAsia="Times New Roman" w:cs="Times New Roman"/>
          <w:color w:val="000000"/>
          <w:szCs w:val="26"/>
          <w:lang w:eastAsia="ru-RU"/>
        </w:rPr>
        <w:t xml:space="preserve"> </w:t>
      </w:r>
      <w:r w:rsidR="009D3161" w:rsidRPr="009D3161">
        <w:rPr>
          <w:rFonts w:eastAsia="Times New Roman" w:cs="Times New Roman"/>
          <w:color w:val="000000"/>
          <w:szCs w:val="26"/>
          <w:lang w:eastAsia="ru-RU"/>
        </w:rPr>
        <w:t xml:space="preserve">с учетом </w:t>
      </w:r>
      <w:r w:rsidR="009D3161" w:rsidRPr="009D3161">
        <w:rPr>
          <w:rFonts w:eastAsia="Times New Roman" w:cs="Times New Roman"/>
          <w:color w:val="000000"/>
          <w:szCs w:val="26"/>
          <w:lang w:eastAsia="ru-RU"/>
        </w:rPr>
        <w:lastRenderedPageBreak/>
        <w:t>положений приказа Министерства финансов Российской федерации</w:t>
      </w:r>
      <w:r w:rsidRPr="00DF6B9A">
        <w:rPr>
          <w:rFonts w:eastAsia="Times New Roman" w:cs="Times New Roman"/>
          <w:color w:val="000000"/>
          <w:szCs w:val="26"/>
          <w:lang w:eastAsia="ru-RU"/>
        </w:rPr>
        <w:t xml:space="preserve"> </w:t>
      </w:r>
      <w:r w:rsidR="009D3161" w:rsidRPr="009D3161">
        <w:rPr>
          <w:rFonts w:eastAsia="Times New Roman" w:cs="Times New Roman"/>
          <w:color w:val="000000"/>
          <w:szCs w:val="26"/>
          <w:lang w:eastAsia="ru-RU"/>
        </w:rPr>
        <w:t>от 31 декабря 2016 г. № 257н «Об утверждении федерального стандарта</w:t>
      </w:r>
      <w:r w:rsidRPr="00DF6B9A">
        <w:rPr>
          <w:rFonts w:eastAsia="Times New Roman" w:cs="Times New Roman"/>
          <w:color w:val="000000"/>
          <w:szCs w:val="26"/>
          <w:lang w:eastAsia="ru-RU"/>
        </w:rPr>
        <w:t xml:space="preserve"> </w:t>
      </w:r>
      <w:r w:rsidR="009D3161" w:rsidRPr="009D3161">
        <w:rPr>
          <w:rFonts w:eastAsia="Times New Roman" w:cs="Times New Roman"/>
          <w:color w:val="000000"/>
          <w:szCs w:val="26"/>
          <w:lang w:eastAsia="ru-RU"/>
        </w:rPr>
        <w:t>бухгалтерского учета для организаций государственного сектора «Основные</w:t>
      </w:r>
      <w:r w:rsidRPr="00DF6B9A">
        <w:rPr>
          <w:rFonts w:eastAsia="Times New Roman" w:cs="Times New Roman"/>
          <w:color w:val="000000"/>
          <w:szCs w:val="26"/>
          <w:lang w:eastAsia="ru-RU"/>
        </w:rPr>
        <w:t xml:space="preserve"> </w:t>
      </w:r>
      <w:r w:rsidR="009D3161" w:rsidRPr="009D3161">
        <w:rPr>
          <w:rFonts w:eastAsia="Times New Roman" w:cs="Times New Roman"/>
          <w:color w:val="000000"/>
          <w:szCs w:val="26"/>
          <w:lang w:eastAsia="ru-RU"/>
        </w:rPr>
        <w:t>средства» и существенности информации, раскрываемой в бюджетной</w:t>
      </w:r>
      <w:r w:rsidRPr="00DF6B9A">
        <w:rPr>
          <w:rFonts w:eastAsia="Times New Roman" w:cs="Times New Roman"/>
          <w:color w:val="000000"/>
          <w:szCs w:val="26"/>
          <w:lang w:eastAsia="ru-RU"/>
        </w:rPr>
        <w:t xml:space="preserve"> </w:t>
      </w:r>
      <w:r w:rsidR="009D3161" w:rsidRPr="009D3161">
        <w:rPr>
          <w:rFonts w:eastAsia="Times New Roman" w:cs="Times New Roman"/>
          <w:color w:val="000000"/>
          <w:szCs w:val="26"/>
          <w:lang w:eastAsia="ru-RU"/>
        </w:rPr>
        <w:t>отчетности, в соответствии с критериями существенности;</w:t>
      </w:r>
    </w:p>
    <w:p w14:paraId="2F2B0A40" w14:textId="2B0866F5" w:rsidR="009D3161" w:rsidRPr="00DF6B9A" w:rsidRDefault="009F3E90"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w:t>
      </w:r>
      <w:r w:rsidR="000B5AA2" w:rsidRPr="00DF6B9A">
        <w:rPr>
          <w:rFonts w:eastAsia="Times New Roman" w:cs="Times New Roman"/>
          <w:color w:val="000000"/>
          <w:szCs w:val="26"/>
          <w:lang w:eastAsia="ru-RU"/>
        </w:rPr>
        <w:t>а</w:t>
      </w:r>
      <w:r w:rsidR="000B5AA2" w:rsidRPr="00DF6B9A">
        <w:rPr>
          <w:rFonts w:cs="Times New Roman"/>
          <w:szCs w:val="26"/>
        </w:rPr>
        <w:t>мортизация по всем основным средствам начисляется линейным методом</w:t>
      </w:r>
      <w:r w:rsidR="009D3161" w:rsidRPr="009D3161">
        <w:rPr>
          <w:rFonts w:eastAsia="Times New Roman" w:cs="Times New Roman"/>
          <w:color w:val="000000"/>
          <w:szCs w:val="26"/>
          <w:lang w:eastAsia="ru-RU"/>
        </w:rPr>
        <w:t>;</w:t>
      </w:r>
    </w:p>
    <w:p w14:paraId="53244B3A" w14:textId="7B242C7F" w:rsidR="0044399D" w:rsidRPr="0044399D" w:rsidRDefault="000B5AA2"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w:t>
      </w:r>
      <w:r w:rsidR="0044399D" w:rsidRPr="00DF6B9A">
        <w:rPr>
          <w:rFonts w:eastAsia="Times New Roman" w:cs="Times New Roman"/>
          <w:color w:val="000000"/>
          <w:szCs w:val="26"/>
          <w:lang w:eastAsia="ru-RU"/>
        </w:rPr>
        <w:t xml:space="preserve">ведение бюджетного учета администратора доходов </w:t>
      </w:r>
      <w:r w:rsidR="008E2E9D" w:rsidRPr="00DF6B9A">
        <w:rPr>
          <w:rFonts w:eastAsia="Times New Roman" w:cs="Times New Roman"/>
          <w:color w:val="000000"/>
          <w:szCs w:val="26"/>
          <w:lang w:eastAsia="ru-RU"/>
        </w:rPr>
        <w:t xml:space="preserve">республиканского </w:t>
      </w:r>
      <w:r w:rsidR="0044399D" w:rsidRPr="0044399D">
        <w:rPr>
          <w:rFonts w:eastAsia="Times New Roman" w:cs="Times New Roman"/>
          <w:color w:val="000000"/>
          <w:szCs w:val="26"/>
          <w:lang w:eastAsia="ru-RU"/>
        </w:rPr>
        <w:t xml:space="preserve">бюджета </w:t>
      </w:r>
      <w:r w:rsidR="008E2E9D" w:rsidRPr="00DF6B9A">
        <w:rPr>
          <w:rFonts w:eastAsia="Times New Roman" w:cs="Times New Roman"/>
          <w:color w:val="000000"/>
          <w:szCs w:val="26"/>
          <w:lang w:eastAsia="ru-RU"/>
        </w:rPr>
        <w:t xml:space="preserve">Республики Хакасия </w:t>
      </w:r>
      <w:r w:rsidR="0044399D" w:rsidRPr="0044399D">
        <w:rPr>
          <w:rFonts w:eastAsia="Times New Roman" w:cs="Times New Roman"/>
          <w:color w:val="000000"/>
          <w:szCs w:val="26"/>
          <w:lang w:eastAsia="ru-RU"/>
        </w:rPr>
        <w:t>осуществляется согласно выполняемым полномочиям в</w:t>
      </w:r>
      <w:r w:rsidR="008E2E9D"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 xml:space="preserve">соответствии с </w:t>
      </w:r>
      <w:r w:rsidR="008E2E9D" w:rsidRPr="00DF6B9A">
        <w:rPr>
          <w:rFonts w:eastAsia="Times New Roman" w:cs="Times New Roman"/>
          <w:color w:val="000000"/>
          <w:szCs w:val="26"/>
          <w:lang w:eastAsia="ru-RU"/>
        </w:rPr>
        <w:t xml:space="preserve">приказами Контрольно-счетной палаты </w:t>
      </w:r>
      <w:r w:rsidR="0044399D" w:rsidRPr="0044399D">
        <w:rPr>
          <w:rFonts w:eastAsia="Times New Roman" w:cs="Times New Roman"/>
          <w:color w:val="000000"/>
          <w:szCs w:val="26"/>
          <w:lang w:eastAsia="ru-RU"/>
        </w:rPr>
        <w:t>Республики Хакасия;</w:t>
      </w:r>
    </w:p>
    <w:p w14:paraId="36B76028" w14:textId="61547C07" w:rsidR="0044399D" w:rsidRPr="0044399D" w:rsidRDefault="008E2E9D"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выдача денежных средств под отчет на командировочные расходы</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безналичным способом осуществляется по заявлению подотчетного лица с</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использованием расчетных (дебетовых) карт в рамках «зарплатного»</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проекта;</w:t>
      </w:r>
    </w:p>
    <w:p w14:paraId="4CFF3524" w14:textId="347EE358" w:rsidR="0044399D" w:rsidRPr="0044399D" w:rsidRDefault="003328B2"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при оплате командировочных расходов банковской картой</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подотчетное лицо представляет документы по операциям, совершаемым с</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использованием данной карты, для подтверждения суммы произведенных</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расходов;</w:t>
      </w:r>
    </w:p>
    <w:p w14:paraId="4694CC39" w14:textId="796D7B71" w:rsidR="0044399D" w:rsidRPr="0044399D" w:rsidRDefault="003328B2" w:rsidP="00DF6B9A">
      <w:pPr>
        <w:pStyle w:val="2"/>
        <w:numPr>
          <w:ilvl w:val="0"/>
          <w:numId w:val="0"/>
        </w:numPr>
        <w:shd w:val="clear" w:color="auto" w:fill="FFFFFF"/>
        <w:spacing w:before="0" w:line="240" w:lineRule="auto"/>
        <w:ind w:firstLine="709"/>
        <w:rPr>
          <w:color w:val="000000"/>
          <w:sz w:val="26"/>
        </w:rPr>
      </w:pPr>
      <w:r w:rsidRPr="00DF6B9A">
        <w:rPr>
          <w:color w:val="000000"/>
          <w:sz w:val="26"/>
        </w:rPr>
        <w:t xml:space="preserve">- </w:t>
      </w:r>
      <w:r w:rsidR="0044399D" w:rsidRPr="0044399D">
        <w:rPr>
          <w:color w:val="000000"/>
          <w:sz w:val="26"/>
        </w:rPr>
        <w:t xml:space="preserve">первичные учетные документы, </w:t>
      </w:r>
      <w:r w:rsidR="0042317F" w:rsidRPr="00DF6B9A">
        <w:rPr>
          <w:sz w:val="26"/>
        </w:rPr>
        <w:t>составленные на иностранном языке или иных языках народов Российской Федерации, переводятся на русский язык самостоятельно лицом, предоставившим данные документы, под его ответственность за правильность данного перевода</w:t>
      </w:r>
      <w:r w:rsidR="0044399D" w:rsidRPr="0044399D">
        <w:rPr>
          <w:color w:val="000000"/>
          <w:sz w:val="26"/>
        </w:rPr>
        <w:t>;</w:t>
      </w:r>
    </w:p>
    <w:p w14:paraId="22217855" w14:textId="65CBFDE3" w:rsidR="0044399D" w:rsidRPr="0044399D" w:rsidRDefault="003328B2"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событие после отчетной даты отражается в бюджетном учете и</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раскрывается в бюджетной отчетности в соответствии с положениями</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приказа Министерства финансов Российской Федерации от 30 декабря 2017</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г. № 275н «Об утверждении федерального стандарта бухгалтерского учета</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для организаций государственного сектора «События после отчетной даты»;</w:t>
      </w:r>
    </w:p>
    <w:p w14:paraId="4EFF1945" w14:textId="059D665B" w:rsidR="0044399D" w:rsidRPr="0044399D" w:rsidRDefault="003328B2"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w:t>
      </w:r>
      <w:r w:rsidR="0044399D" w:rsidRPr="0044399D">
        <w:rPr>
          <w:rFonts w:eastAsia="Times New Roman" w:cs="Times New Roman"/>
          <w:color w:val="000000"/>
          <w:szCs w:val="26"/>
          <w:lang w:eastAsia="ru-RU"/>
        </w:rPr>
        <w:t xml:space="preserve"> событие после отчетной даты признается существенным в случае,</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когда информация, раскрываемая в бюджетной отчетности о нем, является</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существенной информацией;</w:t>
      </w:r>
    </w:p>
    <w:p w14:paraId="47F0C01E" w14:textId="34DC2253" w:rsidR="0044399D" w:rsidRPr="0044399D" w:rsidRDefault="003328B2"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резерв предстоящих расходов формируется в сумме отложенных</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обязательств на оплату отпусков за фактически отработанное время в части</w:t>
      </w:r>
      <w:r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выплат персоналу и в части оплаты страховых взносов;</w:t>
      </w:r>
    </w:p>
    <w:p w14:paraId="7A3AA34E" w14:textId="5496B9D6" w:rsidR="0044399D" w:rsidRPr="0044399D" w:rsidRDefault="003328B2" w:rsidP="00DF6B9A">
      <w:pPr>
        <w:shd w:val="clear" w:color="auto" w:fill="FFFFFF"/>
        <w:spacing w:after="120" w:line="240" w:lineRule="auto"/>
        <w:ind w:firstLine="709"/>
        <w:jc w:val="both"/>
        <w:rPr>
          <w:rFonts w:eastAsia="Times New Roman" w:cs="Times New Roman"/>
          <w:color w:val="000000"/>
          <w:szCs w:val="26"/>
          <w:lang w:eastAsia="ru-RU"/>
        </w:rPr>
      </w:pPr>
      <w:r w:rsidRPr="00DF6B9A">
        <w:rPr>
          <w:rFonts w:eastAsia="Times New Roman" w:cs="Times New Roman"/>
          <w:color w:val="000000"/>
          <w:szCs w:val="26"/>
          <w:lang w:eastAsia="ru-RU"/>
        </w:rPr>
        <w:t xml:space="preserve">- </w:t>
      </w:r>
      <w:r w:rsidR="002E3512" w:rsidRPr="00DF6B9A">
        <w:rPr>
          <w:rFonts w:eastAsia="Times New Roman" w:cs="Times New Roman"/>
          <w:color w:val="000000"/>
          <w:szCs w:val="26"/>
          <w:lang w:eastAsia="ru-RU"/>
        </w:rPr>
        <w:t xml:space="preserve">Контрольно-счетная палата </w:t>
      </w:r>
      <w:r w:rsidR="0044399D" w:rsidRPr="0044399D">
        <w:rPr>
          <w:rFonts w:eastAsia="Times New Roman" w:cs="Times New Roman"/>
          <w:color w:val="000000"/>
          <w:szCs w:val="26"/>
          <w:lang w:eastAsia="ru-RU"/>
        </w:rPr>
        <w:t>Республики Хакасия формирует и представляет</w:t>
      </w:r>
      <w:r w:rsidR="002E3512"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месячную, квартальную и годовую отчетность и иную отчетность об</w:t>
      </w:r>
      <w:r w:rsidR="002E3512"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исполнении республиканского бюджета Республики Хакасия главного</w:t>
      </w:r>
      <w:r w:rsidR="002E3512"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администратора средств республиканского бюджета Республики Хакасия в</w:t>
      </w:r>
      <w:r w:rsidR="002E3512"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порядке и сроки, установленные Министерством финансов Республики</w:t>
      </w:r>
      <w:r w:rsidR="002E3512" w:rsidRPr="00DF6B9A">
        <w:rPr>
          <w:rFonts w:eastAsia="Times New Roman" w:cs="Times New Roman"/>
          <w:color w:val="000000"/>
          <w:szCs w:val="26"/>
          <w:lang w:eastAsia="ru-RU"/>
        </w:rPr>
        <w:t xml:space="preserve"> </w:t>
      </w:r>
      <w:r w:rsidR="0044399D" w:rsidRPr="0044399D">
        <w:rPr>
          <w:rFonts w:eastAsia="Times New Roman" w:cs="Times New Roman"/>
          <w:color w:val="000000"/>
          <w:szCs w:val="26"/>
          <w:lang w:eastAsia="ru-RU"/>
        </w:rPr>
        <w:t>Хакасия</w:t>
      </w:r>
      <w:r w:rsidR="002E3512" w:rsidRPr="00DF6B9A">
        <w:rPr>
          <w:rFonts w:eastAsia="Times New Roman" w:cs="Times New Roman"/>
          <w:color w:val="000000"/>
          <w:szCs w:val="26"/>
          <w:lang w:eastAsia="ru-RU"/>
        </w:rPr>
        <w:t>.</w:t>
      </w:r>
    </w:p>
    <w:p w14:paraId="398D6501" w14:textId="223106A4" w:rsidR="00C52E4A" w:rsidRPr="00DF6B9A" w:rsidRDefault="00336B40" w:rsidP="00DF6B9A">
      <w:pPr>
        <w:shd w:val="clear" w:color="auto" w:fill="FFFFFF"/>
        <w:spacing w:after="120" w:line="240" w:lineRule="auto"/>
        <w:ind w:firstLine="709"/>
        <w:jc w:val="both"/>
        <w:rPr>
          <w:rFonts w:cs="Times New Roman"/>
          <w:szCs w:val="26"/>
        </w:rPr>
      </w:pPr>
      <w:r w:rsidRPr="00DF6B9A">
        <w:rPr>
          <w:rFonts w:eastAsia="Times New Roman" w:cs="Times New Roman"/>
          <w:color w:val="000000"/>
          <w:szCs w:val="26"/>
          <w:lang w:eastAsia="ru-RU"/>
        </w:rPr>
        <w:t>- основные положения учетной политики Контрольно-счетной палаты Республики Хакасия применяются одновременно с иными документами учетной политики, оформленными приказами Контрольно-счетной палаты Республики Хакасия, а также положениями законодательства Российской Федерации о бухгалтерском учете.</w:t>
      </w:r>
      <w:r w:rsidR="009F7850" w:rsidRPr="00DF6B9A">
        <w:rPr>
          <w:rFonts w:cs="Times New Roman"/>
          <w:szCs w:val="26"/>
        </w:rPr>
        <w:t xml:space="preserve"> </w:t>
      </w:r>
    </w:p>
    <w:sectPr w:rsidR="00C52E4A" w:rsidRPr="00DF6B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06"/>
    <w:rsid w:val="00090528"/>
    <w:rsid w:val="000B5AA2"/>
    <w:rsid w:val="000D0ABE"/>
    <w:rsid w:val="00185C37"/>
    <w:rsid w:val="0028542F"/>
    <w:rsid w:val="002E3512"/>
    <w:rsid w:val="003328B2"/>
    <w:rsid w:val="00336B40"/>
    <w:rsid w:val="0035045D"/>
    <w:rsid w:val="00385C84"/>
    <w:rsid w:val="0042317F"/>
    <w:rsid w:val="0044399D"/>
    <w:rsid w:val="004D3D06"/>
    <w:rsid w:val="005477B3"/>
    <w:rsid w:val="005A7229"/>
    <w:rsid w:val="00670021"/>
    <w:rsid w:val="006E0E92"/>
    <w:rsid w:val="007111A5"/>
    <w:rsid w:val="00726ACB"/>
    <w:rsid w:val="00827024"/>
    <w:rsid w:val="008E2E9D"/>
    <w:rsid w:val="0097276D"/>
    <w:rsid w:val="009D3161"/>
    <w:rsid w:val="009D52CA"/>
    <w:rsid w:val="009F3E90"/>
    <w:rsid w:val="009F7850"/>
    <w:rsid w:val="00A05BFB"/>
    <w:rsid w:val="00B20B44"/>
    <w:rsid w:val="00C021FA"/>
    <w:rsid w:val="00C52E4A"/>
    <w:rsid w:val="00C91156"/>
    <w:rsid w:val="00D1549B"/>
    <w:rsid w:val="00D61C19"/>
    <w:rsid w:val="00DF6B9A"/>
    <w:rsid w:val="00ED24F5"/>
    <w:rsid w:val="00F070BE"/>
    <w:rsid w:val="00FE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1466"/>
  <w15:chartTrackingRefBased/>
  <w15:docId w15:val="{1E64E0BA-8078-4240-B269-A6D38D96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ru-RU"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317F"/>
    <w:pPr>
      <w:keepNext/>
      <w:keepLines/>
      <w:numPr>
        <w:numId w:val="2"/>
      </w:numPr>
      <w:spacing w:before="240" w:after="120" w:line="276" w:lineRule="auto"/>
      <w:outlineLvl w:val="0"/>
    </w:pPr>
    <w:rPr>
      <w:rFonts w:eastAsia="Times New Roman" w:cs="Times New Roman"/>
      <w:b/>
      <w:bCs/>
      <w:sz w:val="24"/>
      <w:szCs w:val="28"/>
      <w:lang w:eastAsia="ru-RU"/>
    </w:rPr>
  </w:style>
  <w:style w:type="paragraph" w:styleId="2">
    <w:name w:val="heading 2"/>
    <w:basedOn w:val="a"/>
    <w:next w:val="a"/>
    <w:link w:val="20"/>
    <w:uiPriority w:val="9"/>
    <w:qFormat/>
    <w:rsid w:val="0042317F"/>
    <w:pPr>
      <w:numPr>
        <w:ilvl w:val="1"/>
        <w:numId w:val="2"/>
      </w:numPr>
      <w:spacing w:before="120" w:after="120" w:line="276" w:lineRule="auto"/>
      <w:ind w:firstLine="482"/>
      <w:jc w:val="both"/>
      <w:outlineLvl w:val="1"/>
    </w:pPr>
    <w:rPr>
      <w:rFonts w:eastAsia="Times New Roman" w:cs="Times New Roman"/>
      <w:bCs/>
      <w:sz w:val="22"/>
      <w:szCs w:val="26"/>
      <w:lang w:eastAsia="ru-RU"/>
    </w:rPr>
  </w:style>
  <w:style w:type="paragraph" w:styleId="3">
    <w:name w:val="heading 3"/>
    <w:basedOn w:val="a"/>
    <w:next w:val="a"/>
    <w:link w:val="30"/>
    <w:uiPriority w:val="9"/>
    <w:qFormat/>
    <w:rsid w:val="0042317F"/>
    <w:pPr>
      <w:numPr>
        <w:ilvl w:val="2"/>
        <w:numId w:val="2"/>
      </w:numPr>
      <w:spacing w:before="120" w:after="120" w:line="276" w:lineRule="auto"/>
      <w:ind w:firstLine="482"/>
      <w:jc w:val="both"/>
      <w:outlineLvl w:val="2"/>
    </w:pPr>
    <w:rPr>
      <w:rFonts w:eastAsia="Times New Roman" w:cs="Times New Roman"/>
      <w:bCs/>
      <w:sz w:val="22"/>
      <w:lang w:eastAsia="ru-RU"/>
    </w:rPr>
  </w:style>
  <w:style w:type="paragraph" w:styleId="4">
    <w:name w:val="heading 4"/>
    <w:basedOn w:val="a"/>
    <w:next w:val="a"/>
    <w:link w:val="40"/>
    <w:uiPriority w:val="9"/>
    <w:qFormat/>
    <w:rsid w:val="0042317F"/>
    <w:pPr>
      <w:numPr>
        <w:ilvl w:val="3"/>
        <w:numId w:val="2"/>
      </w:numPr>
      <w:spacing w:before="120" w:after="120" w:line="276" w:lineRule="auto"/>
      <w:ind w:firstLine="482"/>
      <w:jc w:val="both"/>
      <w:outlineLvl w:val="3"/>
    </w:pPr>
    <w:rPr>
      <w:rFonts w:eastAsia="Times New Roman" w:cs="Times New Roman"/>
      <w:bCs/>
      <w:iCs/>
      <w:sz w:val="22"/>
      <w:lang w:eastAsia="ru-RU"/>
    </w:rPr>
  </w:style>
  <w:style w:type="paragraph" w:styleId="5">
    <w:name w:val="heading 5"/>
    <w:basedOn w:val="a"/>
    <w:next w:val="a"/>
    <w:link w:val="50"/>
    <w:uiPriority w:val="9"/>
    <w:qFormat/>
    <w:rsid w:val="0042317F"/>
    <w:pPr>
      <w:keepNext/>
      <w:keepLines/>
      <w:numPr>
        <w:ilvl w:val="4"/>
        <w:numId w:val="2"/>
      </w:numPr>
      <w:spacing w:before="200" w:line="276" w:lineRule="auto"/>
      <w:ind w:firstLine="482"/>
      <w:jc w:val="both"/>
      <w:outlineLvl w:val="4"/>
    </w:pPr>
    <w:rPr>
      <w:rFonts w:eastAsia="Times New Roman" w:cs="Times New Roman"/>
      <w:sz w:val="22"/>
      <w:lang w:eastAsia="ru-RU"/>
    </w:rPr>
  </w:style>
  <w:style w:type="paragraph" w:styleId="6">
    <w:name w:val="heading 6"/>
    <w:basedOn w:val="a"/>
    <w:next w:val="a"/>
    <w:link w:val="60"/>
    <w:uiPriority w:val="9"/>
    <w:qFormat/>
    <w:rsid w:val="0042317F"/>
    <w:pPr>
      <w:keepNext/>
      <w:keepLines/>
      <w:numPr>
        <w:ilvl w:val="5"/>
        <w:numId w:val="2"/>
      </w:numPr>
      <w:spacing w:before="200" w:line="276" w:lineRule="auto"/>
      <w:ind w:firstLine="482"/>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rsid w:val="0042317F"/>
    <w:pPr>
      <w:keepNext/>
      <w:keepLines/>
      <w:numPr>
        <w:ilvl w:val="6"/>
        <w:numId w:val="2"/>
      </w:numPr>
      <w:spacing w:before="200" w:line="276" w:lineRule="auto"/>
      <w:ind w:firstLine="482"/>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rsid w:val="0042317F"/>
    <w:pPr>
      <w:keepNext/>
      <w:keepLines/>
      <w:numPr>
        <w:ilvl w:val="7"/>
        <w:numId w:val="2"/>
      </w:numPr>
      <w:spacing w:before="200" w:line="276" w:lineRule="auto"/>
      <w:ind w:firstLine="482"/>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rsid w:val="0042317F"/>
    <w:pPr>
      <w:keepNext/>
      <w:keepLines/>
      <w:numPr>
        <w:ilvl w:val="8"/>
        <w:numId w:val="2"/>
      </w:numPr>
      <w:spacing w:before="200" w:line="276" w:lineRule="auto"/>
      <w:ind w:firstLine="482"/>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76D"/>
    <w:pPr>
      <w:spacing w:before="120" w:after="120" w:line="276" w:lineRule="auto"/>
      <w:ind w:firstLine="482"/>
      <w:contextualSpacing/>
      <w:jc w:val="left"/>
    </w:pPr>
    <w:rPr>
      <w:rFonts w:eastAsia="Times New Roman" w:cs="Times New Roman"/>
      <w:sz w:val="22"/>
      <w:lang w:eastAsia="ru-RU"/>
    </w:rPr>
  </w:style>
  <w:style w:type="character" w:styleId="a4">
    <w:name w:val="Hyperlink"/>
    <w:unhideWhenUsed/>
    <w:rsid w:val="0097276D"/>
    <w:rPr>
      <w:color w:val="0000FF"/>
      <w:u w:val="single"/>
    </w:rPr>
  </w:style>
  <w:style w:type="paragraph" w:styleId="a5">
    <w:name w:val="Body Text"/>
    <w:basedOn w:val="a"/>
    <w:link w:val="a6"/>
    <w:semiHidden/>
    <w:unhideWhenUsed/>
    <w:rsid w:val="00A05BFB"/>
    <w:pPr>
      <w:spacing w:line="240" w:lineRule="auto"/>
      <w:jc w:val="both"/>
    </w:pPr>
    <w:rPr>
      <w:rFonts w:eastAsia="Times New Roman" w:cs="Times New Roman"/>
      <w:sz w:val="28"/>
      <w:szCs w:val="20"/>
      <w:lang w:eastAsia="ru-RU"/>
    </w:rPr>
  </w:style>
  <w:style w:type="character" w:customStyle="1" w:styleId="a6">
    <w:name w:val="Основной текст Знак"/>
    <w:basedOn w:val="a0"/>
    <w:link w:val="a5"/>
    <w:semiHidden/>
    <w:rsid w:val="00A05BFB"/>
    <w:rPr>
      <w:rFonts w:eastAsia="Times New Roman" w:cs="Times New Roman"/>
      <w:sz w:val="28"/>
      <w:szCs w:val="20"/>
      <w:lang w:eastAsia="ru-RU"/>
    </w:rPr>
  </w:style>
  <w:style w:type="character" w:customStyle="1" w:styleId="10">
    <w:name w:val="Заголовок 1 Знак"/>
    <w:basedOn w:val="a0"/>
    <w:link w:val="1"/>
    <w:uiPriority w:val="9"/>
    <w:rsid w:val="0042317F"/>
    <w:rPr>
      <w:rFonts w:eastAsia="Times New Roman" w:cs="Times New Roman"/>
      <w:b/>
      <w:bCs/>
      <w:sz w:val="24"/>
      <w:szCs w:val="28"/>
      <w:lang w:eastAsia="ru-RU"/>
    </w:rPr>
  </w:style>
  <w:style w:type="character" w:customStyle="1" w:styleId="20">
    <w:name w:val="Заголовок 2 Знак"/>
    <w:basedOn w:val="a0"/>
    <w:link w:val="2"/>
    <w:uiPriority w:val="9"/>
    <w:rsid w:val="0042317F"/>
    <w:rPr>
      <w:rFonts w:eastAsia="Times New Roman" w:cs="Times New Roman"/>
      <w:bCs/>
      <w:sz w:val="22"/>
      <w:szCs w:val="26"/>
      <w:lang w:eastAsia="ru-RU"/>
    </w:rPr>
  </w:style>
  <w:style w:type="character" w:customStyle="1" w:styleId="30">
    <w:name w:val="Заголовок 3 Знак"/>
    <w:basedOn w:val="a0"/>
    <w:link w:val="3"/>
    <w:uiPriority w:val="9"/>
    <w:rsid w:val="0042317F"/>
    <w:rPr>
      <w:rFonts w:eastAsia="Times New Roman" w:cs="Times New Roman"/>
      <w:bCs/>
      <w:sz w:val="22"/>
      <w:lang w:eastAsia="ru-RU"/>
    </w:rPr>
  </w:style>
  <w:style w:type="character" w:customStyle="1" w:styleId="40">
    <w:name w:val="Заголовок 4 Знак"/>
    <w:basedOn w:val="a0"/>
    <w:link w:val="4"/>
    <w:uiPriority w:val="9"/>
    <w:rsid w:val="0042317F"/>
    <w:rPr>
      <w:rFonts w:eastAsia="Times New Roman" w:cs="Times New Roman"/>
      <w:bCs/>
      <w:iCs/>
      <w:sz w:val="22"/>
      <w:lang w:eastAsia="ru-RU"/>
    </w:rPr>
  </w:style>
  <w:style w:type="character" w:customStyle="1" w:styleId="50">
    <w:name w:val="Заголовок 5 Знак"/>
    <w:basedOn w:val="a0"/>
    <w:link w:val="5"/>
    <w:uiPriority w:val="9"/>
    <w:rsid w:val="0042317F"/>
    <w:rPr>
      <w:rFonts w:eastAsia="Times New Roman" w:cs="Times New Roman"/>
      <w:sz w:val="22"/>
      <w:lang w:eastAsia="ru-RU"/>
    </w:rPr>
  </w:style>
  <w:style w:type="character" w:customStyle="1" w:styleId="60">
    <w:name w:val="Заголовок 6 Знак"/>
    <w:basedOn w:val="a0"/>
    <w:link w:val="6"/>
    <w:uiPriority w:val="9"/>
    <w:rsid w:val="0042317F"/>
    <w:rPr>
      <w:rFonts w:eastAsia="Times New Roman" w:cs="Times New Roman"/>
      <w:i/>
      <w:iCs/>
      <w:color w:val="243F60"/>
      <w:sz w:val="22"/>
      <w:lang w:eastAsia="ru-RU"/>
    </w:rPr>
  </w:style>
  <w:style w:type="character" w:customStyle="1" w:styleId="70">
    <w:name w:val="Заголовок 7 Знак"/>
    <w:basedOn w:val="a0"/>
    <w:link w:val="7"/>
    <w:uiPriority w:val="9"/>
    <w:rsid w:val="0042317F"/>
    <w:rPr>
      <w:rFonts w:eastAsia="Times New Roman" w:cs="Times New Roman"/>
      <w:i/>
      <w:iCs/>
      <w:color w:val="404040"/>
      <w:sz w:val="22"/>
      <w:lang w:eastAsia="ru-RU"/>
    </w:rPr>
  </w:style>
  <w:style w:type="character" w:customStyle="1" w:styleId="80">
    <w:name w:val="Заголовок 8 Знак"/>
    <w:basedOn w:val="a0"/>
    <w:link w:val="8"/>
    <w:uiPriority w:val="9"/>
    <w:rsid w:val="0042317F"/>
    <w:rPr>
      <w:rFonts w:eastAsia="Times New Roman" w:cs="Times New Roman"/>
      <w:color w:val="4F81BD"/>
      <w:sz w:val="22"/>
      <w:szCs w:val="20"/>
      <w:lang w:eastAsia="ru-RU"/>
    </w:rPr>
  </w:style>
  <w:style w:type="character" w:customStyle="1" w:styleId="90">
    <w:name w:val="Заголовок 9 Знак"/>
    <w:basedOn w:val="a0"/>
    <w:link w:val="9"/>
    <w:uiPriority w:val="9"/>
    <w:rsid w:val="0042317F"/>
    <w:rPr>
      <w:rFonts w:eastAsia="Times New Roman" w:cs="Times New Roman"/>
      <w:i/>
      <w:iCs/>
      <w:color w:val="404040"/>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730">
      <w:bodyDiv w:val="1"/>
      <w:marLeft w:val="0"/>
      <w:marRight w:val="0"/>
      <w:marTop w:val="0"/>
      <w:marBottom w:val="0"/>
      <w:divBdr>
        <w:top w:val="none" w:sz="0" w:space="0" w:color="auto"/>
        <w:left w:val="none" w:sz="0" w:space="0" w:color="auto"/>
        <w:bottom w:val="none" w:sz="0" w:space="0" w:color="auto"/>
        <w:right w:val="none" w:sz="0" w:space="0" w:color="auto"/>
      </w:divBdr>
    </w:div>
    <w:div w:id="233586886">
      <w:bodyDiv w:val="1"/>
      <w:marLeft w:val="0"/>
      <w:marRight w:val="0"/>
      <w:marTop w:val="0"/>
      <w:marBottom w:val="0"/>
      <w:divBdr>
        <w:top w:val="none" w:sz="0" w:space="0" w:color="auto"/>
        <w:left w:val="none" w:sz="0" w:space="0" w:color="auto"/>
        <w:bottom w:val="none" w:sz="0" w:space="0" w:color="auto"/>
        <w:right w:val="none" w:sz="0" w:space="0" w:color="auto"/>
      </w:divBdr>
    </w:div>
    <w:div w:id="739643085">
      <w:bodyDiv w:val="1"/>
      <w:marLeft w:val="0"/>
      <w:marRight w:val="0"/>
      <w:marTop w:val="0"/>
      <w:marBottom w:val="0"/>
      <w:divBdr>
        <w:top w:val="none" w:sz="0" w:space="0" w:color="auto"/>
        <w:left w:val="none" w:sz="0" w:space="0" w:color="auto"/>
        <w:bottom w:val="none" w:sz="0" w:space="0" w:color="auto"/>
        <w:right w:val="none" w:sz="0" w:space="0" w:color="auto"/>
      </w:divBdr>
    </w:div>
    <w:div w:id="1374039450">
      <w:bodyDiv w:val="1"/>
      <w:marLeft w:val="0"/>
      <w:marRight w:val="0"/>
      <w:marTop w:val="0"/>
      <w:marBottom w:val="0"/>
      <w:divBdr>
        <w:top w:val="none" w:sz="0" w:space="0" w:color="auto"/>
        <w:left w:val="none" w:sz="0" w:space="0" w:color="auto"/>
        <w:bottom w:val="none" w:sz="0" w:space="0" w:color="auto"/>
        <w:right w:val="none" w:sz="0" w:space="0" w:color="auto"/>
      </w:divBdr>
    </w:div>
    <w:div w:id="1681659377">
      <w:bodyDiv w:val="1"/>
      <w:marLeft w:val="0"/>
      <w:marRight w:val="0"/>
      <w:marTop w:val="0"/>
      <w:marBottom w:val="0"/>
      <w:divBdr>
        <w:top w:val="none" w:sz="0" w:space="0" w:color="auto"/>
        <w:left w:val="none" w:sz="0" w:space="0" w:color="auto"/>
        <w:bottom w:val="none" w:sz="0" w:space="0" w:color="auto"/>
        <w:right w:val="none" w:sz="0" w:space="0" w:color="auto"/>
      </w:divBdr>
    </w:div>
    <w:div w:id="17860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13"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8"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12"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7"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2" Type="http://schemas.openxmlformats.org/officeDocument/2006/relationships/styles" Target="styles.xml"/><Relationship Id="rId16"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20"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 Type="http://schemas.openxmlformats.org/officeDocument/2006/relationships/numbering" Target="numbering.xml"/><Relationship Id="rId6"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11"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5"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15"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10"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9"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4" Type="http://schemas.openxmlformats.org/officeDocument/2006/relationships/webSettings" Target="webSettings.xml"/><Relationship Id="rId9"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14"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9303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Зименина Л.Г.</dc:creator>
  <cp:keywords/>
  <dc:description/>
  <cp:lastModifiedBy>Зименина Л.Г.</cp:lastModifiedBy>
  <cp:revision>2</cp:revision>
  <dcterms:created xsi:type="dcterms:W3CDTF">2021-06-09T08:19:00Z</dcterms:created>
  <dcterms:modified xsi:type="dcterms:W3CDTF">2021-06-09T08:19:00Z</dcterms:modified>
</cp:coreProperties>
</file>