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FF1A5" w14:textId="77777777" w:rsidR="00887F90" w:rsidRPr="002B75CF" w:rsidRDefault="00887F90" w:rsidP="00887F90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B75CF">
        <w:rPr>
          <w:rFonts w:ascii="Times New Roman" w:eastAsia="Times New Roman" w:hAnsi="Times New Roman"/>
          <w:b/>
          <w:sz w:val="26"/>
          <w:szCs w:val="26"/>
          <w:lang w:eastAsia="ru-RU"/>
        </w:rPr>
        <w:t>Информация</w:t>
      </w:r>
    </w:p>
    <w:p w14:paraId="56963FE0" w14:textId="77777777" w:rsidR="00887F90" w:rsidRPr="00FE6A84" w:rsidRDefault="00887F90" w:rsidP="00887F90">
      <w:pPr>
        <w:pStyle w:val="a3"/>
        <w:ind w:firstLine="0"/>
        <w:jc w:val="both"/>
        <w:rPr>
          <w:b/>
          <w:sz w:val="26"/>
          <w:szCs w:val="26"/>
          <w:u w:val="none"/>
        </w:rPr>
      </w:pPr>
      <w:r w:rsidRPr="00CB2902">
        <w:rPr>
          <w:b/>
          <w:sz w:val="26"/>
          <w:szCs w:val="26"/>
          <w:u w:val="none"/>
        </w:rPr>
        <w:t xml:space="preserve">об основных итогах контрольного мероприятия </w:t>
      </w:r>
      <w:r w:rsidRPr="00FE6A84">
        <w:rPr>
          <w:b/>
          <w:sz w:val="26"/>
          <w:szCs w:val="26"/>
          <w:u w:val="none"/>
        </w:rPr>
        <w:t>«</w:t>
      </w:r>
      <w:r w:rsidRPr="00FE6A84">
        <w:rPr>
          <w:b/>
          <w:sz w:val="26"/>
          <w:szCs w:val="26"/>
          <w:u w:val="none"/>
          <w:shd w:val="clear" w:color="auto" w:fill="FFFFFF"/>
        </w:rPr>
        <w:t>Проверка порядка формирования бюджетных ассигнований дорожного фонда Республики Хакасия, целевого и эффективного использования бюджетных средств на реализацию регионального проекта Республики Хакасия «Дорожная сеть» в 2019-2020 годах</w:t>
      </w:r>
      <w:r w:rsidRPr="00FE6A84">
        <w:rPr>
          <w:b/>
          <w:sz w:val="26"/>
          <w:szCs w:val="26"/>
          <w:u w:val="none"/>
        </w:rPr>
        <w:t>»</w:t>
      </w:r>
    </w:p>
    <w:p w14:paraId="2DC25BB7" w14:textId="77777777" w:rsidR="00363491" w:rsidRPr="00090B48" w:rsidRDefault="00363491" w:rsidP="007D4867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A76C1B1" w14:textId="0BA211B6" w:rsidR="00887F90" w:rsidRPr="00010DC8" w:rsidRDefault="00887F90" w:rsidP="00887F90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313C">
        <w:rPr>
          <w:rFonts w:ascii="Times New Roman" w:hAnsi="Times New Roman" w:cs="Times New Roman"/>
          <w:sz w:val="26"/>
          <w:szCs w:val="26"/>
        </w:rPr>
        <w:t xml:space="preserve">Контрольное мероприятие проведено </w:t>
      </w:r>
      <w:r w:rsidRPr="00B0313C">
        <w:rPr>
          <w:rFonts w:ascii="Times New Roman" w:hAnsi="Times New Roman" w:cs="Times New Roman"/>
          <w:bCs/>
          <w:sz w:val="26"/>
          <w:szCs w:val="26"/>
        </w:rPr>
        <w:t xml:space="preserve">в соответствии с пунктом </w:t>
      </w:r>
      <w:r w:rsidRPr="00010DC8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010DC8">
        <w:rPr>
          <w:rFonts w:ascii="Times New Roman" w:hAnsi="Times New Roman" w:cs="Times New Roman"/>
          <w:sz w:val="26"/>
          <w:szCs w:val="26"/>
        </w:rPr>
        <w:t xml:space="preserve"> плана работы Контрольно-счетной палаты Республики Хакасия на 202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010DC8">
        <w:rPr>
          <w:rFonts w:ascii="Times New Roman" w:hAnsi="Times New Roman" w:cs="Times New Roman"/>
          <w:sz w:val="26"/>
          <w:szCs w:val="26"/>
        </w:rPr>
        <w:t xml:space="preserve"> год.</w:t>
      </w:r>
    </w:p>
    <w:p w14:paraId="3F40C67E" w14:textId="4B689EB1" w:rsidR="00C7457B" w:rsidRPr="00887F90" w:rsidRDefault="00F54721" w:rsidP="00C74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  <w:r w:rsidRPr="00887F90">
        <w:rPr>
          <w:rFonts w:ascii="Times New Roman" w:hAnsi="Times New Roman"/>
          <w:sz w:val="26"/>
          <w:szCs w:val="26"/>
        </w:rPr>
        <w:t>В рамках</w:t>
      </w:r>
      <w:r w:rsidR="00363491" w:rsidRPr="00887F90">
        <w:rPr>
          <w:rFonts w:ascii="Times New Roman" w:hAnsi="Times New Roman"/>
          <w:sz w:val="26"/>
          <w:szCs w:val="26"/>
        </w:rPr>
        <w:t xml:space="preserve"> контрольного мероприятия</w:t>
      </w:r>
      <w:r w:rsidRPr="00887F90">
        <w:rPr>
          <w:rFonts w:ascii="Times New Roman" w:hAnsi="Times New Roman"/>
          <w:sz w:val="26"/>
          <w:szCs w:val="26"/>
        </w:rPr>
        <w:t xml:space="preserve"> проведена</w:t>
      </w:r>
      <w:r w:rsidR="00887F90">
        <w:rPr>
          <w:rFonts w:ascii="Times New Roman" w:hAnsi="Times New Roman"/>
          <w:sz w:val="26"/>
          <w:szCs w:val="26"/>
        </w:rPr>
        <w:t xml:space="preserve"> </w:t>
      </w:r>
      <w:r w:rsidR="004D5C17">
        <w:rPr>
          <w:rFonts w:ascii="Times New Roman" w:hAnsi="Times New Roman"/>
          <w:sz w:val="26"/>
          <w:szCs w:val="26"/>
        </w:rPr>
        <w:t>оценка</w:t>
      </w:r>
      <w:r w:rsidR="00887F90">
        <w:rPr>
          <w:rFonts w:ascii="Times New Roman" w:hAnsi="Times New Roman"/>
          <w:sz w:val="26"/>
          <w:szCs w:val="26"/>
        </w:rPr>
        <w:t xml:space="preserve"> </w:t>
      </w:r>
      <w:r w:rsidR="00887F90" w:rsidRPr="00217129">
        <w:rPr>
          <w:rFonts w:ascii="Times New Roman" w:hAnsi="Times New Roman"/>
          <w:bCs/>
          <w:sz w:val="26"/>
          <w:szCs w:val="26"/>
        </w:rPr>
        <w:t xml:space="preserve">формирования </w:t>
      </w:r>
      <w:r w:rsidR="00887F90" w:rsidRPr="00217129">
        <w:rPr>
          <w:rFonts w:ascii="Times New Roman" w:hAnsi="Times New Roman"/>
          <w:bCs/>
          <w:sz w:val="26"/>
          <w:szCs w:val="26"/>
          <w:shd w:val="clear" w:color="auto" w:fill="FFFFFF"/>
        </w:rPr>
        <w:t>бюджетных ассигнований</w:t>
      </w:r>
      <w:r w:rsidR="00887F90" w:rsidRPr="00217129">
        <w:rPr>
          <w:rFonts w:ascii="Times New Roman" w:hAnsi="Times New Roman"/>
          <w:bCs/>
          <w:sz w:val="26"/>
          <w:szCs w:val="26"/>
        </w:rPr>
        <w:t xml:space="preserve"> Дорожного фонда</w:t>
      </w:r>
      <w:r w:rsidR="00887F90">
        <w:rPr>
          <w:rFonts w:ascii="Times New Roman" w:hAnsi="Times New Roman"/>
          <w:bCs/>
          <w:sz w:val="26"/>
          <w:szCs w:val="26"/>
        </w:rPr>
        <w:t xml:space="preserve"> Республики Хакасия (далее – Дорожный фонд)</w:t>
      </w:r>
      <w:r w:rsidR="004D5C17">
        <w:rPr>
          <w:rFonts w:ascii="Times New Roman" w:hAnsi="Times New Roman"/>
          <w:bCs/>
          <w:sz w:val="26"/>
          <w:szCs w:val="26"/>
        </w:rPr>
        <w:t xml:space="preserve">, а также </w:t>
      </w:r>
      <w:r w:rsidRPr="00887F90">
        <w:rPr>
          <w:rFonts w:ascii="Times New Roman" w:hAnsi="Times New Roman"/>
          <w:sz w:val="26"/>
          <w:szCs w:val="26"/>
        </w:rPr>
        <w:t xml:space="preserve">деятельности </w:t>
      </w:r>
      <w:r w:rsidR="00887F90" w:rsidRPr="00887F90">
        <w:rPr>
          <w:rFonts w:ascii="Times New Roman" w:hAnsi="Times New Roman"/>
          <w:sz w:val="26"/>
          <w:szCs w:val="26"/>
        </w:rPr>
        <w:t>Минтранс</w:t>
      </w:r>
      <w:r w:rsidR="00887F90">
        <w:rPr>
          <w:rFonts w:ascii="Times New Roman" w:hAnsi="Times New Roman"/>
          <w:sz w:val="26"/>
          <w:szCs w:val="26"/>
        </w:rPr>
        <w:t>а</w:t>
      </w:r>
      <w:r w:rsidR="00887F90" w:rsidRPr="00887F90">
        <w:rPr>
          <w:rFonts w:ascii="Times New Roman" w:hAnsi="Times New Roman"/>
          <w:sz w:val="26"/>
          <w:szCs w:val="26"/>
        </w:rPr>
        <w:t xml:space="preserve"> Хакасии</w:t>
      </w:r>
      <w:bookmarkStart w:id="0" w:name="_Hlk48656577"/>
      <w:r w:rsidR="00887F90" w:rsidRPr="00887F90">
        <w:rPr>
          <w:rFonts w:ascii="Times New Roman" w:hAnsi="Times New Roman"/>
          <w:sz w:val="26"/>
          <w:szCs w:val="26"/>
        </w:rPr>
        <w:t xml:space="preserve"> и </w:t>
      </w:r>
      <w:bookmarkEnd w:id="0"/>
      <w:r w:rsidR="00887F90">
        <w:rPr>
          <w:rFonts w:ascii="Times New Roman" w:eastAsia="TimesNewRomanPSMT" w:hAnsi="Times New Roman"/>
          <w:sz w:val="26"/>
          <w:szCs w:val="26"/>
        </w:rPr>
        <w:t>подведомственного ему учреждения -</w:t>
      </w:r>
      <w:r w:rsidR="00887F90" w:rsidRPr="00887F90">
        <w:rPr>
          <w:rFonts w:ascii="Times New Roman" w:eastAsia="TimesNewRomanPSMT" w:hAnsi="Times New Roman"/>
          <w:sz w:val="26"/>
          <w:szCs w:val="26"/>
        </w:rPr>
        <w:t xml:space="preserve"> ГКУ РХ «</w:t>
      </w:r>
      <w:proofErr w:type="spellStart"/>
      <w:r w:rsidR="00887F90" w:rsidRPr="00887F90">
        <w:rPr>
          <w:rFonts w:ascii="Times New Roman" w:eastAsia="TimesNewRomanPSMT" w:hAnsi="Times New Roman"/>
          <w:sz w:val="26"/>
          <w:szCs w:val="26"/>
        </w:rPr>
        <w:t>Хакасавтодор</w:t>
      </w:r>
      <w:proofErr w:type="spellEnd"/>
      <w:r w:rsidR="00887F90" w:rsidRPr="00887F90">
        <w:rPr>
          <w:rFonts w:ascii="Times New Roman" w:eastAsia="TimesNewRomanPSMT" w:hAnsi="Times New Roman"/>
          <w:sz w:val="26"/>
          <w:szCs w:val="26"/>
        </w:rPr>
        <w:t>»</w:t>
      </w:r>
      <w:r w:rsidR="00887F90">
        <w:rPr>
          <w:rFonts w:ascii="Times New Roman" w:eastAsia="TimesNewRomanPSMT" w:hAnsi="Times New Roman"/>
          <w:sz w:val="26"/>
          <w:szCs w:val="26"/>
        </w:rPr>
        <w:t>,</w:t>
      </w:r>
      <w:r w:rsidR="00887F90" w:rsidRPr="00887F90">
        <w:rPr>
          <w:rFonts w:ascii="Times New Roman" w:eastAsia="TimesNewRomanPSMT" w:hAnsi="Times New Roman"/>
          <w:sz w:val="26"/>
          <w:szCs w:val="26"/>
        </w:rPr>
        <w:t xml:space="preserve"> </w:t>
      </w:r>
      <w:r w:rsidR="00887F90" w:rsidRPr="00887F90">
        <w:rPr>
          <w:rFonts w:ascii="Times New Roman" w:hAnsi="Times New Roman"/>
          <w:sz w:val="26"/>
          <w:szCs w:val="26"/>
        </w:rPr>
        <w:t>направленной на реализацию регионального проекта «Дорожная сеть», по результатам котор</w:t>
      </w:r>
      <w:r w:rsidR="004D5C17">
        <w:rPr>
          <w:rFonts w:ascii="Times New Roman" w:hAnsi="Times New Roman"/>
          <w:sz w:val="26"/>
          <w:szCs w:val="26"/>
        </w:rPr>
        <w:t>ой</w:t>
      </w:r>
      <w:r w:rsidR="00887F90" w:rsidRPr="00887F90">
        <w:rPr>
          <w:rFonts w:ascii="Times New Roman" w:hAnsi="Times New Roman"/>
          <w:sz w:val="26"/>
          <w:szCs w:val="26"/>
        </w:rPr>
        <w:t xml:space="preserve"> выявлены отдельные нарушения и недостатки, свидетельствующие о наличии системных рисков </w:t>
      </w:r>
      <w:r w:rsidR="00887F90" w:rsidRPr="00887F90">
        <w:rPr>
          <w:rFonts w:ascii="Times New Roman" w:hAnsi="Times New Roman"/>
          <w:bCs/>
          <w:sz w:val="26"/>
          <w:szCs w:val="26"/>
        </w:rPr>
        <w:t xml:space="preserve">оказывающие влияние на эффективность, правомерность использования бюджетных средств и </w:t>
      </w:r>
      <w:r w:rsidR="00887F90" w:rsidRPr="00887F90">
        <w:rPr>
          <w:rFonts w:ascii="Times New Roman" w:hAnsi="Times New Roman"/>
          <w:sz w:val="26"/>
          <w:szCs w:val="26"/>
          <w:shd w:val="clear" w:color="auto" w:fill="FFFFFF"/>
        </w:rPr>
        <w:t>достижение заданных результатов.</w:t>
      </w:r>
    </w:p>
    <w:p w14:paraId="330BA5CB" w14:textId="77777777" w:rsidR="00863D75" w:rsidRPr="00863D75" w:rsidRDefault="00C7457B" w:rsidP="00863D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090B48">
        <w:rPr>
          <w:rFonts w:ascii="Times New Roman" w:eastAsiaTheme="minorHAnsi" w:hAnsi="Times New Roman"/>
          <w:sz w:val="26"/>
          <w:szCs w:val="26"/>
        </w:rPr>
        <w:t>По результатам контрольного мероприятия установлено следующее.</w:t>
      </w:r>
    </w:p>
    <w:p w14:paraId="1A374797" w14:textId="20D492E1" w:rsidR="00887F90" w:rsidRPr="003F1F22" w:rsidRDefault="00887F90" w:rsidP="00887F9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В</w:t>
      </w:r>
      <w:r w:rsidRPr="00DA49BE">
        <w:rPr>
          <w:rFonts w:ascii="Times New Roman" w:hAnsi="Times New Roman"/>
          <w:iCs/>
          <w:sz w:val="26"/>
          <w:szCs w:val="26"/>
        </w:rPr>
        <w:t xml:space="preserve"> нарушение пункта 4 статьи 179.4 Бюджетного кодекса РФ и части 2 статьи 3 Закона</w:t>
      </w:r>
      <w:r>
        <w:rPr>
          <w:rFonts w:ascii="Times New Roman" w:hAnsi="Times New Roman"/>
          <w:iCs/>
          <w:sz w:val="26"/>
          <w:szCs w:val="26"/>
        </w:rPr>
        <w:t xml:space="preserve"> РХ</w:t>
      </w:r>
      <w:r w:rsidRPr="00DA49BE">
        <w:rPr>
          <w:rFonts w:ascii="Times New Roman" w:hAnsi="Times New Roman"/>
          <w:iCs/>
          <w:sz w:val="26"/>
          <w:szCs w:val="26"/>
        </w:rPr>
        <w:t xml:space="preserve"> </w:t>
      </w:r>
      <w:r w:rsidRPr="00217129">
        <w:rPr>
          <w:rFonts w:ascii="Times New Roman" w:hAnsi="Times New Roman"/>
          <w:sz w:val="26"/>
          <w:szCs w:val="26"/>
        </w:rPr>
        <w:t>«О дорожном фонде Республики Хакасия»</w:t>
      </w:r>
      <w:r>
        <w:rPr>
          <w:rFonts w:ascii="Times New Roman" w:hAnsi="Times New Roman"/>
          <w:iCs/>
          <w:sz w:val="26"/>
          <w:szCs w:val="26"/>
        </w:rPr>
        <w:t xml:space="preserve"> </w:t>
      </w:r>
      <w:r w:rsidRPr="00DA49BE">
        <w:rPr>
          <w:rFonts w:ascii="Times New Roman" w:hAnsi="Times New Roman"/>
          <w:iCs/>
          <w:sz w:val="26"/>
          <w:szCs w:val="26"/>
        </w:rPr>
        <w:t xml:space="preserve">остатки </w:t>
      </w:r>
      <w:r w:rsidRPr="0034455D">
        <w:rPr>
          <w:rFonts w:ascii="Times New Roman" w:hAnsi="Times New Roman"/>
          <w:iCs/>
          <w:sz w:val="26"/>
          <w:szCs w:val="26"/>
        </w:rPr>
        <w:t>неиспользованных</w:t>
      </w:r>
      <w:r w:rsidRPr="00DA49BE">
        <w:rPr>
          <w:rFonts w:ascii="Times New Roman" w:hAnsi="Times New Roman"/>
          <w:iCs/>
          <w:sz w:val="26"/>
          <w:szCs w:val="26"/>
        </w:rPr>
        <w:t xml:space="preserve"> в 2018, 2019 годах бюджетных ассигнований Дорожного фонда не </w:t>
      </w:r>
      <w:r w:rsidRPr="00DA49BE">
        <w:rPr>
          <w:rFonts w:ascii="Times New Roman" w:hAnsi="Times New Roman"/>
          <w:bCs/>
          <w:iCs/>
          <w:sz w:val="26"/>
          <w:szCs w:val="26"/>
        </w:rPr>
        <w:t>направлены на увеличение бюджетных ассигнований Дорожного фонда 2019 и 2020 годов.</w:t>
      </w:r>
    </w:p>
    <w:p w14:paraId="077E22E0" w14:textId="14F117A2" w:rsidR="00887F90" w:rsidRPr="008270A6" w:rsidRDefault="004D5C17" w:rsidP="00887F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>Региональное законодательство</w:t>
      </w:r>
      <w:r w:rsidR="00887F90" w:rsidRPr="008270A6">
        <w:rPr>
          <w:rFonts w:ascii="Times New Roman" w:hAnsi="Times New Roman"/>
          <w:bCs/>
          <w:iCs/>
          <w:sz w:val="26"/>
          <w:szCs w:val="26"/>
        </w:rPr>
        <w:t>, направленн</w:t>
      </w:r>
      <w:r>
        <w:rPr>
          <w:rFonts w:ascii="Times New Roman" w:hAnsi="Times New Roman"/>
          <w:bCs/>
          <w:iCs/>
          <w:sz w:val="26"/>
          <w:szCs w:val="26"/>
        </w:rPr>
        <w:t>ое</w:t>
      </w:r>
      <w:r w:rsidR="00887F90" w:rsidRPr="008270A6">
        <w:rPr>
          <w:rFonts w:ascii="Times New Roman" w:hAnsi="Times New Roman"/>
          <w:bCs/>
          <w:iCs/>
          <w:sz w:val="26"/>
          <w:szCs w:val="26"/>
        </w:rPr>
        <w:t xml:space="preserve"> на урегулирование правоотношений в сфере </w:t>
      </w:r>
      <w:r w:rsidR="00887F90" w:rsidRPr="008270A6">
        <w:rPr>
          <w:rFonts w:ascii="Times New Roman" w:hAnsi="Times New Roman"/>
          <w:iCs/>
          <w:sz w:val="26"/>
          <w:szCs w:val="26"/>
        </w:rPr>
        <w:t>формирования бюджетных ассигнований Дорожного фонда</w:t>
      </w:r>
      <w:r w:rsidR="00887F90">
        <w:rPr>
          <w:rFonts w:ascii="Times New Roman" w:hAnsi="Times New Roman"/>
          <w:iCs/>
          <w:sz w:val="26"/>
          <w:szCs w:val="26"/>
        </w:rPr>
        <w:t>,</w:t>
      </w:r>
      <w:r w:rsidR="00887F90" w:rsidRPr="008270A6">
        <w:rPr>
          <w:rFonts w:ascii="Times New Roman" w:hAnsi="Times New Roman"/>
          <w:iCs/>
          <w:sz w:val="26"/>
          <w:szCs w:val="26"/>
        </w:rPr>
        <w:t xml:space="preserve"> </w:t>
      </w:r>
      <w:r w:rsidR="00887F90" w:rsidRPr="00CD6DC9">
        <w:rPr>
          <w:rFonts w:ascii="Times New Roman" w:hAnsi="Times New Roman"/>
          <w:iCs/>
          <w:sz w:val="26"/>
          <w:szCs w:val="26"/>
        </w:rPr>
        <w:t>име</w:t>
      </w:r>
      <w:r>
        <w:rPr>
          <w:rFonts w:ascii="Times New Roman" w:hAnsi="Times New Roman"/>
          <w:iCs/>
          <w:sz w:val="26"/>
          <w:szCs w:val="26"/>
        </w:rPr>
        <w:t>е</w:t>
      </w:r>
      <w:r w:rsidR="00887F90" w:rsidRPr="00CD6DC9">
        <w:rPr>
          <w:rFonts w:ascii="Times New Roman" w:hAnsi="Times New Roman"/>
          <w:iCs/>
          <w:sz w:val="26"/>
          <w:szCs w:val="26"/>
        </w:rPr>
        <w:t>т отдельные</w:t>
      </w:r>
      <w:r w:rsidR="00887F90">
        <w:rPr>
          <w:rFonts w:ascii="Times New Roman" w:hAnsi="Times New Roman"/>
          <w:iCs/>
          <w:sz w:val="26"/>
          <w:szCs w:val="26"/>
        </w:rPr>
        <w:t xml:space="preserve"> </w:t>
      </w:r>
      <w:r w:rsidR="00887F90" w:rsidRPr="008270A6">
        <w:rPr>
          <w:rFonts w:ascii="Times New Roman" w:hAnsi="Times New Roman"/>
          <w:iCs/>
          <w:sz w:val="26"/>
          <w:szCs w:val="26"/>
        </w:rPr>
        <w:t>недостатки (противоречия, ссылки на утратившие силу нормативные правовые акты, неполнота правового регулирования)</w:t>
      </w:r>
      <w:bookmarkStart w:id="1" w:name="_Hlk69749987"/>
      <w:r w:rsidR="00887F90" w:rsidRPr="008270A6">
        <w:rPr>
          <w:rFonts w:ascii="Times New Roman" w:hAnsi="Times New Roman"/>
          <w:iCs/>
          <w:sz w:val="26"/>
          <w:szCs w:val="26"/>
        </w:rPr>
        <w:t xml:space="preserve">, </w:t>
      </w:r>
      <w:bookmarkStart w:id="2" w:name="_Hlk70609149"/>
      <w:r w:rsidR="00E062C9">
        <w:rPr>
          <w:rFonts w:ascii="Times New Roman" w:hAnsi="Times New Roman"/>
          <w:iCs/>
          <w:sz w:val="26"/>
          <w:szCs w:val="26"/>
        </w:rPr>
        <w:t>влекущие</w:t>
      </w:r>
      <w:r w:rsidR="00887F90" w:rsidRPr="008270A6">
        <w:rPr>
          <w:rFonts w:ascii="Times New Roman" w:hAnsi="Times New Roman"/>
          <w:iCs/>
          <w:sz w:val="26"/>
          <w:szCs w:val="26"/>
        </w:rPr>
        <w:t xml:space="preserve"> риск допущения нарушений</w:t>
      </w:r>
      <w:bookmarkEnd w:id="1"/>
      <w:bookmarkEnd w:id="2"/>
      <w:r w:rsidR="00887F90">
        <w:rPr>
          <w:rFonts w:ascii="Times New Roman" w:hAnsi="Times New Roman"/>
          <w:iCs/>
          <w:sz w:val="26"/>
          <w:szCs w:val="26"/>
        </w:rPr>
        <w:t>,</w:t>
      </w:r>
      <w:r w:rsidR="00887F90" w:rsidRPr="008270A6">
        <w:rPr>
          <w:rFonts w:ascii="Times New Roman" w:hAnsi="Times New Roman"/>
          <w:iCs/>
          <w:sz w:val="26"/>
          <w:szCs w:val="26"/>
        </w:rPr>
        <w:t xml:space="preserve"> а в </w:t>
      </w:r>
      <w:r w:rsidR="00887F90">
        <w:rPr>
          <w:rFonts w:ascii="Times New Roman" w:hAnsi="Times New Roman"/>
          <w:iCs/>
          <w:sz w:val="26"/>
          <w:szCs w:val="26"/>
        </w:rPr>
        <w:t>некоторых</w:t>
      </w:r>
      <w:r w:rsidR="00887F90" w:rsidRPr="008270A6">
        <w:rPr>
          <w:rFonts w:ascii="Times New Roman" w:hAnsi="Times New Roman"/>
          <w:iCs/>
          <w:sz w:val="26"/>
          <w:szCs w:val="26"/>
        </w:rPr>
        <w:t xml:space="preserve"> случаях необъективного формирования доходов Дорожного фонда.</w:t>
      </w:r>
    </w:p>
    <w:p w14:paraId="0BB09878" w14:textId="0FA4C9C4" w:rsidR="00E062C9" w:rsidRDefault="00E062C9" w:rsidP="00E06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При осуществлении проектной деятельности Минтрансом Хакасии не обеспечено своевременное утверждение паспорта регионального проекта и внесение в него изменений</w:t>
      </w:r>
      <w:r w:rsidR="000D67F2">
        <w:rPr>
          <w:rFonts w:ascii="Times New Roman" w:hAnsi="Times New Roman"/>
          <w:iCs/>
          <w:sz w:val="26"/>
          <w:szCs w:val="26"/>
        </w:rPr>
        <w:t>,</w:t>
      </w:r>
      <w:r>
        <w:rPr>
          <w:rFonts w:ascii="Times New Roman" w:hAnsi="Times New Roman"/>
          <w:iCs/>
          <w:sz w:val="26"/>
          <w:szCs w:val="26"/>
        </w:rPr>
        <w:t xml:space="preserve"> в том числе повлекшее за собой несоответствие показателей </w:t>
      </w:r>
      <w:r w:rsidRPr="00DA49BE">
        <w:rPr>
          <w:rFonts w:ascii="Times New Roman" w:eastAsia="Times New Roman" w:hAnsi="Times New Roman"/>
          <w:sz w:val="26"/>
          <w:szCs w:val="26"/>
          <w:lang w:eastAsia="ru-RU"/>
        </w:rPr>
        <w:t>государственной программы «Развитие транспортной системы Республики Хакасия»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и</w:t>
      </w:r>
      <w:r w:rsidR="000D67F2">
        <w:rPr>
          <w:rFonts w:ascii="Times New Roman" w:eastAsia="Times New Roman" w:hAnsi="Times New Roman"/>
          <w:sz w:val="26"/>
          <w:szCs w:val="26"/>
          <w:lang w:eastAsia="ru-RU"/>
        </w:rPr>
        <w:t xml:space="preserve">, как следствие, </w:t>
      </w:r>
      <w:r>
        <w:rPr>
          <w:rFonts w:ascii="Times New Roman" w:hAnsi="Times New Roman"/>
          <w:iCs/>
          <w:sz w:val="26"/>
          <w:szCs w:val="26"/>
        </w:rPr>
        <w:t xml:space="preserve">нарушение </w:t>
      </w:r>
      <w:r w:rsidR="004D5C17">
        <w:rPr>
          <w:rFonts w:ascii="Times New Roman" w:hAnsi="Times New Roman"/>
          <w:sz w:val="26"/>
          <w:szCs w:val="26"/>
        </w:rPr>
        <w:t>п</w:t>
      </w:r>
      <w:r w:rsidRPr="00217129">
        <w:rPr>
          <w:rFonts w:ascii="Times New Roman" w:hAnsi="Times New Roman"/>
          <w:sz w:val="26"/>
          <w:szCs w:val="26"/>
        </w:rPr>
        <w:t>орядка разработки, утверждения, реализации и оценки эффективности государственных программ Республики Хакасия</w:t>
      </w:r>
      <w:r w:rsidR="000D67F2">
        <w:rPr>
          <w:rFonts w:ascii="Times New Roman" w:hAnsi="Times New Roman"/>
          <w:sz w:val="26"/>
          <w:szCs w:val="26"/>
          <w:lang w:eastAsia="ru-RU"/>
        </w:rPr>
        <w:t>.</w:t>
      </w:r>
    </w:p>
    <w:p w14:paraId="152A1067" w14:textId="5D2AA7C1" w:rsidR="000D67F2" w:rsidRDefault="000D67F2" w:rsidP="000D6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49BE">
        <w:rPr>
          <w:rFonts w:ascii="Times New Roman" w:hAnsi="Times New Roman"/>
          <w:sz w:val="26"/>
          <w:szCs w:val="26"/>
        </w:rPr>
        <w:t>В 2019</w:t>
      </w:r>
      <w:r>
        <w:rPr>
          <w:rFonts w:ascii="Times New Roman" w:hAnsi="Times New Roman"/>
          <w:sz w:val="26"/>
          <w:szCs w:val="26"/>
        </w:rPr>
        <w:t xml:space="preserve">, </w:t>
      </w:r>
      <w:r w:rsidRPr="00DA49BE">
        <w:rPr>
          <w:rFonts w:ascii="Times New Roman" w:hAnsi="Times New Roman"/>
          <w:sz w:val="26"/>
          <w:szCs w:val="26"/>
        </w:rPr>
        <w:t>2020 годах Минтрансом Хакасии</w:t>
      </w:r>
      <w:r>
        <w:rPr>
          <w:rFonts w:ascii="Times New Roman" w:hAnsi="Times New Roman"/>
          <w:sz w:val="26"/>
          <w:szCs w:val="26"/>
        </w:rPr>
        <w:t xml:space="preserve"> при предоставлении и перечислении субсидий муниципальным образованиям </w:t>
      </w:r>
      <w:r w:rsidRPr="00257478">
        <w:rPr>
          <w:rFonts w:ascii="Times New Roman" w:hAnsi="Times New Roman"/>
          <w:bCs/>
          <w:sz w:val="26"/>
          <w:szCs w:val="26"/>
        </w:rPr>
        <w:t xml:space="preserve">проведена процедура отбора </w:t>
      </w:r>
      <w:r w:rsidRPr="00257478">
        <w:rPr>
          <w:rFonts w:ascii="Times New Roman" w:hAnsi="Times New Roman"/>
          <w:sz w:val="26"/>
          <w:szCs w:val="26"/>
        </w:rPr>
        <w:t xml:space="preserve">на основании не вступивших в законную силу </w:t>
      </w:r>
      <w:r>
        <w:rPr>
          <w:rFonts w:ascii="Times New Roman" w:hAnsi="Times New Roman"/>
          <w:sz w:val="26"/>
          <w:szCs w:val="26"/>
        </w:rPr>
        <w:t>п</w:t>
      </w:r>
      <w:r w:rsidRPr="00257478">
        <w:rPr>
          <w:rFonts w:ascii="Times New Roman" w:hAnsi="Times New Roman"/>
          <w:sz w:val="26"/>
          <w:szCs w:val="26"/>
        </w:rPr>
        <w:t>равил предоставления субсидий на обеспечение дорожной деятельности, по результатам которой, в том числе при наличии оснований для дисквалификации муниципального образования,</w:t>
      </w:r>
      <w:r w:rsidRPr="0025747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принято решение </w:t>
      </w:r>
      <w:r w:rsidRPr="00257478">
        <w:rPr>
          <w:rFonts w:ascii="Times New Roman" w:hAnsi="Times New Roman"/>
          <w:sz w:val="26"/>
          <w:szCs w:val="26"/>
          <w:lang w:eastAsia="ru-RU"/>
        </w:rPr>
        <w:t xml:space="preserve">о распределении и предоставлении в 2019 году субсидии в размере </w:t>
      </w:r>
      <w:r w:rsidRPr="00DA49BE">
        <w:rPr>
          <w:rFonts w:ascii="Times New Roman" w:hAnsi="Times New Roman"/>
          <w:sz w:val="26"/>
          <w:szCs w:val="26"/>
        </w:rPr>
        <w:t>233</w:t>
      </w:r>
      <w:r>
        <w:rPr>
          <w:rFonts w:ascii="Times New Roman" w:hAnsi="Times New Roman"/>
          <w:sz w:val="26"/>
          <w:szCs w:val="26"/>
        </w:rPr>
        <w:t>,</w:t>
      </w:r>
      <w:r w:rsidRPr="00DA49BE">
        <w:rPr>
          <w:rFonts w:ascii="Times New Roman" w:hAnsi="Times New Roman"/>
          <w:sz w:val="26"/>
          <w:szCs w:val="26"/>
        </w:rPr>
        <w:t xml:space="preserve">9 </w:t>
      </w:r>
      <w:r>
        <w:rPr>
          <w:rFonts w:ascii="Times New Roman" w:hAnsi="Times New Roman"/>
          <w:sz w:val="26"/>
          <w:szCs w:val="26"/>
        </w:rPr>
        <w:t>млн</w:t>
      </w:r>
      <w:r w:rsidRPr="00DA49BE">
        <w:rPr>
          <w:rFonts w:ascii="Times New Roman" w:hAnsi="Times New Roman"/>
          <w:sz w:val="26"/>
          <w:szCs w:val="26"/>
        </w:rPr>
        <w:t>. рублей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57478">
        <w:rPr>
          <w:rFonts w:ascii="Times New Roman" w:hAnsi="Times New Roman"/>
          <w:sz w:val="26"/>
          <w:szCs w:val="26"/>
        </w:rPr>
        <w:t>(в последующем необходимые документы предоставлены)</w:t>
      </w:r>
      <w:r>
        <w:rPr>
          <w:rFonts w:ascii="Times New Roman" w:hAnsi="Times New Roman"/>
          <w:sz w:val="26"/>
          <w:szCs w:val="26"/>
        </w:rPr>
        <w:t>.</w:t>
      </w:r>
    </w:p>
    <w:p w14:paraId="40100CEC" w14:textId="5B15B82D" w:rsidR="000D67F2" w:rsidRPr="000D67F2" w:rsidRDefault="000D67F2" w:rsidP="000D67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Также установлены факты </w:t>
      </w:r>
      <w:r w:rsidRPr="00DA49BE">
        <w:rPr>
          <w:rFonts w:ascii="Times New Roman" w:hAnsi="Times New Roman"/>
          <w:sz w:val="26"/>
          <w:szCs w:val="26"/>
        </w:rPr>
        <w:t>несвоевременного перечисления</w:t>
      </w:r>
      <w:r>
        <w:rPr>
          <w:rFonts w:ascii="Times New Roman" w:hAnsi="Times New Roman"/>
          <w:sz w:val="26"/>
          <w:szCs w:val="26"/>
        </w:rPr>
        <w:t xml:space="preserve"> муниципальным образованиям</w:t>
      </w:r>
      <w:r w:rsidRPr="00DA49BE">
        <w:rPr>
          <w:rFonts w:ascii="Times New Roman" w:hAnsi="Times New Roman"/>
          <w:sz w:val="26"/>
          <w:szCs w:val="26"/>
        </w:rPr>
        <w:t xml:space="preserve"> субсидий, в том числе </w:t>
      </w:r>
      <w:r w:rsidRPr="00261523">
        <w:rPr>
          <w:rFonts w:ascii="Times New Roman" w:hAnsi="Times New Roman"/>
          <w:sz w:val="26"/>
          <w:szCs w:val="26"/>
        </w:rPr>
        <w:t>повлекш</w:t>
      </w:r>
      <w:r w:rsidR="00FC3C4F">
        <w:rPr>
          <w:rFonts w:ascii="Times New Roman" w:hAnsi="Times New Roman"/>
          <w:sz w:val="26"/>
          <w:szCs w:val="26"/>
        </w:rPr>
        <w:t>и</w:t>
      </w:r>
      <w:r w:rsidRPr="00261523">
        <w:rPr>
          <w:rFonts w:ascii="Times New Roman" w:hAnsi="Times New Roman"/>
          <w:sz w:val="26"/>
          <w:szCs w:val="26"/>
        </w:rPr>
        <w:t>е в 2020 году нарушение сроков оплаты выполненных</w:t>
      </w:r>
      <w:r w:rsidRPr="00DA49BE">
        <w:rPr>
          <w:rFonts w:ascii="Times New Roman" w:hAnsi="Times New Roman"/>
          <w:sz w:val="26"/>
          <w:szCs w:val="26"/>
        </w:rPr>
        <w:t xml:space="preserve"> работ</w:t>
      </w:r>
      <w:r>
        <w:rPr>
          <w:rFonts w:ascii="Times New Roman" w:hAnsi="Times New Roman"/>
          <w:sz w:val="26"/>
          <w:szCs w:val="26"/>
        </w:rPr>
        <w:t xml:space="preserve"> в общей сумме </w:t>
      </w:r>
      <w:r w:rsidRPr="00C160E0">
        <w:rPr>
          <w:rFonts w:ascii="Times New Roman" w:hAnsi="Times New Roman"/>
          <w:sz w:val="26"/>
          <w:szCs w:val="26"/>
        </w:rPr>
        <w:t>19</w:t>
      </w:r>
      <w:r>
        <w:rPr>
          <w:rFonts w:ascii="Times New Roman" w:hAnsi="Times New Roman"/>
          <w:sz w:val="26"/>
          <w:szCs w:val="26"/>
        </w:rPr>
        <w:t>,</w:t>
      </w:r>
      <w:r w:rsidRPr="00C160E0">
        <w:rPr>
          <w:rFonts w:ascii="Times New Roman" w:hAnsi="Times New Roman"/>
          <w:sz w:val="26"/>
          <w:szCs w:val="26"/>
        </w:rPr>
        <w:t xml:space="preserve">9 </w:t>
      </w:r>
      <w:r>
        <w:rPr>
          <w:rFonts w:ascii="Times New Roman" w:hAnsi="Times New Roman"/>
          <w:sz w:val="26"/>
          <w:szCs w:val="26"/>
        </w:rPr>
        <w:t>млн</w:t>
      </w:r>
      <w:r w:rsidRPr="00C160E0">
        <w:rPr>
          <w:rFonts w:ascii="Times New Roman" w:hAnsi="Times New Roman"/>
          <w:sz w:val="26"/>
          <w:szCs w:val="26"/>
        </w:rPr>
        <w:t>. рублей</w:t>
      </w:r>
      <w:r w:rsidRPr="00DA49BE">
        <w:rPr>
          <w:rFonts w:ascii="Times New Roman" w:hAnsi="Times New Roman"/>
          <w:sz w:val="26"/>
          <w:szCs w:val="26"/>
        </w:rPr>
        <w:t xml:space="preserve"> в рамках 7 муниципальных контрактов</w:t>
      </w:r>
      <w:r>
        <w:rPr>
          <w:rFonts w:ascii="Times New Roman" w:hAnsi="Times New Roman"/>
          <w:sz w:val="26"/>
          <w:szCs w:val="26"/>
        </w:rPr>
        <w:t xml:space="preserve">, что, в числе прочих причин, является следствием </w:t>
      </w:r>
      <w:r w:rsidRPr="00D76889">
        <w:rPr>
          <w:rFonts w:ascii="Times New Roman" w:hAnsi="Times New Roman"/>
          <w:sz w:val="26"/>
          <w:szCs w:val="26"/>
        </w:rPr>
        <w:lastRenderedPageBreak/>
        <w:t xml:space="preserve">неопределенности </w:t>
      </w:r>
      <w:r>
        <w:rPr>
          <w:rFonts w:ascii="Times New Roman" w:hAnsi="Times New Roman"/>
          <w:sz w:val="26"/>
          <w:szCs w:val="26"/>
        </w:rPr>
        <w:t>конечных</w:t>
      </w:r>
      <w:r w:rsidRPr="00D76889">
        <w:rPr>
          <w:rFonts w:ascii="Times New Roman" w:hAnsi="Times New Roman"/>
          <w:sz w:val="26"/>
          <w:szCs w:val="26"/>
        </w:rPr>
        <w:t xml:space="preserve"> сроков</w:t>
      </w:r>
      <w:r>
        <w:rPr>
          <w:rFonts w:ascii="Times New Roman" w:hAnsi="Times New Roman"/>
          <w:sz w:val="26"/>
          <w:szCs w:val="26"/>
        </w:rPr>
        <w:t xml:space="preserve"> перечисления субсидий</w:t>
      </w:r>
      <w:r w:rsidRPr="00D76889">
        <w:rPr>
          <w:rFonts w:ascii="Times New Roman" w:hAnsi="Times New Roman"/>
          <w:sz w:val="26"/>
          <w:szCs w:val="26"/>
        </w:rPr>
        <w:t xml:space="preserve"> в нормативных правовых актах Республики Хакасия и соглашениях о предоставлении субсидий.</w:t>
      </w:r>
    </w:p>
    <w:p w14:paraId="32CC6364" w14:textId="3E167259" w:rsidR="00FC3C4F" w:rsidRPr="00DA49BE" w:rsidRDefault="00FC3C4F" w:rsidP="00FC3C4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A49BE">
        <w:rPr>
          <w:rFonts w:ascii="Times New Roman" w:hAnsi="Times New Roman"/>
          <w:sz w:val="26"/>
          <w:szCs w:val="26"/>
        </w:rPr>
        <w:t xml:space="preserve">В ходе проверки результатов </w:t>
      </w:r>
      <w:r w:rsidR="0059562D" w:rsidRPr="00DA49BE">
        <w:rPr>
          <w:rFonts w:ascii="Times New Roman" w:hAnsi="Times New Roman"/>
          <w:sz w:val="26"/>
          <w:szCs w:val="26"/>
        </w:rPr>
        <w:t>проводимых ГКУ РХ «</w:t>
      </w:r>
      <w:proofErr w:type="spellStart"/>
      <w:r w:rsidR="0059562D" w:rsidRPr="00DA49BE">
        <w:rPr>
          <w:rFonts w:ascii="Times New Roman" w:hAnsi="Times New Roman"/>
          <w:sz w:val="26"/>
          <w:szCs w:val="26"/>
        </w:rPr>
        <w:t>Хакасавтодор</w:t>
      </w:r>
      <w:proofErr w:type="spellEnd"/>
      <w:r w:rsidR="0059562D" w:rsidRPr="00DA49BE">
        <w:rPr>
          <w:rFonts w:ascii="Times New Roman" w:hAnsi="Times New Roman"/>
          <w:sz w:val="26"/>
          <w:szCs w:val="26"/>
        </w:rPr>
        <w:t>»</w:t>
      </w:r>
      <w:r w:rsidR="0059562D">
        <w:rPr>
          <w:rFonts w:ascii="Times New Roman" w:hAnsi="Times New Roman"/>
          <w:sz w:val="26"/>
          <w:szCs w:val="26"/>
        </w:rPr>
        <w:t xml:space="preserve"> </w:t>
      </w:r>
      <w:r w:rsidRPr="00DA49BE">
        <w:rPr>
          <w:rFonts w:ascii="Times New Roman" w:hAnsi="Times New Roman"/>
          <w:sz w:val="26"/>
          <w:szCs w:val="26"/>
        </w:rPr>
        <w:t xml:space="preserve">закупок, установлены нарушения Федерального закона </w:t>
      </w:r>
      <w:r w:rsidRPr="00217129">
        <w:rPr>
          <w:rFonts w:ascii="Times New Roman" w:hAnsi="Times New Roman"/>
          <w:sz w:val="26"/>
          <w:szCs w:val="26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Pr="00DA49BE">
        <w:rPr>
          <w:rFonts w:ascii="Times New Roman" w:hAnsi="Times New Roman"/>
          <w:sz w:val="26"/>
          <w:szCs w:val="26"/>
        </w:rPr>
        <w:t>, носящие систем</w:t>
      </w:r>
      <w:r>
        <w:rPr>
          <w:rFonts w:ascii="Times New Roman" w:hAnsi="Times New Roman"/>
          <w:sz w:val="26"/>
          <w:szCs w:val="26"/>
        </w:rPr>
        <w:t>ный</w:t>
      </w:r>
      <w:r w:rsidRPr="00DA49BE">
        <w:rPr>
          <w:rFonts w:ascii="Times New Roman" w:hAnsi="Times New Roman"/>
          <w:sz w:val="26"/>
          <w:szCs w:val="26"/>
        </w:rPr>
        <w:t xml:space="preserve"> характер</w:t>
      </w:r>
      <w:r w:rsidR="004D5C17">
        <w:rPr>
          <w:rFonts w:ascii="Times New Roman" w:hAnsi="Times New Roman"/>
          <w:sz w:val="26"/>
          <w:szCs w:val="26"/>
        </w:rPr>
        <w:t xml:space="preserve"> </w:t>
      </w:r>
      <w:r w:rsidRPr="00DA49BE">
        <w:rPr>
          <w:rFonts w:ascii="Times New Roman" w:hAnsi="Times New Roman"/>
          <w:sz w:val="26"/>
          <w:szCs w:val="26"/>
        </w:rPr>
        <w:t>связанные с</w:t>
      </w:r>
      <w:r>
        <w:rPr>
          <w:rFonts w:ascii="Times New Roman" w:hAnsi="Times New Roman"/>
          <w:sz w:val="26"/>
          <w:szCs w:val="26"/>
        </w:rPr>
        <w:t xml:space="preserve"> </w:t>
      </w:r>
      <w:r w:rsidRPr="00DA49BE">
        <w:rPr>
          <w:rFonts w:ascii="Times New Roman" w:hAnsi="Times New Roman"/>
          <w:bCs/>
          <w:sz w:val="26"/>
          <w:szCs w:val="26"/>
        </w:rPr>
        <w:t>несоблюдением условий реализации контрактов в части</w:t>
      </w:r>
      <w:r>
        <w:rPr>
          <w:rFonts w:ascii="Times New Roman" w:hAnsi="Times New Roman"/>
          <w:bCs/>
          <w:sz w:val="26"/>
          <w:szCs w:val="26"/>
        </w:rPr>
        <w:t>:</w:t>
      </w:r>
      <w:r w:rsidRPr="00DA49BE">
        <w:rPr>
          <w:rFonts w:ascii="Times New Roman" w:hAnsi="Times New Roman"/>
          <w:bCs/>
          <w:sz w:val="26"/>
          <w:szCs w:val="26"/>
        </w:rPr>
        <w:t xml:space="preserve"> нарушения</w:t>
      </w:r>
      <w:r>
        <w:rPr>
          <w:rFonts w:ascii="Times New Roman" w:hAnsi="Times New Roman"/>
          <w:bCs/>
          <w:sz w:val="26"/>
          <w:szCs w:val="26"/>
        </w:rPr>
        <w:t xml:space="preserve"> подрядчиками</w:t>
      </w:r>
      <w:r w:rsidRPr="00DA49BE">
        <w:rPr>
          <w:rFonts w:ascii="Times New Roman" w:hAnsi="Times New Roman"/>
          <w:bCs/>
          <w:sz w:val="26"/>
          <w:szCs w:val="26"/>
        </w:rPr>
        <w:t xml:space="preserve"> сроков выполнения работ (оказания услуг) </w:t>
      </w:r>
      <w:r>
        <w:rPr>
          <w:rFonts w:ascii="Times New Roman" w:hAnsi="Times New Roman"/>
          <w:iCs/>
          <w:sz w:val="26"/>
          <w:szCs w:val="26"/>
        </w:rPr>
        <w:t xml:space="preserve">и </w:t>
      </w:r>
      <w:r w:rsidRPr="00DA49BE">
        <w:rPr>
          <w:rFonts w:ascii="Times New Roman" w:hAnsi="Times New Roman"/>
          <w:bCs/>
          <w:sz w:val="26"/>
          <w:szCs w:val="26"/>
        </w:rPr>
        <w:t>своевременности</w:t>
      </w:r>
      <w:r w:rsidRPr="006B5410">
        <w:rPr>
          <w:rFonts w:ascii="Times New Roman" w:hAnsi="Times New Roman"/>
          <w:sz w:val="26"/>
          <w:szCs w:val="26"/>
        </w:rPr>
        <w:t xml:space="preserve"> </w:t>
      </w:r>
      <w:r w:rsidRPr="00DA49BE">
        <w:rPr>
          <w:rFonts w:ascii="Times New Roman" w:hAnsi="Times New Roman"/>
          <w:sz w:val="26"/>
          <w:szCs w:val="26"/>
        </w:rPr>
        <w:t>ГКУ РХ «</w:t>
      </w:r>
      <w:proofErr w:type="spellStart"/>
      <w:r w:rsidRPr="00DA49BE">
        <w:rPr>
          <w:rFonts w:ascii="Times New Roman" w:hAnsi="Times New Roman"/>
          <w:sz w:val="26"/>
          <w:szCs w:val="26"/>
        </w:rPr>
        <w:t>Хакасавтодор</w:t>
      </w:r>
      <w:proofErr w:type="spellEnd"/>
      <w:r w:rsidRPr="00DA49BE">
        <w:rPr>
          <w:rFonts w:ascii="Times New Roman" w:hAnsi="Times New Roman"/>
          <w:sz w:val="26"/>
          <w:szCs w:val="26"/>
        </w:rPr>
        <w:t>»</w:t>
      </w:r>
      <w:r w:rsidRPr="00DA49BE">
        <w:rPr>
          <w:rFonts w:ascii="Times New Roman" w:hAnsi="Times New Roman"/>
          <w:bCs/>
          <w:sz w:val="26"/>
          <w:szCs w:val="26"/>
        </w:rPr>
        <w:t xml:space="preserve"> расчетов по 7 государственным контрактам в размере </w:t>
      </w:r>
      <w:r w:rsidRPr="00DA49BE">
        <w:rPr>
          <w:rFonts w:ascii="Times New Roman" w:hAnsi="Times New Roman"/>
          <w:sz w:val="26"/>
          <w:szCs w:val="26"/>
        </w:rPr>
        <w:t>29</w:t>
      </w:r>
      <w:r>
        <w:rPr>
          <w:rFonts w:ascii="Times New Roman" w:hAnsi="Times New Roman"/>
          <w:sz w:val="26"/>
          <w:szCs w:val="26"/>
        </w:rPr>
        <w:t>,</w:t>
      </w:r>
      <w:r w:rsidRPr="00DA49BE">
        <w:rPr>
          <w:rFonts w:ascii="Times New Roman" w:hAnsi="Times New Roman"/>
          <w:sz w:val="26"/>
          <w:szCs w:val="26"/>
        </w:rPr>
        <w:t xml:space="preserve">4 </w:t>
      </w:r>
      <w:r>
        <w:rPr>
          <w:rFonts w:ascii="Times New Roman" w:hAnsi="Times New Roman"/>
          <w:sz w:val="26"/>
          <w:szCs w:val="26"/>
        </w:rPr>
        <w:t>млн</w:t>
      </w:r>
      <w:r w:rsidRPr="00DA49BE">
        <w:rPr>
          <w:rFonts w:ascii="Times New Roman" w:hAnsi="Times New Roman"/>
          <w:sz w:val="26"/>
          <w:szCs w:val="26"/>
        </w:rPr>
        <w:t>. рублей</w:t>
      </w:r>
      <w:r>
        <w:rPr>
          <w:rFonts w:ascii="Times New Roman" w:hAnsi="Times New Roman"/>
          <w:sz w:val="26"/>
          <w:szCs w:val="26"/>
        </w:rPr>
        <w:t>, а также</w:t>
      </w:r>
      <w:r w:rsidRPr="00FC3C4F">
        <w:rPr>
          <w:rFonts w:ascii="Times New Roman" w:hAnsi="Times New Roman"/>
          <w:bCs/>
          <w:sz w:val="26"/>
          <w:szCs w:val="26"/>
        </w:rPr>
        <w:t xml:space="preserve"> </w:t>
      </w:r>
      <w:r w:rsidRPr="00DA49BE">
        <w:rPr>
          <w:rFonts w:ascii="Times New Roman" w:hAnsi="Times New Roman"/>
          <w:bCs/>
          <w:sz w:val="26"/>
          <w:szCs w:val="26"/>
        </w:rPr>
        <w:t>неприменением мер ответственности за неисполнение или ненадлежащее исполнение подрядчиками обязательств</w:t>
      </w:r>
      <w:r>
        <w:rPr>
          <w:rFonts w:ascii="Times New Roman" w:hAnsi="Times New Roman"/>
          <w:bCs/>
          <w:sz w:val="26"/>
          <w:szCs w:val="26"/>
        </w:rPr>
        <w:t xml:space="preserve"> в сумме 0,3 </w:t>
      </w:r>
      <w:r>
        <w:rPr>
          <w:rFonts w:ascii="Times New Roman" w:hAnsi="Times New Roman"/>
          <w:iCs/>
          <w:sz w:val="26"/>
          <w:szCs w:val="26"/>
        </w:rPr>
        <w:t>млн</w:t>
      </w:r>
      <w:r w:rsidRPr="00DA49BE">
        <w:rPr>
          <w:rFonts w:ascii="Times New Roman" w:hAnsi="Times New Roman"/>
          <w:iCs/>
          <w:sz w:val="26"/>
          <w:szCs w:val="26"/>
        </w:rPr>
        <w:t>. рублей</w:t>
      </w:r>
      <w:r>
        <w:rPr>
          <w:rFonts w:ascii="Times New Roman" w:hAnsi="Times New Roman"/>
          <w:iCs/>
          <w:sz w:val="26"/>
          <w:szCs w:val="26"/>
        </w:rPr>
        <w:t xml:space="preserve"> и другие нарушения.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1C993CBB" w14:textId="3AAB6ABD" w:rsidR="000D67F2" w:rsidRDefault="003E15AC" w:rsidP="003E15AC">
      <w:pPr>
        <w:pStyle w:val="6"/>
        <w:spacing w:before="0"/>
        <w:rPr>
          <w:sz w:val="26"/>
          <w:szCs w:val="26"/>
        </w:rPr>
      </w:pPr>
      <w:r>
        <w:rPr>
          <w:sz w:val="26"/>
          <w:szCs w:val="26"/>
        </w:rPr>
        <w:t>Также у</w:t>
      </w:r>
      <w:r w:rsidRPr="00DA49BE">
        <w:rPr>
          <w:sz w:val="26"/>
          <w:szCs w:val="26"/>
        </w:rPr>
        <w:t>становлены факты</w:t>
      </w:r>
      <w:r w:rsidRPr="00261523">
        <w:rPr>
          <w:sz w:val="26"/>
          <w:szCs w:val="26"/>
        </w:rPr>
        <w:t>, свидетельствующие</w:t>
      </w:r>
      <w:r w:rsidRPr="00DA49BE">
        <w:rPr>
          <w:sz w:val="26"/>
          <w:szCs w:val="26"/>
        </w:rPr>
        <w:t xml:space="preserve"> о низком уровне реализации отдельных государственных контрактов, </w:t>
      </w:r>
      <w:r>
        <w:rPr>
          <w:sz w:val="26"/>
          <w:szCs w:val="26"/>
        </w:rPr>
        <w:t>такие как</w:t>
      </w:r>
      <w:r w:rsidRPr="00DA49BE">
        <w:rPr>
          <w:sz w:val="26"/>
          <w:szCs w:val="26"/>
        </w:rPr>
        <w:t>:</w:t>
      </w:r>
      <w:r>
        <w:rPr>
          <w:sz w:val="26"/>
          <w:szCs w:val="26"/>
        </w:rPr>
        <w:t xml:space="preserve"> нарушение условий контрактов о сроках передачи строительной площадки подрядным организациям, выдач</w:t>
      </w:r>
      <w:r w:rsidR="0059562D">
        <w:rPr>
          <w:sz w:val="26"/>
          <w:szCs w:val="26"/>
        </w:rPr>
        <w:t>е</w:t>
      </w:r>
      <w:r>
        <w:rPr>
          <w:sz w:val="26"/>
          <w:szCs w:val="26"/>
        </w:rPr>
        <w:t xml:space="preserve"> и предоставления</w:t>
      </w:r>
      <w:r w:rsidRPr="00FD20DD">
        <w:rPr>
          <w:sz w:val="26"/>
          <w:szCs w:val="26"/>
        </w:rPr>
        <w:t xml:space="preserve"> </w:t>
      </w:r>
      <w:r w:rsidRPr="00DA49BE">
        <w:rPr>
          <w:sz w:val="26"/>
          <w:szCs w:val="26"/>
          <w:shd w:val="clear" w:color="auto" w:fill="FFFFFF"/>
        </w:rPr>
        <w:t>разрешения на строительство</w:t>
      </w:r>
      <w:r>
        <w:rPr>
          <w:sz w:val="26"/>
          <w:szCs w:val="26"/>
          <w:shd w:val="clear" w:color="auto" w:fill="FFFFFF"/>
        </w:rPr>
        <w:t>, организации строительного контроля и прочее.</w:t>
      </w:r>
    </w:p>
    <w:p w14:paraId="507E61A8" w14:textId="77777777" w:rsidR="006F0B8B" w:rsidRPr="003A7598" w:rsidRDefault="006F0B8B" w:rsidP="008D0B0D">
      <w:pPr>
        <w:pStyle w:val="ad"/>
        <w:rPr>
          <w:sz w:val="26"/>
          <w:szCs w:val="26"/>
        </w:rPr>
      </w:pPr>
      <w:r w:rsidRPr="006B2D58">
        <w:rPr>
          <w:rFonts w:cs="Courier New"/>
          <w:sz w:val="26"/>
          <w:szCs w:val="26"/>
        </w:rPr>
        <w:t xml:space="preserve">По результатам контрольного мероприятия </w:t>
      </w:r>
      <w:r w:rsidR="008D0B0D" w:rsidRPr="006B2D58">
        <w:rPr>
          <w:rFonts w:cs="Courier New"/>
          <w:sz w:val="26"/>
          <w:szCs w:val="26"/>
        </w:rPr>
        <w:t xml:space="preserve">объектам проверки </w:t>
      </w:r>
      <w:r w:rsidRPr="006B2D58">
        <w:rPr>
          <w:rFonts w:cs="Courier New"/>
          <w:sz w:val="26"/>
          <w:szCs w:val="26"/>
        </w:rPr>
        <w:t>направлены представления с предложениями по устранению выявленных нарушений</w:t>
      </w:r>
      <w:r w:rsidRPr="006B2D58">
        <w:rPr>
          <w:sz w:val="26"/>
          <w:szCs w:val="26"/>
        </w:rPr>
        <w:t>.</w:t>
      </w:r>
      <w:r w:rsidRPr="003A7598">
        <w:rPr>
          <w:sz w:val="26"/>
          <w:szCs w:val="26"/>
        </w:rPr>
        <w:t xml:space="preserve"> </w:t>
      </w:r>
    </w:p>
    <w:p w14:paraId="1B754F30" w14:textId="77777777" w:rsidR="001845E9" w:rsidRDefault="001845E9" w:rsidP="007D48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7E6BAE8A" w14:textId="77777777" w:rsidR="008E55BC" w:rsidRDefault="008E55BC" w:rsidP="007D48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0413D6A1" w14:textId="77777777" w:rsidR="008E55BC" w:rsidRPr="003A7598" w:rsidRDefault="008E55BC" w:rsidP="007D48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54488C2C" w14:textId="77777777" w:rsidR="00C7457B" w:rsidRDefault="00C7457B" w:rsidP="000639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E365E74" w14:textId="77777777" w:rsidR="00C7457B" w:rsidRPr="00663ADA" w:rsidRDefault="00C7457B" w:rsidP="000639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C7457B" w:rsidRPr="00663ADA" w:rsidSect="008E55BC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0FA93" w14:textId="77777777" w:rsidR="009112E6" w:rsidRDefault="009112E6" w:rsidP="00A07A45">
      <w:pPr>
        <w:spacing w:after="0" w:line="240" w:lineRule="auto"/>
      </w:pPr>
      <w:r>
        <w:separator/>
      </w:r>
    </w:p>
  </w:endnote>
  <w:endnote w:type="continuationSeparator" w:id="0">
    <w:p w14:paraId="4280A1A5" w14:textId="77777777" w:rsidR="009112E6" w:rsidRDefault="009112E6" w:rsidP="00A07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28C9E" w14:textId="77777777" w:rsidR="009112E6" w:rsidRDefault="009112E6" w:rsidP="00A07A45">
      <w:pPr>
        <w:spacing w:after="0" w:line="240" w:lineRule="auto"/>
      </w:pPr>
      <w:r>
        <w:separator/>
      </w:r>
    </w:p>
  </w:footnote>
  <w:footnote w:type="continuationSeparator" w:id="0">
    <w:p w14:paraId="1F2025BD" w14:textId="77777777" w:rsidR="009112E6" w:rsidRDefault="009112E6" w:rsidP="00A07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5809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6C9ADFC" w14:textId="77777777" w:rsidR="009112E6" w:rsidRPr="00B412EA" w:rsidRDefault="00AD5253">
        <w:pPr>
          <w:pStyle w:val="a8"/>
          <w:jc w:val="center"/>
          <w:rPr>
            <w:rFonts w:ascii="Times New Roman" w:hAnsi="Times New Roman"/>
            <w:sz w:val="26"/>
            <w:szCs w:val="26"/>
          </w:rPr>
        </w:pPr>
        <w:r w:rsidRPr="00090B48">
          <w:rPr>
            <w:rFonts w:ascii="Times New Roman" w:hAnsi="Times New Roman"/>
            <w:sz w:val="24"/>
            <w:szCs w:val="24"/>
          </w:rPr>
          <w:fldChar w:fldCharType="begin"/>
        </w:r>
        <w:r w:rsidR="009112E6" w:rsidRPr="00090B48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090B48">
          <w:rPr>
            <w:rFonts w:ascii="Times New Roman" w:hAnsi="Times New Roman"/>
            <w:sz w:val="24"/>
            <w:szCs w:val="24"/>
          </w:rPr>
          <w:fldChar w:fldCharType="separate"/>
        </w:r>
        <w:r w:rsidR="007509DE">
          <w:rPr>
            <w:rFonts w:ascii="Times New Roman" w:hAnsi="Times New Roman"/>
            <w:noProof/>
            <w:sz w:val="24"/>
            <w:szCs w:val="24"/>
          </w:rPr>
          <w:t>2</w:t>
        </w:r>
        <w:r w:rsidRPr="00090B4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12248287" w14:textId="77777777" w:rsidR="009112E6" w:rsidRDefault="009112E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3491"/>
    <w:rsid w:val="0000117B"/>
    <w:rsid w:val="00026BB6"/>
    <w:rsid w:val="00032EE7"/>
    <w:rsid w:val="00046D72"/>
    <w:rsid w:val="00061F49"/>
    <w:rsid w:val="000639AD"/>
    <w:rsid w:val="00090B48"/>
    <w:rsid w:val="000A5B3A"/>
    <w:rsid w:val="000D67F2"/>
    <w:rsid w:val="000D71B9"/>
    <w:rsid w:val="000F1222"/>
    <w:rsid w:val="00135F6A"/>
    <w:rsid w:val="00153E4B"/>
    <w:rsid w:val="00176918"/>
    <w:rsid w:val="00182A28"/>
    <w:rsid w:val="001845E9"/>
    <w:rsid w:val="00192468"/>
    <w:rsid w:val="001D1037"/>
    <w:rsid w:val="001F48C2"/>
    <w:rsid w:val="001F6BA9"/>
    <w:rsid w:val="002061BA"/>
    <w:rsid w:val="00227A7C"/>
    <w:rsid w:val="0024519D"/>
    <w:rsid w:val="00265359"/>
    <w:rsid w:val="00275FA5"/>
    <w:rsid w:val="00287EED"/>
    <w:rsid w:val="00296B29"/>
    <w:rsid w:val="002A021D"/>
    <w:rsid w:val="002C19BA"/>
    <w:rsid w:val="002C5EB3"/>
    <w:rsid w:val="002D7171"/>
    <w:rsid w:val="002E270E"/>
    <w:rsid w:val="002E4625"/>
    <w:rsid w:val="0031468A"/>
    <w:rsid w:val="00324BEE"/>
    <w:rsid w:val="003419C7"/>
    <w:rsid w:val="0034202F"/>
    <w:rsid w:val="003433DA"/>
    <w:rsid w:val="00356C94"/>
    <w:rsid w:val="00361F63"/>
    <w:rsid w:val="00363491"/>
    <w:rsid w:val="0037450B"/>
    <w:rsid w:val="003867D7"/>
    <w:rsid w:val="003A316E"/>
    <w:rsid w:val="003A7598"/>
    <w:rsid w:val="003B60F8"/>
    <w:rsid w:val="003C5B90"/>
    <w:rsid w:val="003E15AC"/>
    <w:rsid w:val="003F06F3"/>
    <w:rsid w:val="004041BA"/>
    <w:rsid w:val="00424416"/>
    <w:rsid w:val="0044118F"/>
    <w:rsid w:val="00451BEA"/>
    <w:rsid w:val="00474CE1"/>
    <w:rsid w:val="004758D3"/>
    <w:rsid w:val="004A548F"/>
    <w:rsid w:val="004B0CC3"/>
    <w:rsid w:val="004B2E68"/>
    <w:rsid w:val="004D09B4"/>
    <w:rsid w:val="004D5C17"/>
    <w:rsid w:val="004E56D0"/>
    <w:rsid w:val="00522BC6"/>
    <w:rsid w:val="0052762B"/>
    <w:rsid w:val="00531AED"/>
    <w:rsid w:val="0054159F"/>
    <w:rsid w:val="00541687"/>
    <w:rsid w:val="0055135D"/>
    <w:rsid w:val="00567EBB"/>
    <w:rsid w:val="0059562D"/>
    <w:rsid w:val="005B4EB0"/>
    <w:rsid w:val="005C5469"/>
    <w:rsid w:val="005D1B6C"/>
    <w:rsid w:val="005F3CAC"/>
    <w:rsid w:val="006124B9"/>
    <w:rsid w:val="00622872"/>
    <w:rsid w:val="0062508F"/>
    <w:rsid w:val="00641359"/>
    <w:rsid w:val="00663ADA"/>
    <w:rsid w:val="00674DBC"/>
    <w:rsid w:val="00681EEC"/>
    <w:rsid w:val="00690415"/>
    <w:rsid w:val="006B2D58"/>
    <w:rsid w:val="006B7BDA"/>
    <w:rsid w:val="006F0B8B"/>
    <w:rsid w:val="006F29AA"/>
    <w:rsid w:val="00702389"/>
    <w:rsid w:val="007070EE"/>
    <w:rsid w:val="007207CB"/>
    <w:rsid w:val="00724CA8"/>
    <w:rsid w:val="007328A3"/>
    <w:rsid w:val="007509DE"/>
    <w:rsid w:val="00757860"/>
    <w:rsid w:val="0077557D"/>
    <w:rsid w:val="00785263"/>
    <w:rsid w:val="0078613B"/>
    <w:rsid w:val="00790657"/>
    <w:rsid w:val="007A673D"/>
    <w:rsid w:val="007D4867"/>
    <w:rsid w:val="007E082C"/>
    <w:rsid w:val="007F1616"/>
    <w:rsid w:val="008256D8"/>
    <w:rsid w:val="008362F4"/>
    <w:rsid w:val="00863D75"/>
    <w:rsid w:val="00874011"/>
    <w:rsid w:val="00887F90"/>
    <w:rsid w:val="008A4AB3"/>
    <w:rsid w:val="008C5892"/>
    <w:rsid w:val="008D0B0D"/>
    <w:rsid w:val="008E55BC"/>
    <w:rsid w:val="008E75C0"/>
    <w:rsid w:val="009043D6"/>
    <w:rsid w:val="009112E6"/>
    <w:rsid w:val="009268CD"/>
    <w:rsid w:val="00930D2D"/>
    <w:rsid w:val="00931C00"/>
    <w:rsid w:val="00931E0B"/>
    <w:rsid w:val="009437B2"/>
    <w:rsid w:val="009467B7"/>
    <w:rsid w:val="00946F86"/>
    <w:rsid w:val="00964FA9"/>
    <w:rsid w:val="00974F64"/>
    <w:rsid w:val="00993C0A"/>
    <w:rsid w:val="009A50DA"/>
    <w:rsid w:val="009B4C94"/>
    <w:rsid w:val="009E066C"/>
    <w:rsid w:val="00A07A45"/>
    <w:rsid w:val="00A36307"/>
    <w:rsid w:val="00A37B06"/>
    <w:rsid w:val="00A45C1C"/>
    <w:rsid w:val="00A64CA2"/>
    <w:rsid w:val="00A800D3"/>
    <w:rsid w:val="00AC4EA3"/>
    <w:rsid w:val="00AC5986"/>
    <w:rsid w:val="00AC5B2C"/>
    <w:rsid w:val="00AD5253"/>
    <w:rsid w:val="00AD5B96"/>
    <w:rsid w:val="00AE1B60"/>
    <w:rsid w:val="00AF65D9"/>
    <w:rsid w:val="00B0427B"/>
    <w:rsid w:val="00B1618E"/>
    <w:rsid w:val="00B34410"/>
    <w:rsid w:val="00B412EA"/>
    <w:rsid w:val="00B71120"/>
    <w:rsid w:val="00B725A7"/>
    <w:rsid w:val="00B73729"/>
    <w:rsid w:val="00BA3D51"/>
    <w:rsid w:val="00BA5DC2"/>
    <w:rsid w:val="00BB4E3B"/>
    <w:rsid w:val="00BD4DB8"/>
    <w:rsid w:val="00C10C4A"/>
    <w:rsid w:val="00C227B9"/>
    <w:rsid w:val="00C6031C"/>
    <w:rsid w:val="00C65CEF"/>
    <w:rsid w:val="00C7406F"/>
    <w:rsid w:val="00C7457B"/>
    <w:rsid w:val="00C748E4"/>
    <w:rsid w:val="00CA0DFF"/>
    <w:rsid w:val="00CB625D"/>
    <w:rsid w:val="00CD545B"/>
    <w:rsid w:val="00CD74BC"/>
    <w:rsid w:val="00CE64C2"/>
    <w:rsid w:val="00CE673A"/>
    <w:rsid w:val="00CF34D1"/>
    <w:rsid w:val="00D0262E"/>
    <w:rsid w:val="00D137CB"/>
    <w:rsid w:val="00D15184"/>
    <w:rsid w:val="00D15996"/>
    <w:rsid w:val="00D357F8"/>
    <w:rsid w:val="00D54CF8"/>
    <w:rsid w:val="00D84F06"/>
    <w:rsid w:val="00D85843"/>
    <w:rsid w:val="00D85C3E"/>
    <w:rsid w:val="00DC1A23"/>
    <w:rsid w:val="00DD1725"/>
    <w:rsid w:val="00DD5409"/>
    <w:rsid w:val="00DE4EB5"/>
    <w:rsid w:val="00DE6C21"/>
    <w:rsid w:val="00E062C9"/>
    <w:rsid w:val="00E12B2D"/>
    <w:rsid w:val="00E845D5"/>
    <w:rsid w:val="00E96E8E"/>
    <w:rsid w:val="00EB6B21"/>
    <w:rsid w:val="00EC0D1A"/>
    <w:rsid w:val="00F03AE9"/>
    <w:rsid w:val="00F07096"/>
    <w:rsid w:val="00F079F3"/>
    <w:rsid w:val="00F42751"/>
    <w:rsid w:val="00F54721"/>
    <w:rsid w:val="00F9209A"/>
    <w:rsid w:val="00F95730"/>
    <w:rsid w:val="00F96D50"/>
    <w:rsid w:val="00FC3C4F"/>
    <w:rsid w:val="00FF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3144D"/>
  <w15:docId w15:val="{6175C734-8A1C-47C8-8084-52A69396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4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363491"/>
    <w:pPr>
      <w:spacing w:after="0" w:line="240" w:lineRule="auto"/>
      <w:ind w:firstLine="709"/>
      <w:jc w:val="center"/>
    </w:pPr>
    <w:rPr>
      <w:rFonts w:ascii="Times New Roman" w:eastAsia="Times New Roman" w:hAnsi="Times New Roman"/>
      <w:sz w:val="28"/>
      <w:szCs w:val="24"/>
      <w:u w:val="single"/>
      <w:lang w:eastAsia="ru-RU"/>
    </w:rPr>
  </w:style>
  <w:style w:type="character" w:customStyle="1" w:styleId="a4">
    <w:name w:val="Заголовок Знак"/>
    <w:basedOn w:val="a0"/>
    <w:link w:val="a3"/>
    <w:rsid w:val="00363491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styleId="a5">
    <w:name w:val="footnote text"/>
    <w:basedOn w:val="a"/>
    <w:link w:val="a6"/>
    <w:uiPriority w:val="99"/>
    <w:unhideWhenUsed/>
    <w:qFormat/>
    <w:rsid w:val="00A07A4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A07A45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aliases w:val="текст сноски,анкета сноска,Знак сноски-FN,Ciae niinee-FN,Знак сноски 1,Ciae niinee 1"/>
    <w:basedOn w:val="a0"/>
    <w:uiPriority w:val="99"/>
    <w:unhideWhenUsed/>
    <w:rsid w:val="00A07A45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F92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9209A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F92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9209A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964FA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964FA9"/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styleId="ac">
    <w:name w:val="List Paragraph"/>
    <w:basedOn w:val="a"/>
    <w:uiPriority w:val="34"/>
    <w:qFormat/>
    <w:rsid w:val="007D48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FontStyle21">
    <w:name w:val="Font Style21"/>
    <w:rsid w:val="000639AD"/>
    <w:rPr>
      <w:rFonts w:ascii="Times New Roman" w:hAnsi="Times New Roman"/>
      <w:sz w:val="26"/>
    </w:rPr>
  </w:style>
  <w:style w:type="paragraph" w:customStyle="1" w:styleId="ad">
    <w:name w:val="Акт"/>
    <w:basedOn w:val="a"/>
    <w:link w:val="ae"/>
    <w:qFormat/>
    <w:rsid w:val="003F06F3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e">
    <w:name w:val="Акт Знак"/>
    <w:link w:val="ad"/>
    <w:locked/>
    <w:rsid w:val="003F06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6">
    <w:name w:val="Акт 6 пт"/>
    <w:basedOn w:val="a"/>
    <w:qFormat/>
    <w:rsid w:val="00AC5986"/>
    <w:pPr>
      <w:suppressAutoHyphens/>
      <w:spacing w:before="120"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pple-converted-space">
    <w:name w:val="apple-converted-space"/>
    <w:basedOn w:val="a0"/>
    <w:rsid w:val="00153E4B"/>
  </w:style>
  <w:style w:type="paragraph" w:customStyle="1" w:styleId="ConsPlusNonformat">
    <w:name w:val="ConsPlusNonformat"/>
    <w:rsid w:val="00887F9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571D0-02A6-4394-8734-A011B245B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Spirin</dc:creator>
  <cp:lastModifiedBy>Ягодкин А.С.</cp:lastModifiedBy>
  <cp:revision>17</cp:revision>
  <cp:lastPrinted>2021-05-14T08:35:00Z</cp:lastPrinted>
  <dcterms:created xsi:type="dcterms:W3CDTF">2020-02-07T10:29:00Z</dcterms:created>
  <dcterms:modified xsi:type="dcterms:W3CDTF">2021-05-14T08:37:00Z</dcterms:modified>
</cp:coreProperties>
</file>