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jc w:val="center"/>
        <w:tblLayout w:type="fixed"/>
        <w:tblCellMar>
          <w:left w:w="0" w:type="dxa"/>
          <w:right w:w="0" w:type="dxa"/>
        </w:tblCellMar>
        <w:tblLook w:val="0000"/>
      </w:tblPr>
      <w:tblGrid>
        <w:gridCol w:w="4678"/>
        <w:gridCol w:w="4678"/>
      </w:tblGrid>
      <w:tr w:rsidR="00557F06" w:rsidRPr="003E23A9" w:rsidTr="00D95572">
        <w:trPr>
          <w:cantSplit/>
          <w:trHeight w:hRule="exact" w:val="397"/>
          <w:jc w:val="center"/>
        </w:trPr>
        <w:tc>
          <w:tcPr>
            <w:tcW w:w="9356" w:type="dxa"/>
            <w:gridSpan w:val="2"/>
            <w:tcBorders>
              <w:bottom w:val="double" w:sz="6" w:space="0" w:color="auto"/>
            </w:tcBorders>
          </w:tcPr>
          <w:p w:rsidR="00557F06" w:rsidRPr="003E23A9" w:rsidRDefault="00557F06" w:rsidP="00536092">
            <w:pPr>
              <w:spacing w:after="0" w:line="240" w:lineRule="auto"/>
              <w:jc w:val="center"/>
              <w:rPr>
                <w:rFonts w:ascii="Times New Roman" w:hAnsi="Times New Roman"/>
                <w:spacing w:val="40"/>
                <w:sz w:val="26"/>
                <w:szCs w:val="26"/>
              </w:rPr>
            </w:pPr>
            <w:r w:rsidRPr="003E23A9">
              <w:rPr>
                <w:rFonts w:ascii="Times New Roman" w:hAnsi="Times New Roman"/>
                <w:spacing w:val="40"/>
                <w:sz w:val="26"/>
                <w:szCs w:val="26"/>
              </w:rPr>
              <w:t>КОНТРОЛЬНО-СЧЕТНАЯ ПАЛАТА РЕСПУБЛИКИ ХАКАСИЯ</w:t>
            </w:r>
          </w:p>
        </w:tc>
      </w:tr>
      <w:tr w:rsidR="00557F06" w:rsidRPr="003E23A9" w:rsidTr="00D95572">
        <w:trPr>
          <w:cantSplit/>
          <w:trHeight w:hRule="exact" w:val="567"/>
          <w:jc w:val="center"/>
        </w:trPr>
        <w:tc>
          <w:tcPr>
            <w:tcW w:w="4678" w:type="dxa"/>
            <w:tcBorders>
              <w:top w:val="double" w:sz="6" w:space="0" w:color="auto"/>
            </w:tcBorders>
          </w:tcPr>
          <w:p w:rsidR="00557F06" w:rsidRPr="003E23A9" w:rsidRDefault="00557F06" w:rsidP="00536092">
            <w:pPr>
              <w:spacing w:after="0" w:line="240" w:lineRule="auto"/>
              <w:ind w:left="113"/>
              <w:rPr>
                <w:rFonts w:ascii="Times New Roman" w:hAnsi="Times New Roman"/>
                <w:sz w:val="26"/>
                <w:szCs w:val="26"/>
              </w:rPr>
            </w:pPr>
          </w:p>
        </w:tc>
        <w:tc>
          <w:tcPr>
            <w:tcW w:w="4678" w:type="dxa"/>
            <w:tcBorders>
              <w:top w:val="double" w:sz="6" w:space="0" w:color="auto"/>
            </w:tcBorders>
          </w:tcPr>
          <w:p w:rsidR="00557F06" w:rsidRPr="003E23A9" w:rsidRDefault="00557F06" w:rsidP="00536092">
            <w:pPr>
              <w:spacing w:after="0" w:line="240" w:lineRule="auto"/>
              <w:ind w:right="113"/>
              <w:jc w:val="right"/>
              <w:rPr>
                <w:rFonts w:ascii="Times New Roman" w:hAnsi="Times New Roman"/>
                <w:sz w:val="26"/>
                <w:szCs w:val="26"/>
              </w:rPr>
            </w:pPr>
          </w:p>
        </w:tc>
      </w:tr>
    </w:tbl>
    <w:tbl>
      <w:tblPr>
        <w:tblStyle w:val="af"/>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095"/>
      </w:tblGrid>
      <w:tr w:rsidR="00557F06" w:rsidRPr="003E23A9" w:rsidTr="00D95572">
        <w:tc>
          <w:tcPr>
            <w:tcW w:w="3085" w:type="dxa"/>
          </w:tcPr>
          <w:p w:rsidR="00557F06" w:rsidRPr="003E23A9" w:rsidRDefault="00557F06" w:rsidP="00536092">
            <w:pPr>
              <w:tabs>
                <w:tab w:val="left" w:pos="1276"/>
              </w:tabs>
              <w:spacing w:after="0" w:line="240" w:lineRule="auto"/>
              <w:ind w:right="-284" w:firstLine="0"/>
              <w:rPr>
                <w:rFonts w:ascii="Times New Roman" w:hAnsi="Times New Roman" w:cs="Times New Roman"/>
                <w:sz w:val="26"/>
                <w:szCs w:val="26"/>
              </w:rPr>
            </w:pPr>
            <w:r w:rsidRPr="003E23A9">
              <w:rPr>
                <w:rFonts w:ascii="Times New Roman" w:hAnsi="Times New Roman" w:cs="Times New Roman"/>
                <w:sz w:val="26"/>
                <w:szCs w:val="26"/>
              </w:rPr>
              <w:t xml:space="preserve">от </w:t>
            </w:r>
            <w:r w:rsidR="009A3453" w:rsidRPr="003E23A9">
              <w:rPr>
                <w:rFonts w:ascii="Times New Roman" w:hAnsi="Times New Roman" w:cs="Times New Roman"/>
                <w:sz w:val="26"/>
                <w:szCs w:val="26"/>
              </w:rPr>
              <w:t>17</w:t>
            </w:r>
            <w:r w:rsidR="001517D6" w:rsidRPr="003E23A9">
              <w:rPr>
                <w:rFonts w:ascii="Times New Roman" w:hAnsi="Times New Roman" w:cs="Times New Roman"/>
                <w:sz w:val="26"/>
                <w:szCs w:val="26"/>
              </w:rPr>
              <w:t>.</w:t>
            </w:r>
            <w:r w:rsidR="009A3453" w:rsidRPr="003E23A9">
              <w:rPr>
                <w:rFonts w:ascii="Times New Roman" w:hAnsi="Times New Roman" w:cs="Times New Roman"/>
                <w:sz w:val="26"/>
                <w:szCs w:val="26"/>
              </w:rPr>
              <w:t>01</w:t>
            </w:r>
            <w:r w:rsidRPr="003E23A9">
              <w:rPr>
                <w:rFonts w:ascii="Times New Roman" w:hAnsi="Times New Roman" w:cs="Times New Roman"/>
                <w:sz w:val="26"/>
                <w:szCs w:val="26"/>
              </w:rPr>
              <w:t>.20</w:t>
            </w:r>
            <w:r w:rsidR="009A3453" w:rsidRPr="003E23A9">
              <w:rPr>
                <w:rFonts w:ascii="Times New Roman" w:hAnsi="Times New Roman" w:cs="Times New Roman"/>
                <w:sz w:val="26"/>
                <w:szCs w:val="26"/>
              </w:rPr>
              <w:t>20</w:t>
            </w:r>
            <w:r w:rsidRPr="003E23A9">
              <w:rPr>
                <w:rFonts w:ascii="Times New Roman" w:hAnsi="Times New Roman" w:cs="Times New Roman"/>
                <w:sz w:val="26"/>
                <w:szCs w:val="26"/>
              </w:rPr>
              <w:t xml:space="preserve">   </w:t>
            </w:r>
          </w:p>
        </w:tc>
        <w:tc>
          <w:tcPr>
            <w:tcW w:w="6095" w:type="dxa"/>
          </w:tcPr>
          <w:p w:rsidR="00557F06" w:rsidRPr="003E23A9" w:rsidRDefault="004D227F" w:rsidP="00536092">
            <w:pPr>
              <w:tabs>
                <w:tab w:val="left" w:pos="1276"/>
              </w:tabs>
              <w:spacing w:after="0" w:line="240" w:lineRule="auto"/>
              <w:ind w:left="284" w:right="140"/>
              <w:jc w:val="right"/>
              <w:rPr>
                <w:rFonts w:ascii="Times New Roman" w:hAnsi="Times New Roman" w:cs="Times New Roman"/>
                <w:sz w:val="26"/>
                <w:szCs w:val="26"/>
                <w:highlight w:val="yellow"/>
              </w:rPr>
            </w:pPr>
            <w:r w:rsidRPr="003E23A9">
              <w:rPr>
                <w:rFonts w:ascii="Times New Roman" w:hAnsi="Times New Roman" w:cs="Times New Roman"/>
                <w:sz w:val="26"/>
                <w:szCs w:val="26"/>
              </w:rPr>
              <w:t xml:space="preserve">  </w:t>
            </w:r>
            <w:r w:rsidR="00557F06" w:rsidRPr="003E23A9">
              <w:rPr>
                <w:rFonts w:ascii="Times New Roman" w:hAnsi="Times New Roman" w:cs="Times New Roman"/>
                <w:sz w:val="26"/>
                <w:szCs w:val="26"/>
              </w:rPr>
              <w:t>№ 02-05/</w:t>
            </w:r>
            <w:r w:rsidR="009A3453" w:rsidRPr="003E23A9">
              <w:rPr>
                <w:rFonts w:ascii="Times New Roman" w:hAnsi="Times New Roman" w:cs="Times New Roman"/>
                <w:sz w:val="26"/>
                <w:szCs w:val="26"/>
              </w:rPr>
              <w:t>1</w:t>
            </w:r>
          </w:p>
        </w:tc>
      </w:tr>
    </w:tbl>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overflowPunct w:val="0"/>
        <w:autoSpaceDE w:val="0"/>
        <w:autoSpaceDN w:val="0"/>
        <w:adjustRightInd w:val="0"/>
        <w:spacing w:after="0" w:line="240" w:lineRule="auto"/>
        <w:ind w:left="284" w:right="-284"/>
        <w:jc w:val="center"/>
        <w:textAlignment w:val="baseline"/>
        <w:outlineLvl w:val="1"/>
        <w:rPr>
          <w:rFonts w:ascii="Times New Roman" w:hAnsi="Times New Roman"/>
          <w:b/>
          <w:bCs/>
          <w:iCs/>
          <w:caps/>
          <w:sz w:val="26"/>
          <w:szCs w:val="26"/>
        </w:rPr>
      </w:pPr>
    </w:p>
    <w:p w:rsidR="00557F06" w:rsidRPr="003E23A9" w:rsidRDefault="00557F06" w:rsidP="00536092">
      <w:pPr>
        <w:overflowPunct w:val="0"/>
        <w:autoSpaceDE w:val="0"/>
        <w:autoSpaceDN w:val="0"/>
        <w:adjustRightInd w:val="0"/>
        <w:spacing w:after="0" w:line="240" w:lineRule="auto"/>
        <w:ind w:left="284" w:right="-284"/>
        <w:jc w:val="center"/>
        <w:textAlignment w:val="baseline"/>
        <w:outlineLvl w:val="1"/>
        <w:rPr>
          <w:rFonts w:ascii="Times New Roman" w:hAnsi="Times New Roman"/>
          <w:b/>
          <w:bCs/>
          <w:iCs/>
          <w:caps/>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overflowPunct w:val="0"/>
        <w:autoSpaceDE w:val="0"/>
        <w:autoSpaceDN w:val="0"/>
        <w:adjustRightInd w:val="0"/>
        <w:spacing w:after="0" w:line="240" w:lineRule="auto"/>
        <w:ind w:left="284" w:right="-284"/>
        <w:jc w:val="center"/>
        <w:textAlignment w:val="baseline"/>
        <w:outlineLvl w:val="1"/>
        <w:rPr>
          <w:rFonts w:ascii="Times New Roman" w:hAnsi="Times New Roman"/>
          <w:b/>
          <w:bCs/>
          <w:iCs/>
          <w:caps/>
          <w:sz w:val="26"/>
          <w:szCs w:val="26"/>
        </w:rPr>
      </w:pPr>
    </w:p>
    <w:p w:rsidR="00557F06" w:rsidRPr="003E23A9" w:rsidRDefault="00557F06" w:rsidP="00536092">
      <w:pPr>
        <w:pStyle w:val="a3"/>
        <w:ind w:right="-5" w:firstLine="0"/>
        <w:jc w:val="center"/>
        <w:rPr>
          <w:b/>
          <w:sz w:val="26"/>
          <w:szCs w:val="26"/>
        </w:rPr>
      </w:pPr>
      <w:r w:rsidRPr="003E23A9">
        <w:rPr>
          <w:b/>
          <w:sz w:val="26"/>
          <w:szCs w:val="26"/>
        </w:rPr>
        <w:t>ЗАКЛЮЧЕНИЕ</w:t>
      </w:r>
    </w:p>
    <w:p w:rsidR="00557F06" w:rsidRPr="003E23A9" w:rsidRDefault="00557F06" w:rsidP="00536092">
      <w:pPr>
        <w:autoSpaceDE w:val="0"/>
        <w:autoSpaceDN w:val="0"/>
        <w:adjustRightInd w:val="0"/>
        <w:spacing w:after="0" w:line="240" w:lineRule="auto"/>
        <w:jc w:val="center"/>
        <w:rPr>
          <w:rFonts w:ascii="Times New Roman" w:hAnsi="Times New Roman"/>
          <w:b/>
          <w:bCs/>
          <w:sz w:val="26"/>
          <w:szCs w:val="26"/>
        </w:rPr>
      </w:pPr>
      <w:r w:rsidRPr="003E23A9">
        <w:rPr>
          <w:rFonts w:ascii="Times New Roman" w:hAnsi="Times New Roman"/>
          <w:b/>
          <w:bCs/>
          <w:sz w:val="26"/>
          <w:szCs w:val="26"/>
        </w:rPr>
        <w:t>Контрольно-счетной палаты Республики Хакасия</w:t>
      </w:r>
    </w:p>
    <w:p w:rsidR="00706F50" w:rsidRPr="003E23A9" w:rsidRDefault="00557F06" w:rsidP="00536092">
      <w:pPr>
        <w:overflowPunct w:val="0"/>
        <w:autoSpaceDE w:val="0"/>
        <w:autoSpaceDN w:val="0"/>
        <w:adjustRightInd w:val="0"/>
        <w:spacing w:after="0" w:line="240" w:lineRule="auto"/>
        <w:ind w:left="284" w:right="-284"/>
        <w:jc w:val="center"/>
        <w:textAlignment w:val="baseline"/>
        <w:outlineLvl w:val="2"/>
        <w:rPr>
          <w:rFonts w:ascii="Times New Roman" w:hAnsi="Times New Roman"/>
          <w:b/>
          <w:sz w:val="26"/>
          <w:szCs w:val="26"/>
        </w:rPr>
      </w:pPr>
      <w:r w:rsidRPr="003E23A9">
        <w:rPr>
          <w:rFonts w:ascii="Times New Roman" w:hAnsi="Times New Roman"/>
          <w:b/>
          <w:sz w:val="26"/>
          <w:szCs w:val="26"/>
          <w:lang w:eastAsia="en-US"/>
        </w:rPr>
        <w:t xml:space="preserve">на </w:t>
      </w:r>
      <w:r w:rsidRPr="003E23A9">
        <w:rPr>
          <w:rFonts w:ascii="Times New Roman" w:hAnsi="Times New Roman"/>
          <w:b/>
          <w:sz w:val="26"/>
          <w:szCs w:val="26"/>
        </w:rPr>
        <w:t>проект закона Республики Хакасия № </w:t>
      </w:r>
      <w:r w:rsidR="00706F50" w:rsidRPr="003E23A9">
        <w:rPr>
          <w:rFonts w:ascii="Times New Roman" w:hAnsi="Times New Roman"/>
          <w:b/>
          <w:sz w:val="26"/>
          <w:szCs w:val="26"/>
        </w:rPr>
        <w:t xml:space="preserve">15-37/106-7 </w:t>
      </w:r>
    </w:p>
    <w:p w:rsidR="00706F50" w:rsidRPr="003E23A9" w:rsidRDefault="00706F50" w:rsidP="00536092">
      <w:pPr>
        <w:overflowPunct w:val="0"/>
        <w:autoSpaceDE w:val="0"/>
        <w:autoSpaceDN w:val="0"/>
        <w:adjustRightInd w:val="0"/>
        <w:spacing w:after="0" w:line="240" w:lineRule="auto"/>
        <w:ind w:left="284" w:right="-284"/>
        <w:jc w:val="center"/>
        <w:textAlignment w:val="baseline"/>
        <w:outlineLvl w:val="2"/>
        <w:rPr>
          <w:rFonts w:ascii="Times New Roman" w:hAnsi="Times New Roman"/>
          <w:b/>
          <w:sz w:val="26"/>
          <w:szCs w:val="26"/>
        </w:rPr>
      </w:pPr>
      <w:r w:rsidRPr="003E23A9">
        <w:rPr>
          <w:rFonts w:ascii="Times New Roman" w:hAnsi="Times New Roman"/>
          <w:b/>
          <w:sz w:val="26"/>
          <w:szCs w:val="26"/>
        </w:rPr>
        <w:t xml:space="preserve">«Об утверждении Стратегии социально-экономического </w:t>
      </w:r>
    </w:p>
    <w:p w:rsidR="00706F50" w:rsidRPr="003E23A9" w:rsidRDefault="00706F50" w:rsidP="00536092">
      <w:pPr>
        <w:overflowPunct w:val="0"/>
        <w:autoSpaceDE w:val="0"/>
        <w:autoSpaceDN w:val="0"/>
        <w:adjustRightInd w:val="0"/>
        <w:spacing w:after="0" w:line="240" w:lineRule="auto"/>
        <w:ind w:left="284" w:right="-284"/>
        <w:jc w:val="center"/>
        <w:textAlignment w:val="baseline"/>
        <w:outlineLvl w:val="2"/>
        <w:rPr>
          <w:rFonts w:ascii="Times New Roman" w:hAnsi="Times New Roman"/>
          <w:b/>
          <w:bCs/>
          <w:sz w:val="26"/>
          <w:szCs w:val="26"/>
        </w:rPr>
      </w:pPr>
      <w:r w:rsidRPr="003E23A9">
        <w:rPr>
          <w:rFonts w:ascii="Times New Roman" w:hAnsi="Times New Roman"/>
          <w:b/>
          <w:sz w:val="26"/>
          <w:szCs w:val="26"/>
        </w:rPr>
        <w:t>развития Республики Хакасия до 2030 года»</w:t>
      </w:r>
    </w:p>
    <w:p w:rsidR="00AC1590" w:rsidRPr="003E23A9" w:rsidRDefault="00AC1590" w:rsidP="00536092">
      <w:pPr>
        <w:tabs>
          <w:tab w:val="left" w:pos="1276"/>
          <w:tab w:val="left" w:pos="4427"/>
        </w:tabs>
        <w:spacing w:after="0" w:line="240" w:lineRule="auto"/>
        <w:ind w:left="175"/>
        <w:jc w:val="center"/>
        <w:rPr>
          <w:rFonts w:ascii="Times New Roman" w:hAnsi="Times New Roman"/>
          <w:i/>
          <w:sz w:val="26"/>
          <w:szCs w:val="26"/>
        </w:rPr>
      </w:pPr>
      <w:r w:rsidRPr="003E23A9">
        <w:rPr>
          <w:rFonts w:ascii="Times New Roman" w:hAnsi="Times New Roman"/>
          <w:i/>
          <w:sz w:val="26"/>
          <w:szCs w:val="26"/>
        </w:rPr>
        <w:t>рассмотрено коллегией Контрольно-счетной палаты Республики Хакасия</w:t>
      </w:r>
    </w:p>
    <w:p w:rsidR="00AC1590" w:rsidRPr="003E23A9" w:rsidRDefault="00AC1590" w:rsidP="00536092">
      <w:pPr>
        <w:tabs>
          <w:tab w:val="left" w:pos="1276"/>
          <w:tab w:val="left" w:pos="4427"/>
        </w:tabs>
        <w:spacing w:after="0" w:line="240" w:lineRule="auto"/>
        <w:ind w:left="175"/>
        <w:jc w:val="center"/>
        <w:rPr>
          <w:rFonts w:ascii="Times New Roman" w:hAnsi="Times New Roman"/>
          <w:sz w:val="26"/>
          <w:szCs w:val="26"/>
        </w:rPr>
      </w:pPr>
      <w:r w:rsidRPr="003E23A9">
        <w:rPr>
          <w:rFonts w:ascii="Times New Roman" w:hAnsi="Times New Roman"/>
          <w:i/>
          <w:sz w:val="26"/>
          <w:szCs w:val="26"/>
        </w:rPr>
        <w:t xml:space="preserve"> (протокол от </w:t>
      </w:r>
      <w:r w:rsidR="009A3453" w:rsidRPr="003E23A9">
        <w:rPr>
          <w:rFonts w:ascii="Times New Roman" w:hAnsi="Times New Roman"/>
          <w:i/>
          <w:sz w:val="26"/>
          <w:szCs w:val="26"/>
        </w:rPr>
        <w:t>17</w:t>
      </w:r>
      <w:r w:rsidR="001517D6" w:rsidRPr="003E23A9">
        <w:rPr>
          <w:rFonts w:ascii="Times New Roman" w:hAnsi="Times New Roman"/>
          <w:i/>
          <w:sz w:val="26"/>
          <w:szCs w:val="26"/>
        </w:rPr>
        <w:t>.</w:t>
      </w:r>
      <w:r w:rsidR="009A3453" w:rsidRPr="003E23A9">
        <w:rPr>
          <w:rFonts w:ascii="Times New Roman" w:hAnsi="Times New Roman"/>
          <w:i/>
          <w:sz w:val="26"/>
          <w:szCs w:val="26"/>
        </w:rPr>
        <w:t>01</w:t>
      </w:r>
      <w:r w:rsidRPr="003E23A9">
        <w:rPr>
          <w:rFonts w:ascii="Times New Roman" w:hAnsi="Times New Roman"/>
          <w:i/>
          <w:sz w:val="26"/>
          <w:szCs w:val="26"/>
        </w:rPr>
        <w:t>.2</w:t>
      </w:r>
      <w:r w:rsidR="009A3453" w:rsidRPr="003E23A9">
        <w:rPr>
          <w:rFonts w:ascii="Times New Roman" w:hAnsi="Times New Roman"/>
          <w:i/>
          <w:sz w:val="26"/>
          <w:szCs w:val="26"/>
        </w:rPr>
        <w:t>020</w:t>
      </w:r>
      <w:r w:rsidRPr="003E23A9">
        <w:rPr>
          <w:rFonts w:ascii="Times New Roman" w:hAnsi="Times New Roman"/>
          <w:i/>
          <w:sz w:val="26"/>
          <w:szCs w:val="26"/>
        </w:rPr>
        <w:t xml:space="preserve"> № </w:t>
      </w:r>
      <w:r w:rsidR="009A3453" w:rsidRPr="003E23A9">
        <w:rPr>
          <w:rFonts w:ascii="Times New Roman" w:hAnsi="Times New Roman"/>
          <w:i/>
          <w:sz w:val="26"/>
          <w:szCs w:val="26"/>
        </w:rPr>
        <w:t>1</w:t>
      </w:r>
      <w:r w:rsidRPr="003E23A9">
        <w:rPr>
          <w:rFonts w:ascii="Times New Roman" w:hAnsi="Times New Roman"/>
          <w:i/>
          <w:sz w:val="26"/>
          <w:szCs w:val="26"/>
        </w:rPr>
        <w:t>)</w:t>
      </w:r>
    </w:p>
    <w:p w:rsidR="00557F06" w:rsidRPr="003E23A9" w:rsidRDefault="00557F06" w:rsidP="00536092">
      <w:pPr>
        <w:tabs>
          <w:tab w:val="left" w:pos="1276"/>
        </w:tabs>
        <w:spacing w:after="0" w:line="240" w:lineRule="auto"/>
        <w:ind w:left="284" w:right="-284"/>
        <w:jc w:val="center"/>
        <w:rPr>
          <w:rFonts w:ascii="Times New Roman" w:hAnsi="Times New Roman"/>
          <w:sz w:val="26"/>
          <w:szCs w:val="26"/>
        </w:rPr>
      </w:pPr>
    </w:p>
    <w:p w:rsidR="00557F06" w:rsidRPr="003E23A9" w:rsidRDefault="00557F06" w:rsidP="00536092">
      <w:pPr>
        <w:overflowPunct w:val="0"/>
        <w:autoSpaceDE w:val="0"/>
        <w:autoSpaceDN w:val="0"/>
        <w:adjustRightInd w:val="0"/>
        <w:spacing w:after="0" w:line="240" w:lineRule="auto"/>
        <w:ind w:left="284" w:right="-284"/>
        <w:jc w:val="center"/>
        <w:textAlignment w:val="baseline"/>
        <w:outlineLvl w:val="2"/>
        <w:rPr>
          <w:rFonts w:ascii="Times New Roman" w:hAnsi="Times New Roman"/>
          <w:b/>
          <w:bCs/>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overflowPunct w:val="0"/>
        <w:autoSpaceDE w:val="0"/>
        <w:autoSpaceDN w:val="0"/>
        <w:adjustRightInd w:val="0"/>
        <w:spacing w:after="0" w:line="240" w:lineRule="auto"/>
        <w:ind w:left="284" w:right="-284"/>
        <w:textAlignment w:val="baseline"/>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rPr>
          <w:rFonts w:ascii="Times New Roman" w:hAnsi="Times New Roman"/>
          <w:sz w:val="26"/>
          <w:szCs w:val="26"/>
        </w:rPr>
      </w:pPr>
    </w:p>
    <w:p w:rsidR="00557F06" w:rsidRPr="003E23A9" w:rsidRDefault="00557F06" w:rsidP="00536092">
      <w:pPr>
        <w:spacing w:after="0" w:line="240" w:lineRule="auto"/>
        <w:jc w:val="center"/>
        <w:rPr>
          <w:rFonts w:ascii="Times New Roman" w:hAnsi="Times New Roman"/>
          <w:sz w:val="26"/>
          <w:szCs w:val="26"/>
        </w:rPr>
      </w:pPr>
    </w:p>
    <w:p w:rsidR="00557F06" w:rsidRPr="003E23A9" w:rsidRDefault="00557F06" w:rsidP="00536092">
      <w:pPr>
        <w:spacing w:after="0" w:line="240" w:lineRule="auto"/>
        <w:jc w:val="center"/>
        <w:rPr>
          <w:rFonts w:ascii="Times New Roman" w:hAnsi="Times New Roman"/>
          <w:sz w:val="26"/>
          <w:szCs w:val="26"/>
        </w:rPr>
      </w:pPr>
    </w:p>
    <w:p w:rsidR="00557F06" w:rsidRPr="003E23A9" w:rsidRDefault="00557F06" w:rsidP="00536092">
      <w:pPr>
        <w:spacing w:after="0" w:line="240" w:lineRule="auto"/>
        <w:jc w:val="center"/>
        <w:rPr>
          <w:rFonts w:ascii="Times New Roman" w:hAnsi="Times New Roman"/>
          <w:sz w:val="26"/>
          <w:szCs w:val="26"/>
        </w:rPr>
      </w:pPr>
    </w:p>
    <w:p w:rsidR="00557F06" w:rsidRPr="003E23A9" w:rsidRDefault="00557F06" w:rsidP="00536092">
      <w:pPr>
        <w:spacing w:after="0" w:line="240" w:lineRule="auto"/>
        <w:jc w:val="center"/>
        <w:rPr>
          <w:rFonts w:ascii="Times New Roman" w:hAnsi="Times New Roman"/>
          <w:sz w:val="26"/>
          <w:szCs w:val="26"/>
        </w:rPr>
      </w:pPr>
    </w:p>
    <w:p w:rsidR="00557F06" w:rsidRPr="003E23A9" w:rsidRDefault="00557F06" w:rsidP="00536092">
      <w:pPr>
        <w:spacing w:after="0" w:line="240" w:lineRule="auto"/>
        <w:jc w:val="center"/>
        <w:rPr>
          <w:rFonts w:ascii="Times New Roman" w:hAnsi="Times New Roman"/>
          <w:sz w:val="26"/>
          <w:szCs w:val="26"/>
        </w:rPr>
      </w:pPr>
    </w:p>
    <w:p w:rsidR="00557F06" w:rsidRPr="003E23A9" w:rsidRDefault="00557F06" w:rsidP="00536092">
      <w:pPr>
        <w:spacing w:after="0" w:line="240" w:lineRule="auto"/>
        <w:jc w:val="center"/>
        <w:rPr>
          <w:rFonts w:ascii="Times New Roman" w:hAnsi="Times New Roman"/>
          <w:sz w:val="26"/>
          <w:szCs w:val="26"/>
        </w:rPr>
      </w:pPr>
    </w:p>
    <w:p w:rsidR="00557F06" w:rsidRPr="003E23A9" w:rsidRDefault="00557F06" w:rsidP="00536092">
      <w:pPr>
        <w:spacing w:after="0" w:line="240" w:lineRule="auto"/>
        <w:jc w:val="center"/>
        <w:rPr>
          <w:rFonts w:ascii="Times New Roman" w:hAnsi="Times New Roman"/>
          <w:sz w:val="26"/>
          <w:szCs w:val="26"/>
        </w:rPr>
      </w:pPr>
    </w:p>
    <w:p w:rsidR="00382B67" w:rsidRPr="003E23A9" w:rsidRDefault="00382B67" w:rsidP="00536092">
      <w:pPr>
        <w:spacing w:after="0" w:line="240" w:lineRule="auto"/>
        <w:jc w:val="center"/>
        <w:rPr>
          <w:rFonts w:ascii="Times New Roman" w:hAnsi="Times New Roman"/>
          <w:sz w:val="26"/>
          <w:szCs w:val="26"/>
        </w:rPr>
      </w:pPr>
    </w:p>
    <w:p w:rsidR="005918D2" w:rsidRPr="003E23A9" w:rsidRDefault="005918D2" w:rsidP="00536092">
      <w:pPr>
        <w:spacing w:after="0" w:line="240" w:lineRule="auto"/>
        <w:jc w:val="center"/>
        <w:rPr>
          <w:rFonts w:ascii="Times New Roman" w:hAnsi="Times New Roman"/>
          <w:sz w:val="26"/>
          <w:szCs w:val="26"/>
        </w:rPr>
      </w:pPr>
    </w:p>
    <w:p w:rsidR="005918D2" w:rsidRPr="003E23A9" w:rsidRDefault="005918D2" w:rsidP="00536092">
      <w:pPr>
        <w:spacing w:after="0" w:line="240" w:lineRule="auto"/>
        <w:jc w:val="center"/>
        <w:rPr>
          <w:rFonts w:ascii="Times New Roman" w:hAnsi="Times New Roman"/>
          <w:sz w:val="26"/>
          <w:szCs w:val="26"/>
        </w:rPr>
      </w:pPr>
    </w:p>
    <w:p w:rsidR="00557F06" w:rsidRPr="003E23A9" w:rsidRDefault="00557F06" w:rsidP="00536092">
      <w:pPr>
        <w:spacing w:after="0" w:line="240" w:lineRule="auto"/>
        <w:jc w:val="center"/>
        <w:rPr>
          <w:rFonts w:ascii="Times New Roman" w:hAnsi="Times New Roman"/>
          <w:sz w:val="26"/>
          <w:szCs w:val="26"/>
        </w:rPr>
      </w:pPr>
      <w:r w:rsidRPr="003E23A9">
        <w:rPr>
          <w:rFonts w:ascii="Times New Roman" w:hAnsi="Times New Roman"/>
          <w:sz w:val="26"/>
          <w:szCs w:val="26"/>
        </w:rPr>
        <w:t>Абакан</w:t>
      </w:r>
    </w:p>
    <w:p w:rsidR="00557F06" w:rsidRPr="003E23A9" w:rsidRDefault="00557F06" w:rsidP="00536092">
      <w:pPr>
        <w:spacing w:after="0" w:line="240" w:lineRule="auto"/>
        <w:jc w:val="center"/>
        <w:rPr>
          <w:rFonts w:ascii="Times New Roman" w:hAnsi="Times New Roman"/>
          <w:sz w:val="26"/>
          <w:szCs w:val="26"/>
        </w:rPr>
      </w:pPr>
      <w:r w:rsidRPr="003E23A9">
        <w:rPr>
          <w:rFonts w:ascii="Times New Roman" w:hAnsi="Times New Roman"/>
          <w:sz w:val="26"/>
          <w:szCs w:val="26"/>
        </w:rPr>
        <w:t>20</w:t>
      </w:r>
      <w:r w:rsidR="009A3453" w:rsidRPr="003E23A9">
        <w:rPr>
          <w:rFonts w:ascii="Times New Roman" w:hAnsi="Times New Roman"/>
          <w:sz w:val="26"/>
          <w:szCs w:val="26"/>
        </w:rPr>
        <w:t>20</w:t>
      </w:r>
      <w:r w:rsidRPr="003E23A9">
        <w:rPr>
          <w:rFonts w:ascii="Times New Roman" w:hAnsi="Times New Roman"/>
          <w:sz w:val="26"/>
          <w:szCs w:val="26"/>
        </w:rPr>
        <w:t xml:space="preserve"> год</w:t>
      </w:r>
    </w:p>
    <w:p w:rsidR="000C455A" w:rsidRPr="003E23A9" w:rsidRDefault="000C455A" w:rsidP="00536092">
      <w:pPr>
        <w:spacing w:after="0" w:line="240" w:lineRule="auto"/>
        <w:ind w:firstLine="708"/>
        <w:jc w:val="both"/>
        <w:rPr>
          <w:rFonts w:ascii="Times New Roman" w:hAnsi="Times New Roman"/>
          <w:color w:val="000000" w:themeColor="text1"/>
          <w:sz w:val="26"/>
          <w:szCs w:val="26"/>
        </w:rPr>
      </w:pPr>
      <w:r w:rsidRPr="003E23A9">
        <w:rPr>
          <w:rFonts w:ascii="Times New Roman" w:hAnsi="Times New Roman"/>
          <w:color w:val="000000" w:themeColor="text1"/>
          <w:sz w:val="26"/>
          <w:szCs w:val="26"/>
          <w:lang w:eastAsia="en-US"/>
        </w:rPr>
        <w:lastRenderedPageBreak/>
        <w:t xml:space="preserve">Заключение </w:t>
      </w:r>
      <w:r w:rsidRPr="003E23A9">
        <w:rPr>
          <w:rFonts w:ascii="Times New Roman" w:hAnsi="Times New Roman"/>
          <w:color w:val="000000" w:themeColor="text1"/>
          <w:sz w:val="26"/>
          <w:szCs w:val="26"/>
        </w:rPr>
        <w:t xml:space="preserve">Контрольно-счетной палаты Республики Хакасия </w:t>
      </w:r>
      <w:r w:rsidRPr="003E23A9">
        <w:rPr>
          <w:rFonts w:ascii="Times New Roman" w:hAnsi="Times New Roman"/>
          <w:color w:val="000000" w:themeColor="text1"/>
          <w:sz w:val="26"/>
          <w:szCs w:val="26"/>
          <w:lang w:eastAsia="en-US"/>
        </w:rPr>
        <w:t xml:space="preserve">на </w:t>
      </w:r>
      <w:r w:rsidRPr="003E23A9">
        <w:rPr>
          <w:rFonts w:ascii="Times New Roman" w:hAnsi="Times New Roman"/>
          <w:color w:val="000000" w:themeColor="text1"/>
          <w:sz w:val="26"/>
          <w:szCs w:val="26"/>
        </w:rPr>
        <w:t xml:space="preserve">проект закона Республики Хакасия </w:t>
      </w:r>
      <w:r w:rsidR="00706F50" w:rsidRPr="003E23A9">
        <w:rPr>
          <w:rFonts w:ascii="Times New Roman" w:hAnsi="Times New Roman"/>
          <w:sz w:val="26"/>
          <w:szCs w:val="26"/>
        </w:rPr>
        <w:t xml:space="preserve">15-37/106-7 «Об утверждении Стратегии социально-экономического развития Республики Хакасия до 2030 года» </w:t>
      </w:r>
      <w:r w:rsidRPr="003E23A9">
        <w:rPr>
          <w:rFonts w:ascii="Times New Roman" w:hAnsi="Times New Roman"/>
          <w:color w:val="000000" w:themeColor="text1"/>
          <w:sz w:val="26"/>
          <w:szCs w:val="26"/>
        </w:rPr>
        <w:t xml:space="preserve">(далее </w:t>
      </w:r>
      <w:r w:rsidR="00FF5CE7" w:rsidRPr="003E23A9">
        <w:rPr>
          <w:rFonts w:ascii="Times New Roman" w:hAnsi="Times New Roman"/>
          <w:color w:val="000000" w:themeColor="text1"/>
          <w:sz w:val="26"/>
          <w:szCs w:val="26"/>
        </w:rPr>
        <w:t xml:space="preserve">по тексту </w:t>
      </w:r>
      <w:r w:rsidR="005918D2" w:rsidRPr="003E23A9">
        <w:rPr>
          <w:rFonts w:ascii="Times New Roman" w:hAnsi="Times New Roman"/>
          <w:color w:val="000000" w:themeColor="text1"/>
          <w:sz w:val="26"/>
          <w:szCs w:val="26"/>
        </w:rPr>
        <w:t xml:space="preserve">также </w:t>
      </w:r>
      <w:r w:rsidRPr="003E23A9">
        <w:rPr>
          <w:rFonts w:ascii="Times New Roman" w:hAnsi="Times New Roman"/>
          <w:color w:val="000000" w:themeColor="text1"/>
          <w:sz w:val="26"/>
          <w:szCs w:val="26"/>
        </w:rPr>
        <w:t xml:space="preserve">– проект закона, законопроект) подготовлено в рамках полномочий, определенных Законом Республики Хакасия от 30.09.2011 № 82-ЗРХ «О Контрольно-счетной палате Республики Хакасия», на основании постановления Верховного Совета Республики Хакасия от </w:t>
      </w:r>
      <w:r w:rsidR="00033A5C" w:rsidRPr="003E23A9">
        <w:rPr>
          <w:rFonts w:ascii="Times New Roman" w:hAnsi="Times New Roman"/>
          <w:color w:val="000000" w:themeColor="text1"/>
          <w:sz w:val="26"/>
          <w:szCs w:val="26"/>
        </w:rPr>
        <w:t>11</w:t>
      </w:r>
      <w:r w:rsidR="00666402" w:rsidRPr="003E23A9">
        <w:rPr>
          <w:rFonts w:ascii="Times New Roman" w:hAnsi="Times New Roman"/>
          <w:color w:val="000000" w:themeColor="text1"/>
          <w:sz w:val="26"/>
          <w:szCs w:val="26"/>
        </w:rPr>
        <w:t>.1</w:t>
      </w:r>
      <w:r w:rsidR="004D227F" w:rsidRPr="003E23A9">
        <w:rPr>
          <w:rFonts w:ascii="Times New Roman" w:hAnsi="Times New Roman"/>
          <w:color w:val="000000" w:themeColor="text1"/>
          <w:sz w:val="26"/>
          <w:szCs w:val="26"/>
        </w:rPr>
        <w:t>2</w:t>
      </w:r>
      <w:r w:rsidRPr="003E23A9">
        <w:rPr>
          <w:rFonts w:ascii="Times New Roman" w:hAnsi="Times New Roman"/>
          <w:color w:val="000000" w:themeColor="text1"/>
          <w:sz w:val="26"/>
          <w:szCs w:val="26"/>
        </w:rPr>
        <w:t>.201</w:t>
      </w:r>
      <w:r w:rsidR="003C0999" w:rsidRPr="003E23A9">
        <w:rPr>
          <w:rFonts w:ascii="Times New Roman" w:hAnsi="Times New Roman"/>
          <w:color w:val="000000" w:themeColor="text1"/>
          <w:sz w:val="26"/>
          <w:szCs w:val="26"/>
        </w:rPr>
        <w:t>9</w:t>
      </w:r>
      <w:r w:rsidRPr="003E23A9">
        <w:rPr>
          <w:rFonts w:ascii="Times New Roman" w:hAnsi="Times New Roman"/>
          <w:color w:val="000000" w:themeColor="text1"/>
          <w:sz w:val="26"/>
          <w:szCs w:val="26"/>
        </w:rPr>
        <w:t xml:space="preserve"> № </w:t>
      </w:r>
      <w:r w:rsidR="004D227F" w:rsidRPr="003E23A9">
        <w:rPr>
          <w:rFonts w:ascii="Times New Roman" w:hAnsi="Times New Roman"/>
          <w:color w:val="000000" w:themeColor="text1"/>
          <w:sz w:val="26"/>
          <w:szCs w:val="26"/>
        </w:rPr>
        <w:t>4</w:t>
      </w:r>
      <w:r w:rsidR="00033A5C" w:rsidRPr="003E23A9">
        <w:rPr>
          <w:rFonts w:ascii="Times New Roman" w:hAnsi="Times New Roman"/>
          <w:color w:val="000000" w:themeColor="text1"/>
          <w:sz w:val="26"/>
          <w:szCs w:val="26"/>
        </w:rPr>
        <w:t>24</w:t>
      </w:r>
      <w:r w:rsidRPr="003E23A9">
        <w:rPr>
          <w:rFonts w:ascii="Times New Roman" w:hAnsi="Times New Roman"/>
          <w:color w:val="000000" w:themeColor="text1"/>
          <w:sz w:val="26"/>
          <w:szCs w:val="26"/>
        </w:rPr>
        <w:t>-</w:t>
      </w:r>
      <w:r w:rsidR="00033A5C" w:rsidRPr="003E23A9">
        <w:rPr>
          <w:rFonts w:ascii="Times New Roman" w:hAnsi="Times New Roman"/>
          <w:color w:val="000000" w:themeColor="text1"/>
          <w:sz w:val="26"/>
          <w:szCs w:val="26"/>
        </w:rPr>
        <w:t>14</w:t>
      </w:r>
      <w:r w:rsidRPr="003E23A9">
        <w:rPr>
          <w:rFonts w:ascii="Times New Roman" w:hAnsi="Times New Roman"/>
          <w:color w:val="000000" w:themeColor="text1"/>
          <w:sz w:val="26"/>
          <w:szCs w:val="26"/>
        </w:rPr>
        <w:t>.</w:t>
      </w:r>
    </w:p>
    <w:p w:rsidR="00213D9A" w:rsidRPr="003E23A9" w:rsidRDefault="000C455A" w:rsidP="00536092">
      <w:pPr>
        <w:autoSpaceDE w:val="0"/>
        <w:autoSpaceDN w:val="0"/>
        <w:adjustRightInd w:val="0"/>
        <w:spacing w:after="0" w:line="240" w:lineRule="auto"/>
        <w:ind w:firstLine="709"/>
        <w:jc w:val="both"/>
        <w:rPr>
          <w:rFonts w:ascii="Times New Roman" w:hAnsi="Times New Roman"/>
          <w:color w:val="000000" w:themeColor="text1"/>
          <w:sz w:val="26"/>
          <w:szCs w:val="26"/>
        </w:rPr>
      </w:pPr>
      <w:r w:rsidRPr="003E23A9">
        <w:rPr>
          <w:rFonts w:ascii="Times New Roman" w:hAnsi="Times New Roman"/>
          <w:color w:val="000000" w:themeColor="text1"/>
          <w:sz w:val="26"/>
          <w:szCs w:val="26"/>
        </w:rPr>
        <w:t xml:space="preserve">При подготовке заключения учтены положения: </w:t>
      </w:r>
    </w:p>
    <w:p w:rsidR="00C74230" w:rsidRPr="003E23A9" w:rsidRDefault="00C74230" w:rsidP="00536092">
      <w:pPr>
        <w:pStyle w:val="ConsPlusNormal"/>
        <w:ind w:right="-1" w:firstLine="708"/>
        <w:jc w:val="both"/>
        <w:rPr>
          <w:rFonts w:ascii="Times New Roman" w:hAnsi="Times New Roman" w:cs="Times New Roman"/>
          <w:color w:val="000000" w:themeColor="text1"/>
          <w:sz w:val="26"/>
          <w:szCs w:val="26"/>
        </w:rPr>
      </w:pPr>
      <w:r w:rsidRPr="003E23A9">
        <w:rPr>
          <w:rFonts w:ascii="Times New Roman" w:hAnsi="Times New Roman" w:cs="Times New Roman"/>
          <w:color w:val="000000" w:themeColor="text1"/>
          <w:sz w:val="26"/>
          <w:szCs w:val="26"/>
        </w:rPr>
        <w:t>Конституции Российской Федерации;</w:t>
      </w:r>
    </w:p>
    <w:p w:rsidR="00924B55" w:rsidRPr="003E23A9" w:rsidRDefault="00924B55"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Федерального закона от 28.06.2014 № 172-ФЗ «О стратегическом планировании в Российской Федерации»</w:t>
      </w:r>
      <w:r w:rsidR="00253A49" w:rsidRPr="003E23A9">
        <w:rPr>
          <w:rFonts w:ascii="Times New Roman" w:hAnsi="Times New Roman"/>
          <w:sz w:val="26"/>
          <w:szCs w:val="26"/>
        </w:rPr>
        <w:t>;</w:t>
      </w:r>
    </w:p>
    <w:p w:rsidR="005C500B" w:rsidRPr="003E23A9" w:rsidRDefault="005C500B"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 xml:space="preserve">Указа Президента </w:t>
      </w:r>
      <w:r w:rsidR="00B51C0B" w:rsidRPr="003E23A9">
        <w:rPr>
          <w:rFonts w:ascii="Times New Roman" w:hAnsi="Times New Roman"/>
          <w:sz w:val="26"/>
          <w:szCs w:val="26"/>
        </w:rPr>
        <w:t xml:space="preserve">Российской Федерации </w:t>
      </w:r>
      <w:r w:rsidRPr="003E23A9">
        <w:rPr>
          <w:rFonts w:ascii="Times New Roman" w:hAnsi="Times New Roman"/>
          <w:sz w:val="26"/>
          <w:szCs w:val="26"/>
        </w:rPr>
        <w:t>от 07.05.2018 № 204 «О национальных целях и стратегических задачах развития Российской Фед</w:t>
      </w:r>
      <w:r w:rsidR="004D227F" w:rsidRPr="003E23A9">
        <w:rPr>
          <w:rFonts w:ascii="Times New Roman" w:hAnsi="Times New Roman"/>
          <w:sz w:val="26"/>
          <w:szCs w:val="26"/>
        </w:rPr>
        <w:t>ерации на период до 2024 года»;</w:t>
      </w:r>
    </w:p>
    <w:p w:rsidR="00B103F6" w:rsidRPr="003E23A9" w:rsidRDefault="00B103F6"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Прогноз</w:t>
      </w:r>
      <w:r w:rsidR="009A3453" w:rsidRPr="003E23A9">
        <w:rPr>
          <w:rFonts w:ascii="Times New Roman" w:hAnsi="Times New Roman"/>
          <w:sz w:val="26"/>
          <w:szCs w:val="26"/>
        </w:rPr>
        <w:t>а</w:t>
      </w:r>
      <w:r w:rsidRPr="003E23A9">
        <w:rPr>
          <w:rFonts w:ascii="Times New Roman" w:hAnsi="Times New Roman"/>
          <w:sz w:val="26"/>
          <w:szCs w:val="26"/>
        </w:rPr>
        <w:t xml:space="preserve"> долгосрочного социально-экономического развития Российской Федерации на период до 2030 года, разработанн</w:t>
      </w:r>
      <w:r w:rsidR="009A3453" w:rsidRPr="003E23A9">
        <w:rPr>
          <w:rFonts w:ascii="Times New Roman" w:hAnsi="Times New Roman"/>
          <w:sz w:val="26"/>
          <w:szCs w:val="26"/>
        </w:rPr>
        <w:t>ого</w:t>
      </w:r>
      <w:r w:rsidRPr="003E23A9">
        <w:rPr>
          <w:rFonts w:ascii="Times New Roman" w:hAnsi="Times New Roman"/>
          <w:sz w:val="26"/>
          <w:szCs w:val="26"/>
        </w:rPr>
        <w:t xml:space="preserve"> Минэкономразвития России; </w:t>
      </w:r>
    </w:p>
    <w:p w:rsidR="00924B55" w:rsidRPr="003E23A9" w:rsidRDefault="005C500B"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п</w:t>
      </w:r>
      <w:r w:rsidR="00924B55" w:rsidRPr="003E23A9">
        <w:rPr>
          <w:rFonts w:ascii="Times New Roman" w:hAnsi="Times New Roman"/>
          <w:sz w:val="26"/>
          <w:szCs w:val="26"/>
        </w:rPr>
        <w:t>риказа Минэкономразвития России от 23.03.2017 № 132 «Об утверждении 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w:t>
      </w:r>
      <w:r w:rsidR="005F0F06" w:rsidRPr="003E23A9">
        <w:rPr>
          <w:rFonts w:ascii="Times New Roman" w:hAnsi="Times New Roman"/>
          <w:sz w:val="26"/>
          <w:szCs w:val="26"/>
        </w:rPr>
        <w:t xml:space="preserve"> (далее по тексту</w:t>
      </w:r>
      <w:r w:rsidR="00CB4A47">
        <w:rPr>
          <w:rFonts w:ascii="Times New Roman" w:hAnsi="Times New Roman"/>
          <w:sz w:val="26"/>
          <w:szCs w:val="26"/>
        </w:rPr>
        <w:t xml:space="preserve"> также</w:t>
      </w:r>
      <w:r w:rsidR="005F0F06" w:rsidRPr="003E23A9">
        <w:rPr>
          <w:rFonts w:ascii="Times New Roman" w:hAnsi="Times New Roman"/>
          <w:sz w:val="26"/>
          <w:szCs w:val="26"/>
        </w:rPr>
        <w:t xml:space="preserve"> – Методические рекомендации)</w:t>
      </w:r>
      <w:r w:rsidR="00924B55" w:rsidRPr="003E23A9">
        <w:rPr>
          <w:rFonts w:ascii="Times New Roman" w:hAnsi="Times New Roman"/>
          <w:sz w:val="26"/>
          <w:szCs w:val="26"/>
        </w:rPr>
        <w:t>;</w:t>
      </w:r>
    </w:p>
    <w:p w:rsidR="00C74230" w:rsidRPr="003E23A9" w:rsidRDefault="00C74230" w:rsidP="00536092">
      <w:pPr>
        <w:pStyle w:val="ConsPlusNormal"/>
        <w:ind w:right="-1" w:firstLine="708"/>
        <w:jc w:val="both"/>
        <w:rPr>
          <w:rFonts w:ascii="Times New Roman" w:hAnsi="Times New Roman" w:cs="Times New Roman"/>
          <w:color w:val="000000" w:themeColor="text1"/>
          <w:sz w:val="26"/>
          <w:szCs w:val="26"/>
        </w:rPr>
      </w:pPr>
      <w:r w:rsidRPr="003E23A9">
        <w:rPr>
          <w:rFonts w:ascii="Times New Roman" w:hAnsi="Times New Roman" w:cs="Times New Roman"/>
          <w:color w:val="000000" w:themeColor="text1"/>
          <w:sz w:val="26"/>
          <w:szCs w:val="26"/>
        </w:rPr>
        <w:t>Конституции Республики Хакасия;</w:t>
      </w:r>
    </w:p>
    <w:p w:rsidR="00924B55" w:rsidRPr="003E23A9" w:rsidRDefault="00924B55"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Закона Республики Хакасия от 10.06.2015 № 48-ЗРХ «О стратегическом планировании в Республике Хакасия»</w:t>
      </w:r>
      <w:r w:rsidR="002D7066" w:rsidRPr="003E23A9">
        <w:rPr>
          <w:rFonts w:ascii="Times New Roman" w:hAnsi="Times New Roman"/>
          <w:sz w:val="26"/>
          <w:szCs w:val="26"/>
        </w:rPr>
        <w:t>;</w:t>
      </w:r>
    </w:p>
    <w:p w:rsidR="00A50F38" w:rsidRPr="003E23A9" w:rsidRDefault="00A50F38"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 xml:space="preserve">постановления Правительства Республики Хакасия от 25.10.2011 № 700 «Об утверждении Стратегии социально-экономического развития Республики Хакасия до 2020 года» (далее по тексту – стратегия, </w:t>
      </w:r>
      <w:r w:rsidR="008D07F2" w:rsidRPr="003E23A9">
        <w:rPr>
          <w:rFonts w:ascii="Times New Roman" w:hAnsi="Times New Roman"/>
          <w:sz w:val="26"/>
          <w:szCs w:val="26"/>
        </w:rPr>
        <w:t>действующая</w:t>
      </w:r>
      <w:r w:rsidRPr="003E23A9">
        <w:rPr>
          <w:rFonts w:ascii="Times New Roman" w:hAnsi="Times New Roman"/>
          <w:sz w:val="26"/>
          <w:szCs w:val="26"/>
        </w:rPr>
        <w:t xml:space="preserve"> до 2020 года).</w:t>
      </w:r>
    </w:p>
    <w:p w:rsidR="00B103F6" w:rsidRPr="003E23A9" w:rsidRDefault="00B103F6" w:rsidP="00536092">
      <w:pPr>
        <w:pStyle w:val="ConsPlusNormal"/>
        <w:ind w:right="-1" w:firstLine="709"/>
        <w:jc w:val="both"/>
        <w:rPr>
          <w:rFonts w:ascii="Times New Roman" w:hAnsi="Times New Roman" w:cs="Times New Roman"/>
          <w:color w:val="000000" w:themeColor="text1"/>
          <w:sz w:val="26"/>
          <w:szCs w:val="26"/>
        </w:rPr>
      </w:pPr>
    </w:p>
    <w:p w:rsidR="00B71F9F" w:rsidRPr="003E23A9" w:rsidRDefault="00B71F9F" w:rsidP="00536092">
      <w:pPr>
        <w:pStyle w:val="ConsPlusNormal"/>
        <w:ind w:right="-1" w:firstLine="709"/>
        <w:jc w:val="both"/>
        <w:rPr>
          <w:rFonts w:ascii="Times New Roman" w:hAnsi="Times New Roman" w:cs="Times New Roman"/>
          <w:color w:val="000000" w:themeColor="text1"/>
          <w:sz w:val="26"/>
          <w:szCs w:val="26"/>
        </w:rPr>
      </w:pPr>
      <w:r w:rsidRPr="003E23A9">
        <w:rPr>
          <w:rFonts w:ascii="Times New Roman" w:hAnsi="Times New Roman" w:cs="Times New Roman"/>
          <w:color w:val="000000" w:themeColor="text1"/>
          <w:sz w:val="26"/>
          <w:szCs w:val="26"/>
        </w:rPr>
        <w:t>При проведении экспертизы законопроекта установлено следующее.</w:t>
      </w:r>
    </w:p>
    <w:p w:rsidR="00171C16" w:rsidRPr="003E23A9" w:rsidRDefault="00B71F9F" w:rsidP="00536092">
      <w:pPr>
        <w:spacing w:after="0" w:line="240" w:lineRule="auto"/>
        <w:jc w:val="both"/>
        <w:outlineLvl w:val="0"/>
        <w:rPr>
          <w:rFonts w:ascii="Times New Roman" w:hAnsi="Times New Roman"/>
          <w:color w:val="000000"/>
          <w:sz w:val="26"/>
          <w:szCs w:val="26"/>
        </w:rPr>
      </w:pPr>
      <w:r w:rsidRPr="003E23A9">
        <w:rPr>
          <w:rFonts w:ascii="Times New Roman" w:hAnsi="Times New Roman"/>
          <w:color w:val="000000" w:themeColor="text1"/>
          <w:sz w:val="26"/>
          <w:szCs w:val="26"/>
        </w:rPr>
        <w:tab/>
      </w:r>
      <w:r w:rsidR="00171C16" w:rsidRPr="003E23A9">
        <w:rPr>
          <w:rFonts w:ascii="Times New Roman" w:hAnsi="Times New Roman"/>
          <w:color w:val="000000"/>
          <w:sz w:val="26"/>
          <w:szCs w:val="26"/>
        </w:rPr>
        <w:t xml:space="preserve">Стратегия социально-экономического развития Республики Хакасия до 2030 года </w:t>
      </w:r>
      <w:r w:rsidR="00BB1341" w:rsidRPr="003E23A9">
        <w:rPr>
          <w:rFonts w:ascii="Times New Roman" w:hAnsi="Times New Roman"/>
          <w:color w:val="000000"/>
          <w:sz w:val="26"/>
          <w:szCs w:val="26"/>
        </w:rPr>
        <w:t xml:space="preserve">(далее по тексту также – Стратегия) </w:t>
      </w:r>
      <w:r w:rsidR="00171C16" w:rsidRPr="003E23A9">
        <w:rPr>
          <w:rFonts w:ascii="Times New Roman" w:hAnsi="Times New Roman"/>
          <w:color w:val="000000"/>
          <w:sz w:val="26"/>
          <w:szCs w:val="26"/>
        </w:rPr>
        <w:t>– важнейший документ стратегического планирования,</w:t>
      </w:r>
      <w:r w:rsidR="00624CDE" w:rsidRPr="003E23A9">
        <w:rPr>
          <w:rFonts w:ascii="Times New Roman" w:hAnsi="Times New Roman"/>
          <w:color w:val="000000"/>
          <w:sz w:val="26"/>
          <w:szCs w:val="26"/>
        </w:rPr>
        <w:t xml:space="preserve"> </w:t>
      </w:r>
      <w:r w:rsidR="00171C16" w:rsidRPr="003E23A9">
        <w:rPr>
          <w:rFonts w:ascii="Times New Roman" w:hAnsi="Times New Roman"/>
          <w:color w:val="000000"/>
          <w:sz w:val="26"/>
          <w:szCs w:val="26"/>
        </w:rPr>
        <w:t>который</w:t>
      </w:r>
      <w:r w:rsidR="00624CDE" w:rsidRPr="003E23A9">
        <w:rPr>
          <w:rFonts w:ascii="Times New Roman" w:hAnsi="Times New Roman"/>
          <w:color w:val="000000"/>
          <w:sz w:val="26"/>
          <w:szCs w:val="26"/>
        </w:rPr>
        <w:t xml:space="preserve"> </w:t>
      </w:r>
      <w:r w:rsidR="00171C16" w:rsidRPr="003E23A9">
        <w:rPr>
          <w:rFonts w:ascii="Times New Roman" w:hAnsi="Times New Roman"/>
          <w:color w:val="000000"/>
          <w:sz w:val="26"/>
          <w:szCs w:val="26"/>
        </w:rPr>
        <w:t>является основой для разработки государственных программ региона, а также схемы территориального планирования. В нем содержатся приоритетны</w:t>
      </w:r>
      <w:r w:rsidR="00A33D8A" w:rsidRPr="003E23A9">
        <w:rPr>
          <w:rFonts w:ascii="Times New Roman" w:hAnsi="Times New Roman"/>
          <w:color w:val="000000"/>
          <w:sz w:val="26"/>
          <w:szCs w:val="26"/>
        </w:rPr>
        <w:t>е</w:t>
      </w:r>
      <w:r w:rsidR="00171C16" w:rsidRPr="003E23A9">
        <w:rPr>
          <w:rFonts w:ascii="Times New Roman" w:hAnsi="Times New Roman"/>
          <w:color w:val="000000"/>
          <w:sz w:val="26"/>
          <w:szCs w:val="26"/>
        </w:rPr>
        <w:t xml:space="preserve"> направления развития Республики Хакасия на долгосрочную перспективу.</w:t>
      </w:r>
    </w:p>
    <w:p w:rsidR="0045457D" w:rsidRPr="003E23A9" w:rsidRDefault="0045457D" w:rsidP="00536092">
      <w:pPr>
        <w:spacing w:after="0" w:line="240" w:lineRule="auto"/>
        <w:ind w:firstLine="708"/>
        <w:jc w:val="both"/>
        <w:outlineLvl w:val="0"/>
        <w:rPr>
          <w:rFonts w:ascii="Times New Roman" w:hAnsi="Times New Roman"/>
          <w:sz w:val="26"/>
          <w:szCs w:val="26"/>
        </w:rPr>
      </w:pPr>
      <w:r w:rsidRPr="003E23A9">
        <w:rPr>
          <w:rFonts w:ascii="Times New Roman" w:hAnsi="Times New Roman"/>
          <w:sz w:val="26"/>
          <w:szCs w:val="26"/>
        </w:rPr>
        <w:t xml:space="preserve">При этом Стратегия разработана в отсутствие </w:t>
      </w:r>
      <w:r w:rsidR="00033A5C" w:rsidRPr="003E23A9">
        <w:rPr>
          <w:rFonts w:ascii="Times New Roman" w:hAnsi="Times New Roman"/>
          <w:sz w:val="26"/>
          <w:szCs w:val="26"/>
        </w:rPr>
        <w:t>П</w:t>
      </w:r>
      <w:r w:rsidRPr="003E23A9">
        <w:rPr>
          <w:rFonts w:ascii="Times New Roman" w:hAnsi="Times New Roman"/>
          <w:sz w:val="26"/>
          <w:szCs w:val="26"/>
        </w:rPr>
        <w:t xml:space="preserve">рогноза социально-экономического развития Республики Хакасия на долгосрочный период, наличие которого предусмотрено </w:t>
      </w:r>
      <w:r w:rsidRPr="003E23A9">
        <w:rPr>
          <w:rFonts w:ascii="Times New Roman" w:hAnsi="Times New Roman"/>
          <w:color w:val="000000" w:themeColor="text1"/>
          <w:sz w:val="26"/>
          <w:szCs w:val="26"/>
        </w:rPr>
        <w:t>подпунктом «а» пункта 2 части 2 статьи 5</w:t>
      </w:r>
      <w:r w:rsidRPr="003E23A9">
        <w:rPr>
          <w:rFonts w:ascii="Times New Roman" w:hAnsi="Times New Roman"/>
          <w:sz w:val="26"/>
          <w:szCs w:val="26"/>
        </w:rPr>
        <w:t xml:space="preserve"> Закона Республики Хакасия от 10.06.2015 № 48-ЗРХ «О стратегическом планировании в Республике Хакасия».</w:t>
      </w:r>
    </w:p>
    <w:p w:rsidR="00B51C0B" w:rsidRPr="003E23A9" w:rsidRDefault="00B51C0B"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Следует отметить, что в приложении 1 Стратегии указана лишь часть стратегических документов Российской Федерации и других</w:t>
      </w:r>
      <w:r w:rsidR="0056521B" w:rsidRPr="003E23A9">
        <w:rPr>
          <w:rFonts w:ascii="Times New Roman" w:hAnsi="Times New Roman"/>
          <w:color w:val="000000"/>
          <w:sz w:val="26"/>
          <w:szCs w:val="26"/>
        </w:rPr>
        <w:t>,</w:t>
      </w:r>
      <w:r w:rsidRPr="003E23A9">
        <w:rPr>
          <w:rFonts w:ascii="Times New Roman" w:hAnsi="Times New Roman"/>
          <w:color w:val="000000"/>
          <w:sz w:val="26"/>
          <w:szCs w:val="26"/>
        </w:rPr>
        <w:t xml:space="preserve"> значимых для развития субъекта Российской Федерации актов, указов и указаний Президента Российской Федерации по вопросам государственной политики и социально-экономического развития Республики Хакасия. </w:t>
      </w:r>
    </w:p>
    <w:p w:rsidR="00B51C0B" w:rsidRPr="003E23A9" w:rsidRDefault="00B51C0B"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В текстовой части приложения 1 ссылка на отдельные отраслевые стратегические документы федерального уровня указана обобщенно, а именно как  «другие основные положения стратегий и долгосрочных прогнозов отдельных сфер и направлений, принятых на федеральном и региональном уровнях…»</w:t>
      </w:r>
      <w:r w:rsidR="009A3453" w:rsidRPr="003E23A9">
        <w:rPr>
          <w:rFonts w:ascii="Times New Roman" w:hAnsi="Times New Roman"/>
          <w:color w:val="000000"/>
          <w:sz w:val="26"/>
          <w:szCs w:val="26"/>
        </w:rPr>
        <w:t>. В</w:t>
      </w:r>
      <w:r w:rsidRPr="003E23A9">
        <w:rPr>
          <w:rFonts w:ascii="Times New Roman" w:hAnsi="Times New Roman"/>
          <w:color w:val="000000"/>
          <w:sz w:val="26"/>
          <w:szCs w:val="26"/>
        </w:rPr>
        <w:t xml:space="preserve"> </w:t>
      </w:r>
      <w:r w:rsidRPr="003E23A9">
        <w:rPr>
          <w:rFonts w:ascii="Times New Roman" w:hAnsi="Times New Roman"/>
          <w:color w:val="000000"/>
          <w:sz w:val="26"/>
          <w:szCs w:val="26"/>
        </w:rPr>
        <w:lastRenderedPageBreak/>
        <w:t>результате не в полной мере обеспечена доступность и прозрачность положений Стратегии для широкого круга пользователей</w:t>
      </w:r>
      <w:r w:rsidR="009A3453" w:rsidRPr="003E23A9">
        <w:rPr>
          <w:rFonts w:ascii="Times New Roman" w:hAnsi="Times New Roman"/>
          <w:color w:val="000000"/>
          <w:sz w:val="26"/>
          <w:szCs w:val="26"/>
        </w:rPr>
        <w:t xml:space="preserve">, </w:t>
      </w:r>
      <w:r w:rsidRPr="003E23A9">
        <w:rPr>
          <w:rFonts w:ascii="Times New Roman" w:hAnsi="Times New Roman"/>
          <w:color w:val="000000"/>
          <w:sz w:val="26"/>
          <w:szCs w:val="26"/>
        </w:rPr>
        <w:t xml:space="preserve">в том числе </w:t>
      </w:r>
      <w:r w:rsidR="0056521B" w:rsidRPr="003E23A9">
        <w:rPr>
          <w:rFonts w:ascii="Times New Roman" w:hAnsi="Times New Roman"/>
          <w:color w:val="000000"/>
          <w:sz w:val="26"/>
          <w:szCs w:val="26"/>
        </w:rPr>
        <w:t xml:space="preserve">для </w:t>
      </w:r>
      <w:r w:rsidRPr="003E23A9">
        <w:rPr>
          <w:rFonts w:ascii="Times New Roman" w:hAnsi="Times New Roman"/>
          <w:color w:val="000000"/>
          <w:sz w:val="26"/>
          <w:szCs w:val="26"/>
        </w:rPr>
        <w:t>населения.</w:t>
      </w:r>
    </w:p>
    <w:p w:rsidR="00B51C0B" w:rsidRPr="003E23A9" w:rsidRDefault="00B51C0B"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Так, например, в Стратегии отсутствует ссылка на следующие отраслевые стратегические документы федерального уровня:</w:t>
      </w:r>
    </w:p>
    <w:p w:rsidR="00B51C0B" w:rsidRPr="003E23A9" w:rsidRDefault="00B51C0B" w:rsidP="00536092">
      <w:pPr>
        <w:spacing w:after="0" w:line="240" w:lineRule="auto"/>
        <w:ind w:firstLine="708"/>
        <w:jc w:val="both"/>
        <w:rPr>
          <w:rFonts w:ascii="Times New Roman" w:hAnsi="Times New Roman"/>
          <w:color w:val="000000"/>
          <w:sz w:val="26"/>
        </w:rPr>
      </w:pPr>
      <w:r w:rsidRPr="003E23A9">
        <w:rPr>
          <w:rFonts w:ascii="Times New Roman" w:hAnsi="Times New Roman"/>
          <w:color w:val="000000"/>
          <w:sz w:val="26"/>
        </w:rPr>
        <w:t>Транспортн</w:t>
      </w:r>
      <w:r w:rsidR="0056521B" w:rsidRPr="003E23A9">
        <w:rPr>
          <w:rFonts w:ascii="Times New Roman" w:hAnsi="Times New Roman"/>
          <w:color w:val="000000"/>
          <w:sz w:val="26"/>
        </w:rPr>
        <w:t>ая</w:t>
      </w:r>
      <w:r w:rsidRPr="003E23A9">
        <w:rPr>
          <w:rFonts w:ascii="Times New Roman" w:hAnsi="Times New Roman"/>
          <w:color w:val="000000"/>
          <w:sz w:val="26"/>
        </w:rPr>
        <w:t xml:space="preserve"> стратеги</w:t>
      </w:r>
      <w:r w:rsidR="0056521B" w:rsidRPr="003E23A9">
        <w:rPr>
          <w:rFonts w:ascii="Times New Roman" w:hAnsi="Times New Roman"/>
          <w:color w:val="000000"/>
          <w:sz w:val="26"/>
        </w:rPr>
        <w:t>я</w:t>
      </w:r>
      <w:r w:rsidRPr="003E23A9">
        <w:rPr>
          <w:rFonts w:ascii="Times New Roman" w:hAnsi="Times New Roman"/>
          <w:color w:val="000000"/>
          <w:sz w:val="26"/>
        </w:rPr>
        <w:t xml:space="preserve"> Российской Федерации на период до 2030 года, утвержденн</w:t>
      </w:r>
      <w:r w:rsidR="0056521B" w:rsidRPr="003E23A9">
        <w:rPr>
          <w:rFonts w:ascii="Times New Roman" w:hAnsi="Times New Roman"/>
          <w:color w:val="000000"/>
          <w:sz w:val="26"/>
        </w:rPr>
        <w:t>ая</w:t>
      </w:r>
      <w:r w:rsidRPr="003E23A9">
        <w:rPr>
          <w:rFonts w:ascii="Times New Roman" w:hAnsi="Times New Roman"/>
          <w:color w:val="000000"/>
          <w:sz w:val="26"/>
        </w:rPr>
        <w:t xml:space="preserve"> распоряжением Правительства Российской Федерации от 22.11.2008 № 1734-р;</w:t>
      </w:r>
    </w:p>
    <w:p w:rsidR="00B51C0B" w:rsidRPr="003E23A9" w:rsidRDefault="00B51C0B" w:rsidP="00536092">
      <w:pPr>
        <w:spacing w:after="0" w:line="240" w:lineRule="auto"/>
        <w:ind w:firstLine="708"/>
        <w:jc w:val="both"/>
        <w:outlineLvl w:val="0"/>
        <w:rPr>
          <w:rFonts w:ascii="Times New Roman" w:hAnsi="Times New Roman"/>
          <w:color w:val="000000" w:themeColor="text1"/>
          <w:sz w:val="26"/>
          <w:szCs w:val="26"/>
        </w:rPr>
      </w:pPr>
      <w:r w:rsidRPr="003E23A9">
        <w:rPr>
          <w:rFonts w:ascii="Times New Roman" w:hAnsi="Times New Roman"/>
          <w:color w:val="000000"/>
          <w:sz w:val="26"/>
        </w:rPr>
        <w:t>Основ</w:t>
      </w:r>
      <w:r w:rsidR="0056521B" w:rsidRPr="003E23A9">
        <w:rPr>
          <w:rFonts w:ascii="Times New Roman" w:hAnsi="Times New Roman"/>
          <w:color w:val="000000"/>
          <w:sz w:val="26"/>
        </w:rPr>
        <w:t>ы</w:t>
      </w:r>
      <w:r w:rsidRPr="003E23A9">
        <w:rPr>
          <w:rFonts w:ascii="Times New Roman" w:hAnsi="Times New Roman"/>
          <w:color w:val="000000"/>
          <w:sz w:val="26"/>
        </w:rPr>
        <w:t xml:space="preserve"> государственной молодежной политики Российской Федерации на период до 2025 года, утвержденны</w:t>
      </w:r>
      <w:r w:rsidR="0056521B" w:rsidRPr="003E23A9">
        <w:rPr>
          <w:rFonts w:ascii="Times New Roman" w:hAnsi="Times New Roman"/>
          <w:color w:val="000000"/>
          <w:sz w:val="26"/>
        </w:rPr>
        <w:t>е</w:t>
      </w:r>
      <w:r w:rsidRPr="003E23A9">
        <w:rPr>
          <w:rFonts w:ascii="Times New Roman" w:hAnsi="Times New Roman"/>
          <w:color w:val="000000"/>
          <w:sz w:val="26"/>
        </w:rPr>
        <w:t xml:space="preserve"> распоряжением Правительства Российской Федерации от 29.11.2014 № 2403-р;</w:t>
      </w:r>
    </w:p>
    <w:p w:rsidR="00B51C0B" w:rsidRPr="003E23A9" w:rsidRDefault="00B51C0B" w:rsidP="00536092">
      <w:pPr>
        <w:spacing w:after="0" w:line="240" w:lineRule="auto"/>
        <w:ind w:firstLine="708"/>
        <w:jc w:val="both"/>
        <w:outlineLvl w:val="0"/>
        <w:rPr>
          <w:rFonts w:ascii="Times New Roman" w:hAnsi="Times New Roman"/>
          <w:color w:val="000000"/>
          <w:sz w:val="26"/>
        </w:rPr>
      </w:pPr>
      <w:r w:rsidRPr="003E23A9">
        <w:rPr>
          <w:rFonts w:ascii="Times New Roman" w:hAnsi="Times New Roman"/>
          <w:color w:val="000000"/>
          <w:sz w:val="26"/>
        </w:rPr>
        <w:t>Стратеги</w:t>
      </w:r>
      <w:r w:rsidR="0056521B" w:rsidRPr="003E23A9">
        <w:rPr>
          <w:rFonts w:ascii="Times New Roman" w:hAnsi="Times New Roman"/>
          <w:color w:val="000000"/>
          <w:sz w:val="26"/>
        </w:rPr>
        <w:t>я</w:t>
      </w:r>
      <w:r w:rsidRPr="003E23A9">
        <w:rPr>
          <w:rFonts w:ascii="Times New Roman" w:hAnsi="Times New Roman"/>
          <w:color w:val="000000"/>
          <w:sz w:val="26"/>
        </w:rPr>
        <w:t xml:space="preserve"> научно-технологического развития Российской Федерации, утвержденн</w:t>
      </w:r>
      <w:r w:rsidR="0056521B" w:rsidRPr="003E23A9">
        <w:rPr>
          <w:rFonts w:ascii="Times New Roman" w:hAnsi="Times New Roman"/>
          <w:color w:val="000000"/>
          <w:sz w:val="26"/>
        </w:rPr>
        <w:t>ая</w:t>
      </w:r>
      <w:r w:rsidRPr="003E23A9">
        <w:rPr>
          <w:rFonts w:ascii="Times New Roman" w:hAnsi="Times New Roman"/>
          <w:color w:val="000000"/>
          <w:sz w:val="26"/>
        </w:rPr>
        <w:t xml:space="preserve"> Указом Президента Российской Федерации от 01.12.2016 № 642;</w:t>
      </w:r>
    </w:p>
    <w:p w:rsidR="00B51C0B" w:rsidRPr="003E23A9" w:rsidRDefault="00B51C0B" w:rsidP="00536092">
      <w:pPr>
        <w:spacing w:after="0" w:line="240" w:lineRule="auto"/>
        <w:ind w:firstLine="708"/>
        <w:jc w:val="both"/>
        <w:outlineLvl w:val="0"/>
        <w:rPr>
          <w:rFonts w:ascii="Times New Roman" w:hAnsi="Times New Roman"/>
          <w:color w:val="000000"/>
          <w:sz w:val="26"/>
        </w:rPr>
      </w:pPr>
      <w:r w:rsidRPr="003E23A9">
        <w:rPr>
          <w:rFonts w:ascii="Times New Roman" w:hAnsi="Times New Roman"/>
          <w:color w:val="000000"/>
          <w:sz w:val="26"/>
        </w:rPr>
        <w:t>Стратеги</w:t>
      </w:r>
      <w:r w:rsidR="0056521B" w:rsidRPr="003E23A9">
        <w:rPr>
          <w:rFonts w:ascii="Times New Roman" w:hAnsi="Times New Roman"/>
          <w:color w:val="000000"/>
          <w:sz w:val="26"/>
        </w:rPr>
        <w:t>я</w:t>
      </w:r>
      <w:r w:rsidRPr="003E23A9">
        <w:rPr>
          <w:rFonts w:ascii="Times New Roman" w:hAnsi="Times New Roman"/>
          <w:color w:val="000000"/>
          <w:sz w:val="26"/>
        </w:rPr>
        <w:t xml:space="preserve"> государственной культурной политики на период до 2030 года, утвержденн</w:t>
      </w:r>
      <w:r w:rsidR="0056521B" w:rsidRPr="003E23A9">
        <w:rPr>
          <w:rFonts w:ascii="Times New Roman" w:hAnsi="Times New Roman"/>
          <w:color w:val="000000"/>
          <w:sz w:val="26"/>
        </w:rPr>
        <w:t>ая</w:t>
      </w:r>
      <w:r w:rsidRPr="003E23A9">
        <w:rPr>
          <w:rFonts w:ascii="Times New Roman" w:hAnsi="Times New Roman"/>
          <w:color w:val="000000"/>
          <w:sz w:val="26"/>
        </w:rPr>
        <w:t xml:space="preserve"> распоряжением Правительства Российской Федерации от 29.02.2016 № 326-р;</w:t>
      </w:r>
    </w:p>
    <w:p w:rsidR="00B51C0B" w:rsidRPr="003E23A9" w:rsidRDefault="00B51C0B" w:rsidP="00536092">
      <w:pPr>
        <w:spacing w:after="0" w:line="240" w:lineRule="auto"/>
        <w:ind w:firstLine="708"/>
        <w:jc w:val="both"/>
        <w:outlineLvl w:val="0"/>
        <w:rPr>
          <w:rFonts w:ascii="Times New Roman" w:hAnsi="Times New Roman"/>
          <w:color w:val="000000"/>
          <w:sz w:val="26"/>
        </w:rPr>
      </w:pPr>
      <w:r w:rsidRPr="003E23A9">
        <w:rPr>
          <w:rFonts w:ascii="Times New Roman" w:hAnsi="Times New Roman"/>
          <w:color w:val="000000"/>
          <w:sz w:val="26"/>
        </w:rPr>
        <w:t>Стратеги</w:t>
      </w:r>
      <w:r w:rsidR="0056521B" w:rsidRPr="003E23A9">
        <w:rPr>
          <w:rFonts w:ascii="Times New Roman" w:hAnsi="Times New Roman"/>
          <w:color w:val="000000"/>
          <w:sz w:val="26"/>
        </w:rPr>
        <w:t>я</w:t>
      </w:r>
      <w:r w:rsidRPr="003E23A9">
        <w:rPr>
          <w:rFonts w:ascii="Times New Roman" w:hAnsi="Times New Roman"/>
          <w:color w:val="000000"/>
          <w:sz w:val="26"/>
        </w:rPr>
        <w:t xml:space="preserve"> экологической безопасности Российской Федерации на период до 2025 года, утвержденн</w:t>
      </w:r>
      <w:r w:rsidR="0056521B" w:rsidRPr="003E23A9">
        <w:rPr>
          <w:rFonts w:ascii="Times New Roman" w:hAnsi="Times New Roman"/>
          <w:color w:val="000000"/>
          <w:sz w:val="26"/>
        </w:rPr>
        <w:t>ая</w:t>
      </w:r>
      <w:r w:rsidRPr="003E23A9">
        <w:rPr>
          <w:rFonts w:ascii="Times New Roman" w:hAnsi="Times New Roman"/>
          <w:color w:val="000000"/>
          <w:sz w:val="26"/>
        </w:rPr>
        <w:t xml:space="preserve"> Указом Президента Российской Федерации от 19.04.2017 № 176;</w:t>
      </w:r>
    </w:p>
    <w:p w:rsidR="00B51C0B" w:rsidRPr="003E23A9" w:rsidRDefault="00B51C0B" w:rsidP="00536092">
      <w:pPr>
        <w:spacing w:after="0" w:line="240" w:lineRule="auto"/>
        <w:ind w:firstLine="708"/>
        <w:jc w:val="both"/>
        <w:outlineLvl w:val="0"/>
        <w:rPr>
          <w:rFonts w:ascii="Times New Roman" w:hAnsi="Times New Roman"/>
          <w:color w:val="000000"/>
          <w:sz w:val="26"/>
        </w:rPr>
      </w:pPr>
      <w:r w:rsidRPr="003E23A9">
        <w:rPr>
          <w:rFonts w:ascii="Times New Roman" w:hAnsi="Times New Roman"/>
          <w:color w:val="000000"/>
          <w:sz w:val="26"/>
        </w:rPr>
        <w:t>Стратеги</w:t>
      </w:r>
      <w:r w:rsidR="0056521B" w:rsidRPr="003E23A9">
        <w:rPr>
          <w:rFonts w:ascii="Times New Roman" w:hAnsi="Times New Roman"/>
          <w:color w:val="000000"/>
          <w:sz w:val="26"/>
        </w:rPr>
        <w:t>я</w:t>
      </w:r>
      <w:r w:rsidRPr="003E23A9">
        <w:rPr>
          <w:rFonts w:ascii="Times New Roman" w:hAnsi="Times New Roman"/>
          <w:color w:val="000000"/>
          <w:sz w:val="26"/>
        </w:rPr>
        <w:t xml:space="preserve"> развития информационного общества в Российской Федерации на 2017–2030 годы, утвержденн</w:t>
      </w:r>
      <w:r w:rsidR="0056521B" w:rsidRPr="003E23A9">
        <w:rPr>
          <w:rFonts w:ascii="Times New Roman" w:hAnsi="Times New Roman"/>
          <w:color w:val="000000"/>
          <w:sz w:val="26"/>
        </w:rPr>
        <w:t>ая</w:t>
      </w:r>
      <w:r w:rsidRPr="003E23A9">
        <w:rPr>
          <w:rFonts w:ascii="Times New Roman" w:hAnsi="Times New Roman"/>
          <w:color w:val="000000"/>
          <w:sz w:val="26"/>
        </w:rPr>
        <w:t xml:space="preserve"> Указом Президента Российской Федерации от 09.05.2017 № 203;</w:t>
      </w:r>
    </w:p>
    <w:p w:rsidR="00B51C0B" w:rsidRPr="003E23A9" w:rsidRDefault="00B51C0B" w:rsidP="00536092">
      <w:pPr>
        <w:spacing w:after="0" w:line="240" w:lineRule="auto"/>
        <w:ind w:firstLine="708"/>
        <w:jc w:val="both"/>
        <w:outlineLvl w:val="0"/>
        <w:rPr>
          <w:rFonts w:ascii="Times New Roman" w:hAnsi="Times New Roman"/>
          <w:color w:val="000000"/>
          <w:sz w:val="26"/>
        </w:rPr>
      </w:pPr>
      <w:r w:rsidRPr="003E23A9">
        <w:rPr>
          <w:rFonts w:ascii="Times New Roman" w:hAnsi="Times New Roman"/>
          <w:color w:val="000000"/>
          <w:sz w:val="26"/>
        </w:rPr>
        <w:t>Стратеги</w:t>
      </w:r>
      <w:r w:rsidR="0056521B" w:rsidRPr="003E23A9">
        <w:rPr>
          <w:rFonts w:ascii="Times New Roman" w:hAnsi="Times New Roman"/>
          <w:color w:val="000000"/>
          <w:sz w:val="26"/>
        </w:rPr>
        <w:t>я</w:t>
      </w:r>
      <w:r w:rsidRPr="003E23A9">
        <w:rPr>
          <w:rFonts w:ascii="Times New Roman" w:hAnsi="Times New Roman"/>
          <w:color w:val="000000"/>
          <w:sz w:val="26"/>
        </w:rPr>
        <w:t xml:space="preserve"> развития малого и среднего предпринимательства в Российской Федерации на период до 2030 года, утвержденн</w:t>
      </w:r>
      <w:r w:rsidR="0056521B" w:rsidRPr="003E23A9">
        <w:rPr>
          <w:rFonts w:ascii="Times New Roman" w:hAnsi="Times New Roman"/>
          <w:color w:val="000000"/>
          <w:sz w:val="26"/>
        </w:rPr>
        <w:t>ая</w:t>
      </w:r>
      <w:r w:rsidRPr="003E23A9">
        <w:rPr>
          <w:rFonts w:ascii="Times New Roman" w:hAnsi="Times New Roman"/>
          <w:color w:val="000000"/>
          <w:sz w:val="26"/>
        </w:rPr>
        <w:t xml:space="preserve"> распоряжением Правительства Российской Федерации от 02.06.2016 № 1083-р;</w:t>
      </w:r>
    </w:p>
    <w:p w:rsidR="00B51C0B" w:rsidRDefault="00B51C0B" w:rsidP="00536092">
      <w:pPr>
        <w:spacing w:after="0" w:line="240" w:lineRule="auto"/>
        <w:ind w:firstLine="708"/>
        <w:jc w:val="both"/>
        <w:outlineLvl w:val="0"/>
        <w:rPr>
          <w:rFonts w:ascii="Times New Roman" w:hAnsi="Times New Roman"/>
          <w:color w:val="000000"/>
          <w:sz w:val="26"/>
        </w:rPr>
      </w:pPr>
      <w:r w:rsidRPr="003E23A9">
        <w:rPr>
          <w:rFonts w:ascii="Times New Roman" w:hAnsi="Times New Roman"/>
          <w:color w:val="000000"/>
          <w:sz w:val="26"/>
        </w:rPr>
        <w:t>Концепци</w:t>
      </w:r>
      <w:r w:rsidR="0056521B" w:rsidRPr="003E23A9">
        <w:rPr>
          <w:rFonts w:ascii="Times New Roman" w:hAnsi="Times New Roman"/>
          <w:color w:val="000000"/>
          <w:sz w:val="26"/>
        </w:rPr>
        <w:t xml:space="preserve">я </w:t>
      </w:r>
      <w:r w:rsidRPr="003E23A9">
        <w:rPr>
          <w:rFonts w:ascii="Times New Roman" w:hAnsi="Times New Roman"/>
          <w:color w:val="000000"/>
          <w:sz w:val="26"/>
        </w:rPr>
        <w:t>государственной миграционной политики Российской Федерации на 2019–2025 годы, утвержденн</w:t>
      </w:r>
      <w:r w:rsidR="0056521B" w:rsidRPr="003E23A9">
        <w:rPr>
          <w:rFonts w:ascii="Times New Roman" w:hAnsi="Times New Roman"/>
          <w:color w:val="000000"/>
          <w:sz w:val="26"/>
        </w:rPr>
        <w:t>ая</w:t>
      </w:r>
      <w:r w:rsidRPr="003E23A9">
        <w:rPr>
          <w:rFonts w:ascii="Times New Roman" w:hAnsi="Times New Roman"/>
          <w:color w:val="000000"/>
          <w:sz w:val="26"/>
        </w:rPr>
        <w:t xml:space="preserve"> Указом Президента Российской Федерации от 31.10.2018 № 622</w:t>
      </w:r>
      <w:r w:rsidR="00BC0CE5">
        <w:rPr>
          <w:rFonts w:ascii="Times New Roman" w:hAnsi="Times New Roman"/>
          <w:color w:val="000000"/>
          <w:sz w:val="26"/>
        </w:rPr>
        <w:t>;</w:t>
      </w:r>
    </w:p>
    <w:p w:rsidR="00BC0CE5" w:rsidRPr="003E23A9" w:rsidRDefault="00BC0CE5" w:rsidP="00536092">
      <w:pPr>
        <w:spacing w:after="0" w:line="240" w:lineRule="auto"/>
        <w:ind w:firstLine="708"/>
        <w:jc w:val="both"/>
        <w:outlineLvl w:val="0"/>
        <w:rPr>
          <w:rFonts w:ascii="Times New Roman" w:hAnsi="Times New Roman"/>
          <w:color w:val="000000"/>
          <w:sz w:val="26"/>
        </w:rPr>
      </w:pPr>
      <w:r w:rsidRPr="00F17E0A">
        <w:rPr>
          <w:rFonts w:ascii="Times New Roman" w:hAnsi="Times New Roman"/>
          <w:sz w:val="26"/>
          <w:szCs w:val="26"/>
        </w:rPr>
        <w:t>Национальная</w:t>
      </w:r>
      <w:r>
        <w:rPr>
          <w:rFonts w:ascii="Times New Roman" w:hAnsi="Times New Roman"/>
          <w:sz w:val="26"/>
          <w:szCs w:val="26"/>
        </w:rPr>
        <w:t xml:space="preserve"> </w:t>
      </w:r>
      <w:r w:rsidRPr="00F17E0A">
        <w:rPr>
          <w:rFonts w:ascii="Times New Roman" w:hAnsi="Times New Roman"/>
          <w:sz w:val="26"/>
          <w:szCs w:val="26"/>
        </w:rPr>
        <w:t xml:space="preserve"> программа «Цифровая экономика Российской Федерации»</w:t>
      </w:r>
      <w:r>
        <w:rPr>
          <w:rFonts w:ascii="Times New Roman" w:hAnsi="Times New Roman"/>
          <w:sz w:val="26"/>
          <w:szCs w:val="26"/>
        </w:rPr>
        <w:t>.</w:t>
      </w:r>
    </w:p>
    <w:p w:rsidR="005F0F06" w:rsidRPr="003E23A9" w:rsidRDefault="0081403B" w:rsidP="00536092">
      <w:pPr>
        <w:autoSpaceDE w:val="0"/>
        <w:autoSpaceDN w:val="0"/>
        <w:adjustRightInd w:val="0"/>
        <w:spacing w:after="0" w:line="240" w:lineRule="auto"/>
        <w:ind w:firstLine="708"/>
        <w:jc w:val="both"/>
        <w:rPr>
          <w:rFonts w:ascii="Times New Roman" w:hAnsi="Times New Roman"/>
          <w:color w:val="000000"/>
          <w:sz w:val="26"/>
        </w:rPr>
      </w:pPr>
      <w:r w:rsidRPr="003E23A9">
        <w:rPr>
          <w:rFonts w:ascii="Times New Roman" w:hAnsi="Times New Roman"/>
          <w:color w:val="000000"/>
          <w:sz w:val="26"/>
        </w:rPr>
        <w:t>Согласно</w:t>
      </w:r>
      <w:r w:rsidR="00033A5C" w:rsidRPr="003E23A9">
        <w:rPr>
          <w:rFonts w:ascii="Times New Roman" w:hAnsi="Times New Roman"/>
          <w:sz w:val="26"/>
          <w:szCs w:val="26"/>
        </w:rPr>
        <w:t xml:space="preserve"> </w:t>
      </w:r>
      <w:r w:rsidRPr="003E23A9">
        <w:rPr>
          <w:rFonts w:ascii="Times New Roman" w:hAnsi="Times New Roman"/>
          <w:sz w:val="26"/>
          <w:szCs w:val="26"/>
        </w:rPr>
        <w:t xml:space="preserve">части 1 статьи 11 Закона Республики Хакасия </w:t>
      </w:r>
      <w:r w:rsidR="00033A5C" w:rsidRPr="003E23A9">
        <w:rPr>
          <w:rFonts w:ascii="Times New Roman" w:hAnsi="Times New Roman"/>
          <w:sz w:val="26"/>
          <w:szCs w:val="26"/>
        </w:rPr>
        <w:t xml:space="preserve">от 10.06.2015 № 48-ЗРХ «О стратегическом планировании в Республике Хакасия» </w:t>
      </w:r>
      <w:r w:rsidR="0056521B" w:rsidRPr="003E23A9">
        <w:rPr>
          <w:rFonts w:ascii="Times New Roman" w:hAnsi="Times New Roman"/>
          <w:sz w:val="26"/>
          <w:szCs w:val="26"/>
        </w:rPr>
        <w:t>г</w:t>
      </w:r>
      <w:r w:rsidR="005F0F06" w:rsidRPr="003E23A9">
        <w:rPr>
          <w:rFonts w:ascii="Times New Roman" w:hAnsi="Times New Roman"/>
          <w:color w:val="000000"/>
          <w:sz w:val="26"/>
        </w:rPr>
        <w:t xml:space="preserve">осударственные программы разрабатываются </w:t>
      </w:r>
      <w:r w:rsidR="0056521B" w:rsidRPr="003E23A9">
        <w:rPr>
          <w:rFonts w:ascii="Times New Roman" w:hAnsi="Times New Roman"/>
          <w:color w:val="000000"/>
          <w:sz w:val="26"/>
        </w:rPr>
        <w:t>в соответствии с</w:t>
      </w:r>
      <w:r w:rsidR="005F0F06" w:rsidRPr="003E23A9">
        <w:rPr>
          <w:rFonts w:ascii="Times New Roman" w:hAnsi="Times New Roman"/>
          <w:color w:val="000000"/>
          <w:sz w:val="26"/>
        </w:rPr>
        <w:t xml:space="preserve"> приоритет</w:t>
      </w:r>
      <w:r w:rsidR="0056521B" w:rsidRPr="003E23A9">
        <w:rPr>
          <w:rFonts w:ascii="Times New Roman" w:hAnsi="Times New Roman"/>
          <w:color w:val="000000"/>
          <w:sz w:val="26"/>
        </w:rPr>
        <w:t>ами</w:t>
      </w:r>
      <w:r w:rsidR="005F7B4F" w:rsidRPr="003E23A9">
        <w:rPr>
          <w:rFonts w:ascii="Times New Roman" w:hAnsi="Times New Roman"/>
          <w:color w:val="000000"/>
          <w:sz w:val="26"/>
        </w:rPr>
        <w:t xml:space="preserve"> социально-экономического развития, определенными</w:t>
      </w:r>
      <w:r w:rsidR="005F0F06" w:rsidRPr="003E23A9">
        <w:rPr>
          <w:rFonts w:ascii="Times New Roman" w:hAnsi="Times New Roman"/>
          <w:color w:val="000000"/>
          <w:sz w:val="26"/>
        </w:rPr>
        <w:t xml:space="preserve"> </w:t>
      </w:r>
      <w:r w:rsidR="005F7B4F" w:rsidRPr="003E23A9">
        <w:rPr>
          <w:rFonts w:ascii="Times New Roman" w:hAnsi="Times New Roman"/>
          <w:color w:val="000000"/>
          <w:sz w:val="26"/>
        </w:rPr>
        <w:t xml:space="preserve">стратегией </w:t>
      </w:r>
      <w:r w:rsidR="005F0F06" w:rsidRPr="003E23A9">
        <w:rPr>
          <w:rFonts w:ascii="Times New Roman" w:hAnsi="Times New Roman"/>
          <w:color w:val="000000"/>
          <w:sz w:val="26"/>
        </w:rPr>
        <w:t>социально-экономическо</w:t>
      </w:r>
      <w:r w:rsidR="005F7B4F" w:rsidRPr="003E23A9">
        <w:rPr>
          <w:rFonts w:ascii="Times New Roman" w:hAnsi="Times New Roman"/>
          <w:color w:val="000000"/>
          <w:sz w:val="26"/>
        </w:rPr>
        <w:t>го</w:t>
      </w:r>
      <w:r w:rsidR="005F0F06" w:rsidRPr="003E23A9">
        <w:rPr>
          <w:rFonts w:ascii="Times New Roman" w:hAnsi="Times New Roman"/>
          <w:color w:val="000000"/>
          <w:sz w:val="26"/>
        </w:rPr>
        <w:t xml:space="preserve"> </w:t>
      </w:r>
      <w:r w:rsidR="005F7B4F" w:rsidRPr="003E23A9">
        <w:rPr>
          <w:rFonts w:ascii="Times New Roman" w:hAnsi="Times New Roman"/>
          <w:color w:val="000000"/>
          <w:sz w:val="26"/>
        </w:rPr>
        <w:t>развития</w:t>
      </w:r>
      <w:r w:rsidR="000A2DA7" w:rsidRPr="003E23A9">
        <w:rPr>
          <w:rFonts w:ascii="Times New Roman" w:hAnsi="Times New Roman"/>
          <w:color w:val="000000"/>
          <w:sz w:val="26"/>
        </w:rPr>
        <w:t xml:space="preserve"> Республики Хакасия</w:t>
      </w:r>
      <w:r w:rsidR="005F0F06" w:rsidRPr="003E23A9">
        <w:rPr>
          <w:rFonts w:ascii="Times New Roman" w:hAnsi="Times New Roman"/>
          <w:color w:val="000000"/>
          <w:sz w:val="26"/>
        </w:rPr>
        <w:t>.</w:t>
      </w:r>
    </w:p>
    <w:p w:rsidR="005F0F06" w:rsidRPr="003E23A9" w:rsidRDefault="005F0F06"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color w:val="000000"/>
          <w:sz w:val="26"/>
        </w:rPr>
        <w:t xml:space="preserve">Вместе с тем в </w:t>
      </w:r>
      <w:r w:rsidR="000A2DA7" w:rsidRPr="003E23A9">
        <w:rPr>
          <w:rFonts w:ascii="Times New Roman" w:hAnsi="Times New Roman"/>
          <w:color w:val="000000"/>
          <w:sz w:val="26"/>
        </w:rPr>
        <w:t>приложении 4 к Стратегии</w:t>
      </w:r>
      <w:r w:rsidRPr="003E23A9">
        <w:rPr>
          <w:rFonts w:ascii="Times New Roman" w:hAnsi="Times New Roman"/>
          <w:color w:val="000000"/>
          <w:sz w:val="26"/>
        </w:rPr>
        <w:t xml:space="preserve"> «</w:t>
      </w:r>
      <w:r w:rsidR="000A2DA7" w:rsidRPr="003E23A9">
        <w:rPr>
          <w:rFonts w:ascii="Times New Roman" w:hAnsi="Times New Roman"/>
          <w:color w:val="000000"/>
          <w:sz w:val="26"/>
        </w:rPr>
        <w:t>Перечень государственных программ Республики Хакасия</w:t>
      </w:r>
      <w:r w:rsidRPr="003E23A9">
        <w:rPr>
          <w:rFonts w:ascii="Times New Roman" w:hAnsi="Times New Roman"/>
          <w:color w:val="000000"/>
          <w:sz w:val="26"/>
        </w:rPr>
        <w:t>»</w:t>
      </w:r>
      <w:r w:rsidR="000A2DA7" w:rsidRPr="003E23A9">
        <w:rPr>
          <w:rFonts w:ascii="Times New Roman" w:hAnsi="Times New Roman"/>
          <w:color w:val="000000"/>
          <w:sz w:val="26"/>
        </w:rPr>
        <w:t xml:space="preserve"> </w:t>
      </w:r>
      <w:r w:rsidRPr="003E23A9">
        <w:rPr>
          <w:rFonts w:ascii="Times New Roman" w:hAnsi="Times New Roman"/>
          <w:color w:val="000000"/>
          <w:sz w:val="26"/>
        </w:rPr>
        <w:t xml:space="preserve">приводятся сведения о государственных программах, разработанных </w:t>
      </w:r>
      <w:r w:rsidRPr="003E23A9">
        <w:rPr>
          <w:rFonts w:ascii="Times New Roman" w:hAnsi="Times New Roman"/>
          <w:bCs/>
          <w:color w:val="000000"/>
          <w:sz w:val="26"/>
        </w:rPr>
        <w:t xml:space="preserve">до внесения </w:t>
      </w:r>
      <w:r w:rsidR="000A2DA7" w:rsidRPr="003E23A9">
        <w:rPr>
          <w:rFonts w:ascii="Times New Roman" w:hAnsi="Times New Roman"/>
          <w:bCs/>
          <w:color w:val="000000"/>
          <w:sz w:val="26"/>
        </w:rPr>
        <w:t xml:space="preserve">данного </w:t>
      </w:r>
      <w:r w:rsidR="000A2DA7" w:rsidRPr="003E23A9">
        <w:rPr>
          <w:rFonts w:ascii="Times New Roman" w:hAnsi="Times New Roman"/>
          <w:color w:val="000000"/>
          <w:sz w:val="26"/>
        </w:rPr>
        <w:t>з</w:t>
      </w:r>
      <w:r w:rsidRPr="003E23A9">
        <w:rPr>
          <w:rFonts w:ascii="Times New Roman" w:hAnsi="Times New Roman"/>
          <w:color w:val="000000"/>
          <w:sz w:val="26"/>
        </w:rPr>
        <w:t xml:space="preserve">аконопроекта. Соответственно, цели, задачи и мероприятия действующих государственных программ </w:t>
      </w:r>
      <w:r w:rsidR="000A2DA7" w:rsidRPr="003E23A9">
        <w:rPr>
          <w:rFonts w:ascii="Times New Roman" w:hAnsi="Times New Roman"/>
          <w:color w:val="000000"/>
          <w:sz w:val="26"/>
        </w:rPr>
        <w:t xml:space="preserve">Республики Хакасия </w:t>
      </w:r>
      <w:r w:rsidRPr="003E23A9">
        <w:rPr>
          <w:rFonts w:ascii="Times New Roman" w:hAnsi="Times New Roman"/>
          <w:bCs/>
          <w:color w:val="000000"/>
          <w:sz w:val="26"/>
        </w:rPr>
        <w:t xml:space="preserve">не скоординированы </w:t>
      </w:r>
      <w:r w:rsidRPr="003E23A9">
        <w:rPr>
          <w:rFonts w:ascii="Times New Roman" w:hAnsi="Times New Roman"/>
          <w:color w:val="000000"/>
          <w:sz w:val="26"/>
        </w:rPr>
        <w:t xml:space="preserve">с </w:t>
      </w:r>
      <w:r w:rsidR="000A2DA7" w:rsidRPr="003E23A9">
        <w:rPr>
          <w:rFonts w:ascii="Times New Roman" w:hAnsi="Times New Roman"/>
          <w:color w:val="000000"/>
          <w:sz w:val="26"/>
        </w:rPr>
        <w:t>з</w:t>
      </w:r>
      <w:r w:rsidRPr="003E23A9">
        <w:rPr>
          <w:rFonts w:ascii="Times New Roman" w:hAnsi="Times New Roman"/>
          <w:color w:val="000000"/>
          <w:sz w:val="26"/>
        </w:rPr>
        <w:t xml:space="preserve">аконопроектом, а стратегические цели государственных программ </w:t>
      </w:r>
      <w:r w:rsidR="003E23A9">
        <w:rPr>
          <w:rFonts w:ascii="Times New Roman" w:hAnsi="Times New Roman"/>
          <w:color w:val="000000"/>
          <w:sz w:val="26"/>
        </w:rPr>
        <w:t>Р</w:t>
      </w:r>
      <w:r w:rsidR="005F7B4F" w:rsidRPr="003E23A9">
        <w:rPr>
          <w:rFonts w:ascii="Times New Roman" w:hAnsi="Times New Roman"/>
          <w:color w:val="000000"/>
          <w:sz w:val="26"/>
        </w:rPr>
        <w:t>еспублики</w:t>
      </w:r>
      <w:r w:rsidRPr="003E23A9">
        <w:rPr>
          <w:rFonts w:ascii="Times New Roman" w:hAnsi="Times New Roman"/>
          <w:color w:val="000000"/>
          <w:sz w:val="26"/>
        </w:rPr>
        <w:t xml:space="preserve"> </w:t>
      </w:r>
      <w:r w:rsidR="003E23A9" w:rsidRPr="003E23A9">
        <w:rPr>
          <w:rFonts w:ascii="Times New Roman" w:hAnsi="Times New Roman"/>
          <w:color w:val="000000"/>
          <w:sz w:val="26"/>
        </w:rPr>
        <w:t>Хакасия</w:t>
      </w:r>
      <w:r w:rsidR="003E23A9" w:rsidRPr="003E23A9">
        <w:rPr>
          <w:rFonts w:ascii="Times New Roman" w:hAnsi="Times New Roman"/>
          <w:bCs/>
          <w:color w:val="000000"/>
          <w:sz w:val="26"/>
        </w:rPr>
        <w:t xml:space="preserve"> </w:t>
      </w:r>
      <w:r w:rsidRPr="003E23A9">
        <w:rPr>
          <w:rFonts w:ascii="Times New Roman" w:hAnsi="Times New Roman"/>
          <w:bCs/>
          <w:color w:val="000000"/>
          <w:sz w:val="26"/>
        </w:rPr>
        <w:t xml:space="preserve">не увязаны </w:t>
      </w:r>
      <w:r w:rsidRPr="003E23A9">
        <w:rPr>
          <w:rFonts w:ascii="Times New Roman" w:hAnsi="Times New Roman"/>
          <w:color w:val="000000"/>
          <w:sz w:val="26"/>
        </w:rPr>
        <w:t>со стратегическими целевыми показателями</w:t>
      </w:r>
      <w:r w:rsidR="009A3453" w:rsidRPr="003E23A9">
        <w:rPr>
          <w:rFonts w:ascii="Times New Roman" w:hAnsi="Times New Roman"/>
          <w:color w:val="000000"/>
          <w:sz w:val="26"/>
        </w:rPr>
        <w:t>,</w:t>
      </w:r>
      <w:r w:rsidRPr="003E23A9">
        <w:rPr>
          <w:rFonts w:ascii="Times New Roman" w:hAnsi="Times New Roman"/>
          <w:color w:val="000000"/>
          <w:sz w:val="26"/>
        </w:rPr>
        <w:t xml:space="preserve"> представленными в </w:t>
      </w:r>
      <w:r w:rsidR="00541298" w:rsidRPr="003E23A9">
        <w:rPr>
          <w:rFonts w:ascii="Times New Roman" w:hAnsi="Times New Roman"/>
          <w:color w:val="000000"/>
          <w:sz w:val="26"/>
        </w:rPr>
        <w:t>з</w:t>
      </w:r>
      <w:r w:rsidRPr="003E23A9">
        <w:rPr>
          <w:rFonts w:ascii="Times New Roman" w:hAnsi="Times New Roman"/>
          <w:color w:val="000000"/>
          <w:sz w:val="26"/>
        </w:rPr>
        <w:t>аконопроекте.</w:t>
      </w:r>
    </w:p>
    <w:p w:rsidR="000B3084" w:rsidRPr="003E23A9" w:rsidRDefault="004E19CF"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Согласно пункту 4.2</w:t>
      </w:r>
      <w:r w:rsidR="000B3084" w:rsidRPr="003E23A9">
        <w:rPr>
          <w:rFonts w:ascii="Times New Roman" w:hAnsi="Times New Roman"/>
          <w:sz w:val="26"/>
          <w:szCs w:val="26"/>
        </w:rPr>
        <w:t xml:space="preserve"> </w:t>
      </w:r>
      <w:r w:rsidR="005F0F06" w:rsidRPr="003E23A9">
        <w:rPr>
          <w:rFonts w:ascii="Times New Roman" w:hAnsi="Times New Roman"/>
          <w:sz w:val="26"/>
          <w:szCs w:val="26"/>
        </w:rPr>
        <w:t>Методических рекомендаций</w:t>
      </w:r>
      <w:r w:rsidR="000A2DA7" w:rsidRPr="003E23A9">
        <w:rPr>
          <w:rFonts w:ascii="Times New Roman" w:hAnsi="Times New Roman"/>
          <w:sz w:val="26"/>
          <w:szCs w:val="26"/>
        </w:rPr>
        <w:t>,</w:t>
      </w:r>
      <w:r w:rsidR="005F0F06" w:rsidRPr="003E23A9">
        <w:rPr>
          <w:rFonts w:ascii="Times New Roman" w:hAnsi="Times New Roman"/>
          <w:sz w:val="26"/>
          <w:szCs w:val="26"/>
        </w:rPr>
        <w:t xml:space="preserve"> </w:t>
      </w:r>
      <w:r w:rsidR="000B3084" w:rsidRPr="003E23A9">
        <w:rPr>
          <w:rFonts w:ascii="Times New Roman" w:hAnsi="Times New Roman"/>
          <w:sz w:val="26"/>
          <w:szCs w:val="26"/>
        </w:rPr>
        <w:t xml:space="preserve">приоритеты и цели </w:t>
      </w:r>
      <w:r w:rsidR="000A2DA7" w:rsidRPr="003E23A9">
        <w:rPr>
          <w:rFonts w:ascii="Times New Roman" w:hAnsi="Times New Roman"/>
          <w:sz w:val="26"/>
          <w:szCs w:val="26"/>
        </w:rPr>
        <w:t xml:space="preserve">стратегии </w:t>
      </w:r>
      <w:r w:rsidR="000B3084" w:rsidRPr="003E23A9">
        <w:rPr>
          <w:rFonts w:ascii="Times New Roman" w:hAnsi="Times New Roman"/>
          <w:sz w:val="26"/>
          <w:szCs w:val="26"/>
        </w:rPr>
        <w:t>могут характеризовать реалистичный образ желаемого будущего, которого может достичь субъект Российской Федерации, включая количественные и (или) качественные показатели, достижение плановых значений которых отражает реализацию целей.</w:t>
      </w:r>
    </w:p>
    <w:p w:rsidR="00E51BDE" w:rsidRPr="003E23A9" w:rsidRDefault="000B3084" w:rsidP="00536092">
      <w:pPr>
        <w:pStyle w:val="a7"/>
        <w:spacing w:after="0" w:line="240" w:lineRule="auto"/>
        <w:ind w:left="0" w:firstLine="708"/>
        <w:jc w:val="both"/>
        <w:rPr>
          <w:rFonts w:ascii="Times New Roman" w:hAnsi="Times New Roman"/>
          <w:color w:val="000000" w:themeColor="text1"/>
          <w:sz w:val="26"/>
          <w:szCs w:val="26"/>
        </w:rPr>
      </w:pPr>
      <w:r w:rsidRPr="003E23A9">
        <w:rPr>
          <w:rFonts w:ascii="Times New Roman" w:hAnsi="Times New Roman"/>
          <w:sz w:val="26"/>
          <w:szCs w:val="26"/>
        </w:rPr>
        <w:t>При этом о</w:t>
      </w:r>
      <w:r w:rsidR="00D51399" w:rsidRPr="003E23A9">
        <w:rPr>
          <w:rFonts w:ascii="Times New Roman" w:hAnsi="Times New Roman"/>
          <w:sz w:val="26"/>
          <w:szCs w:val="26"/>
        </w:rPr>
        <w:t xml:space="preserve">сновные приоритеты Стратегии </w:t>
      </w:r>
      <w:r w:rsidR="005F0F06" w:rsidRPr="003E23A9">
        <w:rPr>
          <w:rFonts w:ascii="Times New Roman" w:hAnsi="Times New Roman"/>
          <w:color w:val="000000"/>
          <w:sz w:val="26"/>
          <w:szCs w:val="26"/>
        </w:rPr>
        <w:t xml:space="preserve">социально-экономического развития Республики Хакасия до 2030 года </w:t>
      </w:r>
      <w:r w:rsidRPr="003E23A9">
        <w:rPr>
          <w:rFonts w:ascii="Times New Roman" w:hAnsi="Times New Roman"/>
          <w:sz w:val="26"/>
          <w:szCs w:val="26"/>
        </w:rPr>
        <w:t xml:space="preserve">не содержат количественных и (или) </w:t>
      </w:r>
      <w:r w:rsidRPr="003E23A9">
        <w:rPr>
          <w:rFonts w:ascii="Times New Roman" w:hAnsi="Times New Roman"/>
          <w:sz w:val="26"/>
          <w:szCs w:val="26"/>
        </w:rPr>
        <w:lastRenderedPageBreak/>
        <w:t>качественных показателей</w:t>
      </w:r>
      <w:r w:rsidR="00D51399" w:rsidRPr="003E23A9">
        <w:rPr>
          <w:rFonts w:ascii="Times New Roman" w:hAnsi="Times New Roman"/>
          <w:sz w:val="26"/>
          <w:szCs w:val="26"/>
        </w:rPr>
        <w:t>, достижение плановых значений ко</w:t>
      </w:r>
      <w:r w:rsidRPr="003E23A9">
        <w:rPr>
          <w:rFonts w:ascii="Times New Roman" w:hAnsi="Times New Roman"/>
          <w:sz w:val="26"/>
          <w:szCs w:val="26"/>
        </w:rPr>
        <w:t xml:space="preserve">торых отражает реализацию целей. </w:t>
      </w:r>
    </w:p>
    <w:p w:rsidR="00E51BDE" w:rsidRPr="003E23A9" w:rsidRDefault="000B3084"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Кроме того, ожидаемые</w:t>
      </w:r>
      <w:r w:rsidR="0045457D" w:rsidRPr="003E23A9">
        <w:rPr>
          <w:rFonts w:ascii="Times New Roman" w:hAnsi="Times New Roman"/>
          <w:sz w:val="26"/>
          <w:szCs w:val="26"/>
        </w:rPr>
        <w:t xml:space="preserve"> р</w:t>
      </w:r>
      <w:r w:rsidRPr="003E23A9">
        <w:rPr>
          <w:rFonts w:ascii="Times New Roman" w:hAnsi="Times New Roman"/>
          <w:sz w:val="26"/>
          <w:szCs w:val="26"/>
        </w:rPr>
        <w:t>езультаты, указанные в рамках стратегических направлений, в основном, не имеют</w:t>
      </w:r>
      <w:r w:rsidR="0045457D" w:rsidRPr="003E23A9">
        <w:rPr>
          <w:rFonts w:ascii="Times New Roman" w:hAnsi="Times New Roman"/>
          <w:sz w:val="26"/>
          <w:szCs w:val="26"/>
        </w:rPr>
        <w:t xml:space="preserve"> конечных результатов (индикаторов), </w:t>
      </w:r>
      <w:r w:rsidRPr="003E23A9">
        <w:rPr>
          <w:rFonts w:ascii="Times New Roman" w:hAnsi="Times New Roman"/>
          <w:sz w:val="26"/>
          <w:szCs w:val="26"/>
        </w:rPr>
        <w:t>что не позволит</w:t>
      </w:r>
      <w:r w:rsidR="0045457D" w:rsidRPr="003E23A9">
        <w:rPr>
          <w:rFonts w:ascii="Times New Roman" w:hAnsi="Times New Roman"/>
          <w:sz w:val="26"/>
          <w:szCs w:val="26"/>
        </w:rPr>
        <w:t xml:space="preserve"> оценить в полном объеме достижение поставленных целей и задач</w:t>
      </w:r>
      <w:r w:rsidR="00A152A7" w:rsidRPr="003E23A9">
        <w:rPr>
          <w:rFonts w:ascii="Times New Roman" w:hAnsi="Times New Roman"/>
          <w:sz w:val="26"/>
          <w:szCs w:val="26"/>
        </w:rPr>
        <w:t xml:space="preserve"> Стратеги</w:t>
      </w:r>
      <w:r w:rsidR="009A3453" w:rsidRPr="003E23A9">
        <w:rPr>
          <w:rFonts w:ascii="Times New Roman" w:hAnsi="Times New Roman"/>
          <w:sz w:val="26"/>
          <w:szCs w:val="26"/>
        </w:rPr>
        <w:t>и</w:t>
      </w:r>
      <w:r w:rsidR="0045457D" w:rsidRPr="003E23A9">
        <w:rPr>
          <w:rFonts w:ascii="Times New Roman" w:hAnsi="Times New Roman"/>
          <w:sz w:val="26"/>
          <w:szCs w:val="26"/>
        </w:rPr>
        <w:t>.</w:t>
      </w:r>
      <w:r w:rsidR="00A152A7" w:rsidRPr="003E23A9">
        <w:rPr>
          <w:rFonts w:ascii="Times New Roman" w:hAnsi="Times New Roman"/>
          <w:sz w:val="26"/>
          <w:szCs w:val="26"/>
        </w:rPr>
        <w:t xml:space="preserve"> </w:t>
      </w:r>
      <w:r w:rsidR="00E51BDE" w:rsidRPr="003E23A9">
        <w:rPr>
          <w:rFonts w:ascii="Times New Roman" w:hAnsi="Times New Roman"/>
          <w:sz w:val="26"/>
          <w:szCs w:val="26"/>
        </w:rPr>
        <w:t xml:space="preserve">Отсутствие </w:t>
      </w:r>
      <w:r w:rsidR="00A152A7" w:rsidRPr="003E23A9">
        <w:rPr>
          <w:rFonts w:ascii="Times New Roman" w:hAnsi="Times New Roman"/>
          <w:sz w:val="26"/>
          <w:szCs w:val="26"/>
        </w:rPr>
        <w:t>значений ожидаемых результатов</w:t>
      </w:r>
      <w:r w:rsidR="00E51BDE" w:rsidRPr="003E23A9">
        <w:rPr>
          <w:rFonts w:ascii="Times New Roman" w:hAnsi="Times New Roman"/>
          <w:sz w:val="26"/>
          <w:szCs w:val="26"/>
        </w:rPr>
        <w:t xml:space="preserve"> в Стратегии не позволяет </w:t>
      </w:r>
      <w:r w:rsidR="00943E9D" w:rsidRPr="003E23A9">
        <w:rPr>
          <w:rFonts w:ascii="Times New Roman" w:hAnsi="Times New Roman"/>
          <w:sz w:val="26"/>
        </w:rPr>
        <w:t xml:space="preserve">в полном объеме </w:t>
      </w:r>
      <w:r w:rsidR="00E51BDE" w:rsidRPr="003E23A9">
        <w:rPr>
          <w:rFonts w:ascii="Times New Roman" w:hAnsi="Times New Roman"/>
          <w:sz w:val="26"/>
          <w:szCs w:val="26"/>
        </w:rPr>
        <w:t xml:space="preserve">увязать целевые показатели действующих и в последующем разрабатываемых государственных программ </w:t>
      </w:r>
      <w:r w:rsidR="00A152A7" w:rsidRPr="003E23A9">
        <w:rPr>
          <w:rFonts w:ascii="Times New Roman" w:hAnsi="Times New Roman"/>
          <w:sz w:val="26"/>
          <w:szCs w:val="26"/>
        </w:rPr>
        <w:t>Республики Хакасия</w:t>
      </w:r>
      <w:r w:rsidR="00E51BDE" w:rsidRPr="003E23A9">
        <w:rPr>
          <w:rFonts w:ascii="Times New Roman" w:hAnsi="Times New Roman"/>
          <w:sz w:val="26"/>
          <w:szCs w:val="26"/>
        </w:rPr>
        <w:t>.</w:t>
      </w:r>
    </w:p>
    <w:p w:rsidR="00171C16" w:rsidRPr="003E23A9" w:rsidRDefault="00171C16" w:rsidP="00536092">
      <w:pPr>
        <w:spacing w:after="0" w:line="240" w:lineRule="auto"/>
        <w:ind w:firstLine="708"/>
        <w:jc w:val="both"/>
        <w:outlineLvl w:val="0"/>
        <w:rPr>
          <w:rFonts w:ascii="Times New Roman" w:hAnsi="Times New Roman"/>
          <w:sz w:val="26"/>
          <w:szCs w:val="26"/>
        </w:rPr>
      </w:pPr>
      <w:r w:rsidRPr="003E23A9">
        <w:rPr>
          <w:rFonts w:ascii="Times New Roman" w:hAnsi="Times New Roman"/>
          <w:sz w:val="26"/>
          <w:szCs w:val="26"/>
        </w:rPr>
        <w:t xml:space="preserve">Главной целью Стратегии является обеспечение высокого уровня и качества жизни населения </w:t>
      </w:r>
      <w:r w:rsidR="003E23A9">
        <w:rPr>
          <w:rFonts w:ascii="Times New Roman" w:hAnsi="Times New Roman"/>
          <w:sz w:val="26"/>
          <w:szCs w:val="26"/>
        </w:rPr>
        <w:t>Р</w:t>
      </w:r>
      <w:r w:rsidRPr="003E23A9">
        <w:rPr>
          <w:rFonts w:ascii="Times New Roman" w:hAnsi="Times New Roman"/>
          <w:sz w:val="26"/>
          <w:szCs w:val="26"/>
        </w:rPr>
        <w:t xml:space="preserve">еспублики </w:t>
      </w:r>
      <w:r w:rsidR="003E23A9" w:rsidRPr="003E23A9">
        <w:rPr>
          <w:rFonts w:ascii="Times New Roman" w:hAnsi="Times New Roman"/>
          <w:color w:val="000000"/>
          <w:sz w:val="26"/>
        </w:rPr>
        <w:t>Хакасия</w:t>
      </w:r>
      <w:r w:rsidR="003E23A9" w:rsidRPr="003E23A9">
        <w:rPr>
          <w:rFonts w:ascii="Times New Roman" w:hAnsi="Times New Roman"/>
          <w:sz w:val="26"/>
          <w:szCs w:val="26"/>
        </w:rPr>
        <w:t xml:space="preserve"> </w:t>
      </w:r>
      <w:r w:rsidRPr="003E23A9">
        <w:rPr>
          <w:rFonts w:ascii="Times New Roman" w:hAnsi="Times New Roman"/>
          <w:sz w:val="26"/>
          <w:szCs w:val="26"/>
        </w:rPr>
        <w:t>на основе повышения конкурентоспособности экономики, обеспечивающей экономический рост Республики Хакасия</w:t>
      </w:r>
      <w:r w:rsidR="00FA73E9" w:rsidRPr="003E23A9">
        <w:rPr>
          <w:rFonts w:ascii="Times New Roman" w:hAnsi="Times New Roman"/>
          <w:sz w:val="26"/>
          <w:szCs w:val="26"/>
        </w:rPr>
        <w:t xml:space="preserve"> (далее по тексту также - республика)</w:t>
      </w:r>
      <w:r w:rsidRPr="003E23A9">
        <w:rPr>
          <w:rFonts w:ascii="Times New Roman" w:hAnsi="Times New Roman"/>
          <w:sz w:val="26"/>
          <w:szCs w:val="26"/>
        </w:rPr>
        <w:t>.</w:t>
      </w:r>
    </w:p>
    <w:p w:rsidR="00171C16" w:rsidRPr="003E23A9" w:rsidRDefault="00171C16"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Развитие Республики Хакасия до 2030 года планируется осуществлять</w:t>
      </w:r>
      <w:r w:rsidR="00624CDE" w:rsidRPr="003E23A9">
        <w:rPr>
          <w:rFonts w:ascii="Times New Roman" w:hAnsi="Times New Roman"/>
          <w:color w:val="000000"/>
          <w:sz w:val="26"/>
          <w:szCs w:val="26"/>
        </w:rPr>
        <w:t xml:space="preserve"> </w:t>
      </w:r>
      <w:r w:rsidRPr="003E23A9">
        <w:rPr>
          <w:rFonts w:ascii="Times New Roman" w:hAnsi="Times New Roman"/>
          <w:color w:val="000000"/>
          <w:sz w:val="26"/>
          <w:szCs w:val="26"/>
        </w:rPr>
        <w:t>в рамках пяти стратегических направлений:</w:t>
      </w:r>
    </w:p>
    <w:p w:rsidR="00171C16" w:rsidRPr="003E23A9" w:rsidRDefault="003E23A9" w:rsidP="003E23A9">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1. </w:t>
      </w:r>
      <w:r w:rsidR="00171C16" w:rsidRPr="003E23A9">
        <w:rPr>
          <w:rFonts w:ascii="Times New Roman" w:hAnsi="Times New Roman"/>
          <w:color w:val="000000"/>
          <w:sz w:val="26"/>
          <w:szCs w:val="26"/>
        </w:rPr>
        <w:t>Развитие человеческого капитала и социальной сферы.</w:t>
      </w:r>
    </w:p>
    <w:p w:rsidR="00171C16" w:rsidRPr="003E23A9" w:rsidRDefault="003E23A9" w:rsidP="003E23A9">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2. </w:t>
      </w:r>
      <w:r w:rsidR="00171C16" w:rsidRPr="003E23A9">
        <w:rPr>
          <w:rFonts w:ascii="Times New Roman" w:hAnsi="Times New Roman"/>
          <w:color w:val="000000"/>
          <w:sz w:val="26"/>
          <w:szCs w:val="26"/>
        </w:rPr>
        <w:t>Рост конкурентоспособности экономики.</w:t>
      </w:r>
    </w:p>
    <w:p w:rsidR="00171C16" w:rsidRPr="003E23A9" w:rsidRDefault="003E23A9" w:rsidP="003E23A9">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3. </w:t>
      </w:r>
      <w:r w:rsidR="00171C16" w:rsidRPr="003E23A9">
        <w:rPr>
          <w:rFonts w:ascii="Times New Roman" w:hAnsi="Times New Roman"/>
          <w:color w:val="000000"/>
          <w:sz w:val="26"/>
          <w:szCs w:val="26"/>
        </w:rPr>
        <w:t>Эффективное государственное управление.</w:t>
      </w:r>
    </w:p>
    <w:p w:rsidR="00171C16" w:rsidRPr="003E23A9" w:rsidRDefault="003E23A9" w:rsidP="003E23A9">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4. </w:t>
      </w:r>
      <w:r w:rsidR="00171C16" w:rsidRPr="003E23A9">
        <w:rPr>
          <w:rFonts w:ascii="Times New Roman" w:hAnsi="Times New Roman"/>
          <w:color w:val="000000"/>
          <w:sz w:val="26"/>
          <w:szCs w:val="26"/>
        </w:rPr>
        <w:t>Развитие научно-инновационной деятельности.</w:t>
      </w:r>
    </w:p>
    <w:p w:rsidR="00171C16" w:rsidRPr="003E23A9" w:rsidRDefault="003E23A9" w:rsidP="003E23A9">
      <w:pPr>
        <w:tabs>
          <w:tab w:val="left" w:pos="1560"/>
        </w:tabs>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5. </w:t>
      </w:r>
      <w:r w:rsidR="00171C16" w:rsidRPr="003E23A9">
        <w:rPr>
          <w:rFonts w:ascii="Times New Roman" w:hAnsi="Times New Roman"/>
          <w:color w:val="000000"/>
          <w:sz w:val="26"/>
          <w:szCs w:val="26"/>
        </w:rPr>
        <w:t>Рациональное природопользование и обеспечение экологической безопасности.</w:t>
      </w:r>
    </w:p>
    <w:p w:rsidR="00382ECB" w:rsidRPr="003E23A9" w:rsidRDefault="00171C16"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По каждому направлению на основе анализа текущего состояния определены конкурентные преимущества, цели, задачи</w:t>
      </w:r>
      <w:r w:rsidR="00BB1341" w:rsidRPr="003E23A9">
        <w:rPr>
          <w:rFonts w:ascii="Times New Roman" w:hAnsi="Times New Roman"/>
          <w:color w:val="000000"/>
          <w:sz w:val="26"/>
          <w:szCs w:val="26"/>
        </w:rPr>
        <w:t xml:space="preserve">, </w:t>
      </w:r>
      <w:r w:rsidRPr="003E23A9">
        <w:rPr>
          <w:rFonts w:ascii="Times New Roman" w:hAnsi="Times New Roman"/>
          <w:color w:val="000000"/>
          <w:sz w:val="26"/>
          <w:szCs w:val="26"/>
        </w:rPr>
        <w:t xml:space="preserve">основные приоритеты </w:t>
      </w:r>
      <w:r w:rsidR="00BB1341" w:rsidRPr="003E23A9">
        <w:rPr>
          <w:rFonts w:ascii="Times New Roman" w:hAnsi="Times New Roman"/>
          <w:color w:val="000000"/>
          <w:sz w:val="26"/>
          <w:szCs w:val="26"/>
        </w:rPr>
        <w:t>развития</w:t>
      </w:r>
      <w:r w:rsidRPr="003E23A9">
        <w:rPr>
          <w:rFonts w:ascii="Times New Roman" w:hAnsi="Times New Roman"/>
          <w:color w:val="000000"/>
          <w:sz w:val="26"/>
          <w:szCs w:val="26"/>
        </w:rPr>
        <w:t xml:space="preserve"> </w:t>
      </w:r>
      <w:r w:rsidR="00BB1341" w:rsidRPr="003E23A9">
        <w:rPr>
          <w:rFonts w:ascii="Times New Roman" w:hAnsi="Times New Roman"/>
          <w:color w:val="000000"/>
          <w:sz w:val="26"/>
          <w:szCs w:val="26"/>
        </w:rPr>
        <w:t xml:space="preserve">и ожидаемые результаты. </w:t>
      </w:r>
    </w:p>
    <w:p w:rsidR="0087601B" w:rsidRPr="00A21B44" w:rsidRDefault="0087601B" w:rsidP="00536092">
      <w:pPr>
        <w:spacing w:after="0" w:line="240" w:lineRule="auto"/>
        <w:ind w:firstLine="708"/>
        <w:jc w:val="both"/>
        <w:rPr>
          <w:rFonts w:ascii="Times New Roman" w:hAnsi="Times New Roman"/>
          <w:sz w:val="26"/>
          <w:szCs w:val="26"/>
        </w:rPr>
      </w:pPr>
      <w:r w:rsidRPr="003E23A9">
        <w:rPr>
          <w:rFonts w:ascii="Times New Roman" w:hAnsi="Times New Roman"/>
          <w:color w:val="000000"/>
          <w:sz w:val="26"/>
          <w:szCs w:val="26"/>
        </w:rPr>
        <w:t xml:space="preserve">Ожидается, что к 2030 году в Республике Хакасия будут созданы условия для сохранения демографического потенциала и накопления человеческого капитала за счет конкурентоспособной экономики и роста собственных доходов </w:t>
      </w:r>
      <w:r w:rsidRPr="00A21B44">
        <w:rPr>
          <w:rFonts w:ascii="Times New Roman" w:hAnsi="Times New Roman"/>
          <w:color w:val="000000"/>
          <w:sz w:val="26"/>
          <w:szCs w:val="26"/>
        </w:rPr>
        <w:t>консолидированного бюджета Республики Хакасия.</w:t>
      </w:r>
    </w:p>
    <w:p w:rsidR="0087601B" w:rsidRPr="003E23A9" w:rsidRDefault="0087601B" w:rsidP="00536092">
      <w:pPr>
        <w:spacing w:after="0" w:line="240" w:lineRule="auto"/>
        <w:jc w:val="both"/>
        <w:outlineLvl w:val="0"/>
        <w:rPr>
          <w:rFonts w:ascii="Times New Roman" w:hAnsi="Times New Roman"/>
          <w:sz w:val="26"/>
          <w:szCs w:val="26"/>
        </w:rPr>
      </w:pPr>
      <w:r w:rsidRPr="00A21B44">
        <w:rPr>
          <w:rFonts w:ascii="Times New Roman" w:hAnsi="Times New Roman"/>
          <w:color w:val="000000" w:themeColor="text1"/>
          <w:sz w:val="26"/>
          <w:szCs w:val="26"/>
        </w:rPr>
        <w:tab/>
      </w:r>
      <w:r w:rsidRPr="00A21B44">
        <w:rPr>
          <w:rFonts w:ascii="Times New Roman" w:hAnsi="Times New Roman"/>
          <w:sz w:val="26"/>
          <w:szCs w:val="26"/>
        </w:rPr>
        <w:t xml:space="preserve">При этом Стратегия, в основном, содержит планы по расходованию средств, в том числе с учетом необходимости выполнения </w:t>
      </w:r>
      <w:r w:rsidR="006C66C6" w:rsidRPr="00A21B44">
        <w:rPr>
          <w:rFonts w:ascii="Times New Roman" w:hAnsi="Times New Roman"/>
          <w:sz w:val="26"/>
          <w:szCs w:val="26"/>
        </w:rPr>
        <w:t xml:space="preserve">стратегических целей, определенных Указами </w:t>
      </w:r>
      <w:r w:rsidR="006C66C6" w:rsidRPr="00A21B44">
        <w:rPr>
          <w:rFonts w:ascii="Times New Roman" w:hAnsi="Times New Roman"/>
          <w:bCs/>
          <w:sz w:val="26"/>
          <w:szCs w:val="26"/>
          <w:lang w:bidi="ru-RU"/>
        </w:rPr>
        <w:t xml:space="preserve">Президента Российской Федерации </w:t>
      </w:r>
      <w:r w:rsidR="006C66C6" w:rsidRPr="00A21B44">
        <w:rPr>
          <w:rFonts w:ascii="Times New Roman" w:hAnsi="Times New Roman"/>
          <w:sz w:val="26"/>
          <w:szCs w:val="26"/>
        </w:rPr>
        <w:t>от 07.05.2012</w:t>
      </w:r>
      <w:r w:rsidR="00EE434C" w:rsidRPr="00A21B44">
        <w:rPr>
          <w:rFonts w:ascii="Times New Roman" w:hAnsi="Times New Roman"/>
          <w:sz w:val="26"/>
          <w:szCs w:val="26"/>
        </w:rPr>
        <w:t>,</w:t>
      </w:r>
      <w:r w:rsidR="006C66C6" w:rsidRPr="00A21B44">
        <w:rPr>
          <w:rFonts w:ascii="Times New Roman" w:hAnsi="Times New Roman"/>
          <w:bCs/>
          <w:sz w:val="26"/>
          <w:szCs w:val="26"/>
          <w:lang w:bidi="ru-RU"/>
        </w:rPr>
        <w:t xml:space="preserve"> 07.05.2018 № 204</w:t>
      </w:r>
      <w:r w:rsidRPr="00A21B44">
        <w:rPr>
          <w:rFonts w:ascii="Times New Roman" w:hAnsi="Times New Roman"/>
          <w:sz w:val="26"/>
          <w:szCs w:val="26"/>
        </w:rPr>
        <w:t xml:space="preserve"> и средств, запланированных на его реализацию в рамках национальных проектов, а не по повышению доходн</w:t>
      </w:r>
      <w:r w:rsidR="00BE0A61" w:rsidRPr="00A21B44">
        <w:rPr>
          <w:rFonts w:ascii="Times New Roman" w:hAnsi="Times New Roman"/>
          <w:sz w:val="26"/>
          <w:szCs w:val="26"/>
        </w:rPr>
        <w:t>ой</w:t>
      </w:r>
      <w:r w:rsidRPr="00A21B44">
        <w:rPr>
          <w:rFonts w:ascii="Times New Roman" w:hAnsi="Times New Roman"/>
          <w:sz w:val="26"/>
          <w:szCs w:val="26"/>
        </w:rPr>
        <w:t xml:space="preserve"> </w:t>
      </w:r>
      <w:r w:rsidR="00BE0A61" w:rsidRPr="00A21B44">
        <w:rPr>
          <w:rFonts w:ascii="Times New Roman" w:hAnsi="Times New Roman"/>
          <w:sz w:val="26"/>
          <w:szCs w:val="26"/>
        </w:rPr>
        <w:t>баз</w:t>
      </w:r>
      <w:r w:rsidR="00EE434C" w:rsidRPr="00A21B44">
        <w:rPr>
          <w:rFonts w:ascii="Times New Roman" w:hAnsi="Times New Roman"/>
          <w:sz w:val="26"/>
          <w:szCs w:val="26"/>
        </w:rPr>
        <w:t>ы</w:t>
      </w:r>
      <w:r w:rsidR="00BE0A61" w:rsidRPr="00A21B44">
        <w:rPr>
          <w:rFonts w:ascii="Times New Roman" w:hAnsi="Times New Roman"/>
          <w:sz w:val="26"/>
          <w:szCs w:val="26"/>
        </w:rPr>
        <w:t xml:space="preserve"> консолидированного бюджета </w:t>
      </w:r>
      <w:r w:rsidR="00BE280F" w:rsidRPr="00A21B44">
        <w:rPr>
          <w:rFonts w:ascii="Times New Roman" w:hAnsi="Times New Roman"/>
          <w:sz w:val="26"/>
          <w:szCs w:val="26"/>
        </w:rPr>
        <w:t>Республики Хакасия.</w:t>
      </w:r>
    </w:p>
    <w:p w:rsidR="0087601B" w:rsidRPr="003E23A9" w:rsidRDefault="0087601B" w:rsidP="00536092">
      <w:pPr>
        <w:spacing w:after="0" w:line="240" w:lineRule="auto"/>
        <w:jc w:val="both"/>
        <w:outlineLvl w:val="0"/>
        <w:rPr>
          <w:rFonts w:ascii="Times New Roman" w:hAnsi="Times New Roman"/>
          <w:sz w:val="26"/>
          <w:szCs w:val="26"/>
        </w:rPr>
      </w:pPr>
      <w:r w:rsidRPr="003E23A9">
        <w:rPr>
          <w:rFonts w:ascii="Times New Roman" w:hAnsi="Times New Roman"/>
          <w:sz w:val="26"/>
          <w:szCs w:val="26"/>
        </w:rPr>
        <w:tab/>
        <w:t xml:space="preserve">Так, например, значительных финансовых вложений </w:t>
      </w:r>
      <w:r w:rsidRPr="003E23A9">
        <w:rPr>
          <w:rFonts w:ascii="Times New Roman" w:eastAsia="Calibri" w:hAnsi="Times New Roman"/>
          <w:sz w:val="26"/>
          <w:szCs w:val="26"/>
        </w:rPr>
        <w:t xml:space="preserve">требуют поставленные задачи и обозначенные </w:t>
      </w:r>
      <w:r w:rsidRPr="003E23A9">
        <w:rPr>
          <w:rFonts w:ascii="Times New Roman" w:hAnsi="Times New Roman"/>
          <w:sz w:val="26"/>
          <w:szCs w:val="26"/>
        </w:rPr>
        <w:t xml:space="preserve">приоритеты развития по следующим разделам:  «Здравоохранение», «Образование», «Социальная защита», «Культура», «Физическая культура и спорт», «Обеспечение безопасности жизнедеятельности», «Развитие транспорта и дорожного хозяйства», «Инвестиционное развитие», «Развитие малого и среднего предпринимательства», </w:t>
      </w:r>
      <w:r w:rsidRPr="003E23A9">
        <w:rPr>
          <w:rFonts w:ascii="Times New Roman" w:eastAsia="Calibri" w:hAnsi="Times New Roman"/>
          <w:sz w:val="26"/>
          <w:szCs w:val="26"/>
        </w:rPr>
        <w:t xml:space="preserve">«Внешнеэкономическая и межрегиональная деятельность», «Цифровая экономика». </w:t>
      </w:r>
    </w:p>
    <w:p w:rsidR="0059221B" w:rsidRPr="003E23A9" w:rsidRDefault="0087601B" w:rsidP="00536092">
      <w:pPr>
        <w:spacing w:after="0" w:line="240" w:lineRule="auto"/>
        <w:jc w:val="both"/>
        <w:outlineLvl w:val="0"/>
        <w:rPr>
          <w:rFonts w:ascii="Times New Roman" w:hAnsi="Times New Roman"/>
          <w:sz w:val="26"/>
          <w:szCs w:val="26"/>
        </w:rPr>
      </w:pPr>
      <w:r w:rsidRPr="003E23A9">
        <w:rPr>
          <w:rFonts w:ascii="Times New Roman" w:hAnsi="Times New Roman"/>
          <w:sz w:val="26"/>
          <w:szCs w:val="26"/>
        </w:rPr>
        <w:tab/>
        <w:t>Согласно разделу 7 Стратегии «</w:t>
      </w:r>
      <w:r w:rsidR="007B7E65" w:rsidRPr="003E23A9">
        <w:rPr>
          <w:rFonts w:ascii="Times New Roman" w:hAnsi="Times New Roman"/>
          <w:sz w:val="26"/>
          <w:szCs w:val="26"/>
        </w:rPr>
        <w:t>О</w:t>
      </w:r>
      <w:r w:rsidRPr="003E23A9">
        <w:rPr>
          <w:rFonts w:ascii="Times New Roman" w:hAnsi="Times New Roman"/>
          <w:sz w:val="26"/>
          <w:szCs w:val="26"/>
        </w:rPr>
        <w:t>ценка финансовых ресурсов» на реализацию Стратегии оценочно потребуется объем финансовых ресурсов более 970 млрд. рублей (</w:t>
      </w:r>
      <w:r w:rsidR="001D6F33" w:rsidRPr="003E23A9">
        <w:rPr>
          <w:rFonts w:ascii="Times New Roman" w:hAnsi="Times New Roman"/>
          <w:sz w:val="26"/>
          <w:szCs w:val="26"/>
        </w:rPr>
        <w:t>прогнозный расчет расходов в финансово-экономическом обосновании не приводится</w:t>
      </w:r>
      <w:r w:rsidRPr="003E23A9">
        <w:rPr>
          <w:rFonts w:ascii="Times New Roman" w:hAnsi="Times New Roman"/>
          <w:sz w:val="26"/>
          <w:szCs w:val="26"/>
        </w:rPr>
        <w:t xml:space="preserve">). </w:t>
      </w:r>
      <w:r w:rsidR="0059221B" w:rsidRPr="003E23A9">
        <w:rPr>
          <w:rFonts w:ascii="Times New Roman" w:hAnsi="Times New Roman"/>
          <w:sz w:val="26"/>
          <w:szCs w:val="26"/>
        </w:rPr>
        <w:t>При этом отсутствует разбивка финансирования по этапам реализации Стратегии и стратегическим направлениям.</w:t>
      </w:r>
    </w:p>
    <w:p w:rsidR="0087601B" w:rsidRDefault="0087601B" w:rsidP="00536092">
      <w:pPr>
        <w:spacing w:after="0" w:line="240" w:lineRule="auto"/>
        <w:ind w:firstLine="708"/>
        <w:jc w:val="both"/>
        <w:outlineLvl w:val="0"/>
        <w:rPr>
          <w:rFonts w:ascii="Times New Roman" w:hAnsi="Times New Roman"/>
          <w:sz w:val="26"/>
          <w:szCs w:val="26"/>
        </w:rPr>
      </w:pPr>
      <w:r w:rsidRPr="003E23A9">
        <w:rPr>
          <w:rFonts w:ascii="Times New Roman" w:hAnsi="Times New Roman"/>
          <w:sz w:val="26"/>
          <w:szCs w:val="26"/>
        </w:rPr>
        <w:t xml:space="preserve">Стратегией прогнозируется рост собственных доходов (налоговых и неналоговых, за исключением безвозмездных поступлений) консолидированного </w:t>
      </w:r>
      <w:r w:rsidRPr="003E23A9">
        <w:rPr>
          <w:rFonts w:ascii="Times New Roman" w:hAnsi="Times New Roman"/>
          <w:sz w:val="26"/>
          <w:szCs w:val="26"/>
        </w:rPr>
        <w:lastRenderedPageBreak/>
        <w:t>бюджета Республики Хакасия (без учета</w:t>
      </w:r>
      <w:r w:rsidR="003E23A9">
        <w:rPr>
          <w:rFonts w:ascii="Times New Roman" w:hAnsi="Times New Roman"/>
          <w:sz w:val="26"/>
          <w:szCs w:val="26"/>
        </w:rPr>
        <w:t xml:space="preserve"> средств </w:t>
      </w:r>
      <w:r w:rsidRPr="003E23A9">
        <w:rPr>
          <w:rFonts w:ascii="Times New Roman" w:hAnsi="Times New Roman"/>
          <w:sz w:val="26"/>
          <w:szCs w:val="26"/>
        </w:rPr>
        <w:t>ТФОМС) в 2,2 раза в 2030 году по сравнению с 2017 годом</w:t>
      </w:r>
      <w:r w:rsidR="00E22145" w:rsidRPr="003E23A9">
        <w:rPr>
          <w:rFonts w:ascii="Times New Roman" w:hAnsi="Times New Roman"/>
          <w:sz w:val="26"/>
          <w:szCs w:val="26"/>
        </w:rPr>
        <w:t xml:space="preserve"> (стр. 86 Стратегии).</w:t>
      </w:r>
    </w:p>
    <w:p w:rsidR="0087601B" w:rsidRPr="003E23A9" w:rsidRDefault="007B7E65" w:rsidP="003E23A9">
      <w:pPr>
        <w:spacing w:after="0" w:line="240" w:lineRule="auto"/>
        <w:ind w:firstLine="709"/>
        <w:jc w:val="both"/>
        <w:outlineLvl w:val="0"/>
        <w:rPr>
          <w:rFonts w:ascii="Times New Roman" w:hAnsi="Times New Roman"/>
          <w:sz w:val="26"/>
          <w:szCs w:val="26"/>
        </w:rPr>
      </w:pPr>
      <w:r w:rsidRPr="003E23A9">
        <w:rPr>
          <w:rFonts w:ascii="Times New Roman" w:hAnsi="Times New Roman"/>
          <w:sz w:val="26"/>
          <w:szCs w:val="26"/>
        </w:rPr>
        <w:t>При этом м</w:t>
      </w:r>
      <w:r w:rsidR="00D06ED8" w:rsidRPr="003E23A9">
        <w:rPr>
          <w:rFonts w:ascii="Times New Roman" w:hAnsi="Times New Roman"/>
          <w:sz w:val="26"/>
          <w:szCs w:val="26"/>
        </w:rPr>
        <w:t>еры,</w:t>
      </w:r>
      <w:r w:rsidR="0087601B" w:rsidRPr="003E23A9">
        <w:rPr>
          <w:rFonts w:ascii="Times New Roman" w:hAnsi="Times New Roman"/>
          <w:sz w:val="26"/>
          <w:szCs w:val="26"/>
        </w:rPr>
        <w:t xml:space="preserve"> за счет которых планируется увеличение роста собственных доходов консолидированного бюджета Республики</w:t>
      </w:r>
      <w:r w:rsidR="000B3084" w:rsidRPr="003E23A9">
        <w:rPr>
          <w:rFonts w:ascii="Times New Roman" w:hAnsi="Times New Roman"/>
          <w:sz w:val="26"/>
          <w:szCs w:val="26"/>
        </w:rPr>
        <w:t xml:space="preserve"> Хакасия</w:t>
      </w:r>
      <w:r w:rsidRPr="003E23A9">
        <w:rPr>
          <w:rFonts w:ascii="Times New Roman" w:hAnsi="Times New Roman"/>
          <w:sz w:val="26"/>
          <w:szCs w:val="26"/>
        </w:rPr>
        <w:t xml:space="preserve"> в 2,2 раза</w:t>
      </w:r>
      <w:r w:rsidR="000B3084" w:rsidRPr="003E23A9">
        <w:rPr>
          <w:rFonts w:ascii="Times New Roman" w:hAnsi="Times New Roman"/>
          <w:sz w:val="26"/>
          <w:szCs w:val="26"/>
        </w:rPr>
        <w:t>, в Стратегии не приводя</w:t>
      </w:r>
      <w:r w:rsidR="0087601B" w:rsidRPr="003E23A9">
        <w:rPr>
          <w:rFonts w:ascii="Times New Roman" w:hAnsi="Times New Roman"/>
          <w:sz w:val="26"/>
          <w:szCs w:val="26"/>
        </w:rPr>
        <w:t>тся. Без повышения собственной доходной базы имеются риски недостижения целей и ожидаемых результатов, обозначенных в Стратегии.</w:t>
      </w:r>
    </w:p>
    <w:p w:rsidR="00607A07" w:rsidRPr="003E23A9" w:rsidRDefault="0087601B" w:rsidP="00E564F1">
      <w:pPr>
        <w:spacing w:after="0" w:line="240" w:lineRule="auto"/>
        <w:jc w:val="both"/>
        <w:outlineLvl w:val="0"/>
        <w:rPr>
          <w:rFonts w:ascii="Times New Roman" w:hAnsi="Times New Roman"/>
          <w:bCs/>
          <w:sz w:val="26"/>
          <w:szCs w:val="26"/>
        </w:rPr>
      </w:pPr>
      <w:r w:rsidRPr="003E23A9">
        <w:rPr>
          <w:rFonts w:ascii="Times New Roman" w:hAnsi="Times New Roman"/>
          <w:color w:val="000000" w:themeColor="text1"/>
          <w:sz w:val="26"/>
          <w:szCs w:val="26"/>
        </w:rPr>
        <w:tab/>
      </w:r>
      <w:r w:rsidR="00E564F1">
        <w:rPr>
          <w:rFonts w:ascii="Times New Roman" w:hAnsi="Times New Roman"/>
          <w:color w:val="000000" w:themeColor="text1"/>
          <w:sz w:val="26"/>
          <w:szCs w:val="26"/>
        </w:rPr>
        <w:t>Кроме того, в</w:t>
      </w:r>
      <w:r w:rsidR="00A21B44">
        <w:rPr>
          <w:rFonts w:ascii="Times New Roman" w:hAnsi="Times New Roman"/>
          <w:color w:val="000000"/>
          <w:sz w:val="26"/>
          <w:szCs w:val="26"/>
        </w:rPr>
        <w:t xml:space="preserve"> ходе анализа целей, задач, основных приоритетов и ожидаемых результатов, указанных в </w:t>
      </w:r>
      <w:r w:rsidR="00A21B44" w:rsidRPr="003E23A9">
        <w:rPr>
          <w:rFonts w:ascii="Times New Roman" w:hAnsi="Times New Roman"/>
          <w:sz w:val="26"/>
          <w:szCs w:val="26"/>
        </w:rPr>
        <w:t>раздел</w:t>
      </w:r>
      <w:r w:rsidR="00A21B44">
        <w:rPr>
          <w:rFonts w:ascii="Times New Roman" w:hAnsi="Times New Roman"/>
          <w:sz w:val="26"/>
          <w:szCs w:val="26"/>
        </w:rPr>
        <w:t>ах</w:t>
      </w:r>
      <w:r w:rsidR="00A21B44" w:rsidRPr="003E23A9">
        <w:rPr>
          <w:rFonts w:ascii="Times New Roman" w:hAnsi="Times New Roman"/>
          <w:sz w:val="26"/>
          <w:szCs w:val="26"/>
        </w:rPr>
        <w:t xml:space="preserve"> Стратегии</w:t>
      </w:r>
      <w:r w:rsidR="00E564F1">
        <w:rPr>
          <w:rFonts w:ascii="Times New Roman" w:hAnsi="Times New Roman"/>
          <w:sz w:val="26"/>
          <w:szCs w:val="26"/>
        </w:rPr>
        <w:t>,</w:t>
      </w:r>
      <w:r w:rsidR="00A21B44">
        <w:rPr>
          <w:rFonts w:ascii="Times New Roman" w:hAnsi="Times New Roman"/>
          <w:color w:val="000000"/>
          <w:sz w:val="26"/>
          <w:szCs w:val="26"/>
        </w:rPr>
        <w:t xml:space="preserve"> </w:t>
      </w:r>
      <w:r w:rsidR="0059221B" w:rsidRPr="003E23A9">
        <w:rPr>
          <w:rFonts w:ascii="Times New Roman" w:hAnsi="Times New Roman"/>
          <w:sz w:val="26"/>
          <w:szCs w:val="26"/>
        </w:rPr>
        <w:t xml:space="preserve">выявлены следующие </w:t>
      </w:r>
      <w:r w:rsidR="00E564F1" w:rsidRPr="003E23A9">
        <w:rPr>
          <w:rFonts w:ascii="Times New Roman" w:hAnsi="Times New Roman"/>
          <w:sz w:val="26"/>
          <w:szCs w:val="26"/>
        </w:rPr>
        <w:t>риски</w:t>
      </w:r>
      <w:r w:rsidR="00E564F1">
        <w:rPr>
          <w:rFonts w:ascii="Times New Roman" w:hAnsi="Times New Roman"/>
          <w:sz w:val="26"/>
          <w:szCs w:val="26"/>
        </w:rPr>
        <w:t xml:space="preserve"> и</w:t>
      </w:r>
      <w:r w:rsidR="00E564F1" w:rsidRPr="003E23A9">
        <w:rPr>
          <w:rFonts w:ascii="Times New Roman" w:hAnsi="Times New Roman"/>
          <w:sz w:val="26"/>
          <w:szCs w:val="26"/>
        </w:rPr>
        <w:t xml:space="preserve"> </w:t>
      </w:r>
      <w:r w:rsidR="00426283" w:rsidRPr="003E23A9">
        <w:rPr>
          <w:rFonts w:ascii="Times New Roman" w:hAnsi="Times New Roman"/>
          <w:sz w:val="26"/>
          <w:szCs w:val="26"/>
        </w:rPr>
        <w:t>недостатки:</w:t>
      </w:r>
    </w:p>
    <w:p w:rsidR="00BE7F44" w:rsidRPr="003E23A9" w:rsidRDefault="00BE7F44" w:rsidP="00536092">
      <w:pPr>
        <w:spacing w:after="0" w:line="240" w:lineRule="auto"/>
        <w:ind w:firstLine="708"/>
        <w:jc w:val="both"/>
        <w:rPr>
          <w:rFonts w:ascii="Times New Roman" w:hAnsi="Times New Roman"/>
          <w:b/>
          <w:sz w:val="26"/>
          <w:szCs w:val="26"/>
        </w:rPr>
      </w:pPr>
    </w:p>
    <w:p w:rsidR="001C6EB6" w:rsidRPr="003E23A9" w:rsidRDefault="001C6EB6" w:rsidP="00536092">
      <w:pPr>
        <w:spacing w:after="0" w:line="240" w:lineRule="auto"/>
        <w:ind w:firstLine="708"/>
        <w:jc w:val="both"/>
        <w:rPr>
          <w:rFonts w:ascii="Times New Roman" w:hAnsi="Times New Roman"/>
          <w:b/>
          <w:sz w:val="26"/>
          <w:szCs w:val="26"/>
        </w:rPr>
      </w:pPr>
      <w:r w:rsidRPr="003E23A9">
        <w:rPr>
          <w:rFonts w:ascii="Times New Roman" w:hAnsi="Times New Roman"/>
          <w:b/>
          <w:sz w:val="26"/>
          <w:szCs w:val="26"/>
        </w:rPr>
        <w:t>1.2. Социально-экономическое развитие Республики Хакасия в период с 2011 по 2018 год</w:t>
      </w:r>
    </w:p>
    <w:p w:rsidR="001C6EB6" w:rsidRPr="003E23A9" w:rsidRDefault="001C6EB6" w:rsidP="00536092">
      <w:pPr>
        <w:spacing w:after="0" w:line="240" w:lineRule="auto"/>
        <w:ind w:firstLine="708"/>
        <w:jc w:val="both"/>
        <w:rPr>
          <w:rFonts w:ascii="Times New Roman" w:hAnsi="Times New Roman"/>
          <w:sz w:val="26"/>
          <w:szCs w:val="26"/>
        </w:rPr>
      </w:pPr>
      <w:r w:rsidRPr="003E23A9">
        <w:rPr>
          <w:rFonts w:ascii="Times New Roman" w:hAnsi="Times New Roman"/>
          <w:sz w:val="26"/>
          <w:szCs w:val="26"/>
        </w:rPr>
        <w:t>Динамика макроэкономических и статистических показателей за пр</w:t>
      </w:r>
      <w:r w:rsidR="004430F4" w:rsidRPr="003E23A9">
        <w:rPr>
          <w:rFonts w:ascii="Times New Roman" w:hAnsi="Times New Roman"/>
          <w:sz w:val="26"/>
          <w:szCs w:val="26"/>
        </w:rPr>
        <w:t>о</w:t>
      </w:r>
      <w:r w:rsidRPr="003E23A9">
        <w:rPr>
          <w:rFonts w:ascii="Times New Roman" w:hAnsi="Times New Roman"/>
          <w:sz w:val="26"/>
          <w:szCs w:val="26"/>
        </w:rPr>
        <w:t>шедший пе</w:t>
      </w:r>
      <w:r w:rsidR="00EE25B9" w:rsidRPr="003E23A9">
        <w:rPr>
          <w:rFonts w:ascii="Times New Roman" w:hAnsi="Times New Roman"/>
          <w:sz w:val="26"/>
          <w:szCs w:val="26"/>
        </w:rPr>
        <w:t>риод, приведенная в разделе 1.2</w:t>
      </w:r>
      <w:r w:rsidRPr="003E23A9">
        <w:rPr>
          <w:rFonts w:ascii="Times New Roman" w:hAnsi="Times New Roman"/>
          <w:sz w:val="26"/>
          <w:szCs w:val="26"/>
        </w:rPr>
        <w:t xml:space="preserve"> Стратегии</w:t>
      </w:r>
      <w:r w:rsidR="00E564F1">
        <w:rPr>
          <w:rFonts w:ascii="Times New Roman" w:hAnsi="Times New Roman"/>
          <w:sz w:val="26"/>
          <w:szCs w:val="26"/>
        </w:rPr>
        <w:t>,</w:t>
      </w:r>
      <w:r w:rsidRPr="003E23A9">
        <w:rPr>
          <w:rFonts w:ascii="Times New Roman" w:hAnsi="Times New Roman"/>
          <w:sz w:val="26"/>
          <w:szCs w:val="26"/>
        </w:rPr>
        <w:t xml:space="preserve"> опирается на данные анализа «Социально-экономическо</w:t>
      </w:r>
      <w:r w:rsidR="00E564F1">
        <w:rPr>
          <w:rFonts w:ascii="Times New Roman" w:hAnsi="Times New Roman"/>
          <w:sz w:val="26"/>
          <w:szCs w:val="26"/>
        </w:rPr>
        <w:t>го</w:t>
      </w:r>
      <w:r w:rsidRPr="003E23A9">
        <w:rPr>
          <w:rFonts w:ascii="Times New Roman" w:hAnsi="Times New Roman"/>
          <w:sz w:val="26"/>
          <w:szCs w:val="26"/>
        </w:rPr>
        <w:t xml:space="preserve"> развити</w:t>
      </w:r>
      <w:r w:rsidR="00E564F1">
        <w:rPr>
          <w:rFonts w:ascii="Times New Roman" w:hAnsi="Times New Roman"/>
          <w:sz w:val="26"/>
          <w:szCs w:val="26"/>
        </w:rPr>
        <w:t>я</w:t>
      </w:r>
      <w:r w:rsidRPr="003E23A9">
        <w:rPr>
          <w:rFonts w:ascii="Times New Roman" w:hAnsi="Times New Roman"/>
          <w:sz w:val="26"/>
          <w:szCs w:val="26"/>
        </w:rPr>
        <w:t xml:space="preserve"> Республики Хакасия в 2011</w:t>
      </w:r>
      <w:r w:rsidRPr="003E23A9">
        <w:rPr>
          <w:rFonts w:ascii="Times New Roman" w:hAnsi="Times New Roman"/>
          <w:sz w:val="26"/>
          <w:szCs w:val="26"/>
        </w:rPr>
        <w:sym w:font="Symbol" w:char="F02D"/>
      </w:r>
      <w:r w:rsidRPr="003E23A9">
        <w:rPr>
          <w:rFonts w:ascii="Times New Roman" w:hAnsi="Times New Roman"/>
          <w:sz w:val="26"/>
          <w:szCs w:val="26"/>
        </w:rPr>
        <w:t xml:space="preserve">2017 годах», приведенного в приложении 2 к Стратегии. </w:t>
      </w:r>
    </w:p>
    <w:p w:rsidR="001C6EB6" w:rsidRPr="003E23A9" w:rsidRDefault="001C6EB6" w:rsidP="00536092">
      <w:pPr>
        <w:spacing w:after="0" w:line="240" w:lineRule="auto"/>
        <w:ind w:firstLine="708"/>
        <w:jc w:val="both"/>
        <w:rPr>
          <w:rFonts w:ascii="Times New Roman" w:hAnsi="Times New Roman"/>
          <w:sz w:val="26"/>
          <w:szCs w:val="26"/>
        </w:rPr>
      </w:pPr>
      <w:r w:rsidRPr="003E23A9">
        <w:rPr>
          <w:rFonts w:ascii="Times New Roman" w:hAnsi="Times New Roman"/>
          <w:sz w:val="26"/>
          <w:szCs w:val="26"/>
        </w:rPr>
        <w:t xml:space="preserve">Учитывая, что Стратегия разрабатывалась на период, начиная с 2020 года, в </w:t>
      </w:r>
      <w:r w:rsidR="00A01731" w:rsidRPr="003E23A9">
        <w:rPr>
          <w:rFonts w:ascii="Times New Roman" w:hAnsi="Times New Roman"/>
          <w:sz w:val="26"/>
          <w:szCs w:val="26"/>
        </w:rPr>
        <w:t xml:space="preserve">данном разделе и </w:t>
      </w:r>
      <w:r w:rsidRPr="003E23A9">
        <w:rPr>
          <w:rFonts w:ascii="Times New Roman" w:hAnsi="Times New Roman"/>
          <w:sz w:val="26"/>
          <w:szCs w:val="26"/>
        </w:rPr>
        <w:t xml:space="preserve">приложении </w:t>
      </w:r>
      <w:r w:rsidR="00A01731" w:rsidRPr="003E23A9">
        <w:rPr>
          <w:rFonts w:ascii="Times New Roman" w:hAnsi="Times New Roman"/>
          <w:sz w:val="26"/>
          <w:szCs w:val="26"/>
        </w:rPr>
        <w:t xml:space="preserve">2 к Стратегии </w:t>
      </w:r>
      <w:r w:rsidRPr="003E23A9">
        <w:rPr>
          <w:rFonts w:ascii="Times New Roman" w:hAnsi="Times New Roman"/>
          <w:sz w:val="26"/>
          <w:szCs w:val="26"/>
        </w:rPr>
        <w:t>приведены неакту</w:t>
      </w:r>
      <w:r w:rsidR="00E62A75">
        <w:rPr>
          <w:rFonts w:ascii="Times New Roman" w:hAnsi="Times New Roman"/>
          <w:sz w:val="26"/>
          <w:szCs w:val="26"/>
        </w:rPr>
        <w:t>альные показатели (за 2017 год)</w:t>
      </w:r>
      <w:r w:rsidRPr="003E23A9">
        <w:rPr>
          <w:rFonts w:ascii="Times New Roman" w:hAnsi="Times New Roman"/>
          <w:sz w:val="26"/>
          <w:szCs w:val="26"/>
        </w:rPr>
        <w:t>.</w:t>
      </w:r>
    </w:p>
    <w:p w:rsidR="001C6EB6" w:rsidRPr="003E23A9" w:rsidRDefault="001C6EB6" w:rsidP="00536092">
      <w:pPr>
        <w:spacing w:after="0" w:line="240" w:lineRule="auto"/>
        <w:ind w:firstLine="708"/>
        <w:jc w:val="both"/>
        <w:rPr>
          <w:rFonts w:ascii="Times New Roman" w:hAnsi="Times New Roman"/>
          <w:b/>
          <w:color w:val="000000"/>
          <w:sz w:val="26"/>
          <w:szCs w:val="26"/>
        </w:rPr>
      </w:pPr>
    </w:p>
    <w:p w:rsidR="00607A07" w:rsidRPr="003E23A9" w:rsidRDefault="005256A0" w:rsidP="00536092">
      <w:pPr>
        <w:spacing w:after="0" w:line="240" w:lineRule="auto"/>
        <w:ind w:firstLine="708"/>
        <w:jc w:val="both"/>
        <w:rPr>
          <w:rFonts w:ascii="Times New Roman" w:hAnsi="Times New Roman"/>
          <w:b/>
          <w:color w:val="000000"/>
          <w:sz w:val="26"/>
          <w:szCs w:val="26"/>
        </w:rPr>
      </w:pPr>
      <w:r w:rsidRPr="003E23A9">
        <w:rPr>
          <w:rFonts w:ascii="Times New Roman" w:hAnsi="Times New Roman"/>
          <w:b/>
          <w:color w:val="000000"/>
          <w:sz w:val="26"/>
          <w:szCs w:val="26"/>
        </w:rPr>
        <w:t xml:space="preserve">3.1.1. Демография и </w:t>
      </w:r>
      <w:proofErr w:type="spellStart"/>
      <w:r w:rsidRPr="003E23A9">
        <w:rPr>
          <w:rFonts w:ascii="Times New Roman" w:hAnsi="Times New Roman"/>
          <w:b/>
          <w:color w:val="000000"/>
          <w:sz w:val="26"/>
          <w:szCs w:val="26"/>
        </w:rPr>
        <w:t>народосбережение</w:t>
      </w:r>
      <w:proofErr w:type="spellEnd"/>
      <w:r w:rsidRPr="003E23A9">
        <w:rPr>
          <w:rFonts w:ascii="Times New Roman" w:hAnsi="Times New Roman"/>
          <w:b/>
          <w:color w:val="000000"/>
          <w:sz w:val="26"/>
          <w:szCs w:val="26"/>
        </w:rPr>
        <w:t xml:space="preserve"> </w:t>
      </w:r>
    </w:p>
    <w:p w:rsidR="002A1F02" w:rsidRPr="003E23A9" w:rsidRDefault="00812611" w:rsidP="00536092">
      <w:pPr>
        <w:spacing w:after="0" w:line="240" w:lineRule="auto"/>
        <w:ind w:firstLine="708"/>
        <w:jc w:val="both"/>
        <w:rPr>
          <w:rFonts w:ascii="Times New Roman" w:eastAsia="Calibri" w:hAnsi="Times New Roman"/>
          <w:sz w:val="26"/>
          <w:szCs w:val="26"/>
        </w:rPr>
      </w:pPr>
      <w:r w:rsidRPr="003E23A9">
        <w:rPr>
          <w:rFonts w:ascii="Times New Roman" w:hAnsi="Times New Roman"/>
          <w:color w:val="000000"/>
          <w:sz w:val="26"/>
          <w:szCs w:val="26"/>
        </w:rPr>
        <w:t xml:space="preserve">Целью </w:t>
      </w:r>
      <w:r w:rsidR="002A1F02" w:rsidRPr="003E23A9">
        <w:rPr>
          <w:rFonts w:ascii="Times New Roman" w:hAnsi="Times New Roman"/>
          <w:color w:val="000000"/>
          <w:sz w:val="26"/>
          <w:szCs w:val="26"/>
        </w:rPr>
        <w:t xml:space="preserve">вышеуказанного раздела является </w:t>
      </w:r>
      <w:r w:rsidR="002A1F02" w:rsidRPr="003E23A9">
        <w:rPr>
          <w:rFonts w:ascii="Times New Roman" w:eastAsia="Calibri" w:hAnsi="Times New Roman"/>
          <w:sz w:val="26"/>
          <w:szCs w:val="26"/>
        </w:rPr>
        <w:t>создание благоприятных условий для улучшения демографической ситуации в Республике Хакасия, сохранение и приумножение населения, а также повышение качества жизни и увеличение ожидаемой продолжительности жизни.</w:t>
      </w:r>
    </w:p>
    <w:p w:rsidR="00710EBC" w:rsidRPr="003E23A9" w:rsidRDefault="00F16723" w:rsidP="00536092">
      <w:pPr>
        <w:spacing w:after="0" w:line="240" w:lineRule="auto"/>
        <w:ind w:firstLine="708"/>
        <w:jc w:val="both"/>
        <w:rPr>
          <w:rFonts w:ascii="Times New Roman" w:eastAsia="Calibri" w:hAnsi="Times New Roman"/>
          <w:sz w:val="26"/>
          <w:szCs w:val="26"/>
        </w:rPr>
      </w:pPr>
      <w:r w:rsidRPr="003E23A9">
        <w:rPr>
          <w:rFonts w:ascii="Times New Roman" w:eastAsia="Calibri" w:hAnsi="Times New Roman"/>
          <w:sz w:val="26"/>
          <w:szCs w:val="26"/>
        </w:rPr>
        <w:t xml:space="preserve">Одними из задач </w:t>
      </w:r>
      <w:r w:rsidR="00EE25B9" w:rsidRPr="003E23A9">
        <w:rPr>
          <w:rFonts w:ascii="Times New Roman" w:eastAsia="Calibri" w:hAnsi="Times New Roman"/>
          <w:sz w:val="26"/>
          <w:szCs w:val="26"/>
        </w:rPr>
        <w:t>являются</w:t>
      </w:r>
      <w:r w:rsidRPr="003E23A9">
        <w:rPr>
          <w:rFonts w:ascii="Times New Roman" w:eastAsia="Calibri" w:hAnsi="Times New Roman"/>
          <w:sz w:val="26"/>
          <w:szCs w:val="26"/>
        </w:rPr>
        <w:t xml:space="preserve">: </w:t>
      </w:r>
    </w:p>
    <w:p w:rsidR="00710EBC" w:rsidRPr="003E23A9" w:rsidRDefault="00F16723" w:rsidP="00536092">
      <w:pPr>
        <w:spacing w:after="0" w:line="240" w:lineRule="auto"/>
        <w:ind w:firstLine="708"/>
        <w:jc w:val="both"/>
        <w:rPr>
          <w:rFonts w:ascii="Times New Roman" w:eastAsia="Calibri" w:hAnsi="Times New Roman"/>
          <w:sz w:val="26"/>
          <w:szCs w:val="26"/>
        </w:rPr>
      </w:pPr>
      <w:r w:rsidRPr="003E23A9">
        <w:rPr>
          <w:rFonts w:ascii="Times New Roman" w:eastAsia="Calibri" w:hAnsi="Times New Roman"/>
          <w:sz w:val="26"/>
          <w:szCs w:val="26"/>
        </w:rPr>
        <w:t>обеспечение условий для снижения материнской и младенческой смертности;</w:t>
      </w:r>
      <w:r w:rsidR="00710EBC" w:rsidRPr="003E23A9">
        <w:rPr>
          <w:rFonts w:ascii="Times New Roman" w:eastAsia="Calibri" w:hAnsi="Times New Roman"/>
          <w:sz w:val="26"/>
          <w:szCs w:val="26"/>
        </w:rPr>
        <w:t xml:space="preserve"> </w:t>
      </w:r>
    </w:p>
    <w:p w:rsidR="00F16723" w:rsidRPr="003E23A9" w:rsidRDefault="00F16723" w:rsidP="00536092">
      <w:pPr>
        <w:spacing w:after="0" w:line="240" w:lineRule="auto"/>
        <w:ind w:firstLine="708"/>
        <w:jc w:val="both"/>
        <w:rPr>
          <w:rFonts w:ascii="Times New Roman" w:eastAsia="Calibri" w:hAnsi="Times New Roman"/>
          <w:sz w:val="26"/>
          <w:szCs w:val="26"/>
        </w:rPr>
      </w:pPr>
      <w:r w:rsidRPr="003E23A9">
        <w:rPr>
          <w:rFonts w:ascii="Times New Roman" w:eastAsia="Calibri" w:hAnsi="Times New Roman"/>
          <w:sz w:val="26"/>
          <w:szCs w:val="26"/>
        </w:rPr>
        <w:t>формирование системы мотивации граждан к здоровому образу жизни, включая здоровое питание и отказ от вредных привычек.</w:t>
      </w:r>
    </w:p>
    <w:p w:rsidR="00F16723" w:rsidRPr="003E23A9" w:rsidRDefault="00F16723" w:rsidP="00536092">
      <w:pPr>
        <w:spacing w:after="0" w:line="240" w:lineRule="auto"/>
        <w:ind w:firstLine="709"/>
        <w:jc w:val="both"/>
        <w:rPr>
          <w:rFonts w:ascii="Times New Roman" w:eastAsia="Calibri" w:hAnsi="Times New Roman"/>
          <w:sz w:val="26"/>
          <w:szCs w:val="26"/>
        </w:rPr>
      </w:pPr>
      <w:r w:rsidRPr="003E23A9">
        <w:rPr>
          <w:rFonts w:ascii="Times New Roman" w:eastAsia="Calibri" w:hAnsi="Times New Roman"/>
          <w:sz w:val="26"/>
          <w:szCs w:val="26"/>
        </w:rPr>
        <w:t>Основны</w:t>
      </w:r>
      <w:r w:rsidR="00EE25B9" w:rsidRPr="003E23A9">
        <w:rPr>
          <w:rFonts w:ascii="Times New Roman" w:eastAsia="Calibri" w:hAnsi="Times New Roman"/>
          <w:sz w:val="26"/>
          <w:szCs w:val="26"/>
        </w:rPr>
        <w:t>е</w:t>
      </w:r>
      <w:r w:rsidRPr="003E23A9">
        <w:rPr>
          <w:rFonts w:ascii="Times New Roman" w:eastAsia="Calibri" w:hAnsi="Times New Roman"/>
          <w:sz w:val="26"/>
          <w:szCs w:val="26"/>
        </w:rPr>
        <w:t xml:space="preserve"> приоритет</w:t>
      </w:r>
      <w:r w:rsidR="00EE25B9" w:rsidRPr="003E23A9">
        <w:rPr>
          <w:rFonts w:ascii="Times New Roman" w:eastAsia="Calibri" w:hAnsi="Times New Roman"/>
          <w:sz w:val="26"/>
          <w:szCs w:val="26"/>
        </w:rPr>
        <w:t>ы</w:t>
      </w:r>
      <w:r w:rsidRPr="003E23A9">
        <w:rPr>
          <w:rFonts w:ascii="Times New Roman" w:eastAsia="Calibri" w:hAnsi="Times New Roman"/>
          <w:sz w:val="26"/>
          <w:szCs w:val="26"/>
        </w:rPr>
        <w:t>:</w:t>
      </w:r>
      <w:r w:rsidR="00710EBC" w:rsidRPr="003E23A9">
        <w:rPr>
          <w:rFonts w:ascii="Times New Roman" w:eastAsia="Calibri" w:hAnsi="Times New Roman"/>
          <w:sz w:val="26"/>
          <w:szCs w:val="26"/>
        </w:rPr>
        <w:t xml:space="preserve"> </w:t>
      </w:r>
      <w:r w:rsidRPr="003E23A9">
        <w:rPr>
          <w:rFonts w:ascii="Times New Roman" w:eastAsia="Calibri" w:hAnsi="Times New Roman"/>
          <w:sz w:val="26"/>
          <w:szCs w:val="26"/>
        </w:rPr>
        <w:t>повышение уровня рождаемости</w:t>
      </w:r>
      <w:r w:rsidR="00710EBC" w:rsidRPr="003E23A9">
        <w:rPr>
          <w:rFonts w:ascii="Times New Roman" w:eastAsia="Calibri" w:hAnsi="Times New Roman"/>
          <w:sz w:val="26"/>
          <w:szCs w:val="26"/>
        </w:rPr>
        <w:t xml:space="preserve">, снижение смертности населения, </w:t>
      </w:r>
      <w:r w:rsidRPr="003E23A9">
        <w:rPr>
          <w:rFonts w:ascii="Times New Roman" w:eastAsia="Calibri" w:hAnsi="Times New Roman"/>
          <w:sz w:val="26"/>
          <w:szCs w:val="26"/>
        </w:rPr>
        <w:t>сохранение и укрепление здоровья населения, увеличение роли профилактики заболеваний и формирование здорового образа жизни.</w:t>
      </w:r>
    </w:p>
    <w:p w:rsidR="00431FFC" w:rsidRPr="003E23A9" w:rsidRDefault="00431FFC"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 xml:space="preserve">Ожидается, что к 2030 году </w:t>
      </w:r>
      <w:r w:rsidR="007E3CD1" w:rsidRPr="003E23A9">
        <w:rPr>
          <w:rFonts w:ascii="Times New Roman" w:hAnsi="Times New Roman"/>
          <w:color w:val="000000"/>
          <w:sz w:val="26"/>
          <w:szCs w:val="26"/>
        </w:rPr>
        <w:t xml:space="preserve">численность населения республики увеличится до 542,9 тыс. человек, коэффициент миграционного прироста составит 6 на 10 тыс. человек населения. </w:t>
      </w:r>
    </w:p>
    <w:p w:rsidR="00431FFC" w:rsidRPr="003E23A9" w:rsidRDefault="00426283"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 xml:space="preserve">Следует отметить, что </w:t>
      </w:r>
      <w:r w:rsidR="000A6B73" w:rsidRPr="003E23A9">
        <w:rPr>
          <w:rFonts w:ascii="Times New Roman" w:hAnsi="Times New Roman"/>
          <w:color w:val="000000"/>
          <w:sz w:val="26"/>
          <w:szCs w:val="26"/>
        </w:rPr>
        <w:t>имеется риск не</w:t>
      </w:r>
      <w:r w:rsidRPr="003E23A9">
        <w:rPr>
          <w:rFonts w:ascii="Times New Roman" w:hAnsi="Times New Roman"/>
          <w:color w:val="000000"/>
          <w:sz w:val="26"/>
          <w:szCs w:val="26"/>
        </w:rPr>
        <w:t xml:space="preserve">достижения </w:t>
      </w:r>
      <w:r w:rsidR="007E3CD1" w:rsidRPr="003E23A9">
        <w:rPr>
          <w:rFonts w:ascii="Times New Roman" w:hAnsi="Times New Roman"/>
          <w:color w:val="000000"/>
          <w:sz w:val="26"/>
          <w:szCs w:val="26"/>
        </w:rPr>
        <w:t xml:space="preserve">цели, задач и ожидаемых результатов </w:t>
      </w:r>
      <w:r w:rsidR="000A6B73" w:rsidRPr="003E23A9">
        <w:rPr>
          <w:rFonts w:ascii="Times New Roman" w:hAnsi="Times New Roman"/>
          <w:color w:val="000000"/>
          <w:sz w:val="26"/>
          <w:szCs w:val="26"/>
        </w:rPr>
        <w:t>ввиду</w:t>
      </w:r>
      <w:r w:rsidR="001B292C" w:rsidRPr="003E23A9">
        <w:rPr>
          <w:rFonts w:ascii="Times New Roman" w:hAnsi="Times New Roman"/>
          <w:color w:val="000000"/>
          <w:sz w:val="26"/>
          <w:szCs w:val="26"/>
        </w:rPr>
        <w:t xml:space="preserve"> отрицательной динамики следующих показателей</w:t>
      </w:r>
      <w:r w:rsidR="002263BA" w:rsidRPr="003E23A9">
        <w:rPr>
          <w:rFonts w:ascii="Times New Roman" w:hAnsi="Times New Roman"/>
          <w:color w:val="000000"/>
          <w:sz w:val="26"/>
          <w:szCs w:val="26"/>
        </w:rPr>
        <w:t xml:space="preserve"> (по данным </w:t>
      </w:r>
      <w:proofErr w:type="spellStart"/>
      <w:r w:rsidR="002263BA" w:rsidRPr="003E23A9">
        <w:rPr>
          <w:rFonts w:ascii="Times New Roman" w:hAnsi="Times New Roman"/>
          <w:color w:val="000000"/>
          <w:sz w:val="26"/>
          <w:szCs w:val="26"/>
        </w:rPr>
        <w:t>Красстата</w:t>
      </w:r>
      <w:proofErr w:type="spellEnd"/>
      <w:r w:rsidR="002263BA" w:rsidRPr="003E23A9">
        <w:rPr>
          <w:rFonts w:ascii="Times New Roman" w:hAnsi="Times New Roman"/>
          <w:color w:val="000000"/>
          <w:sz w:val="26"/>
          <w:szCs w:val="26"/>
        </w:rPr>
        <w:t>)</w:t>
      </w:r>
      <w:r w:rsidR="00431FFC" w:rsidRPr="003E23A9">
        <w:rPr>
          <w:rFonts w:ascii="Times New Roman" w:hAnsi="Times New Roman"/>
          <w:color w:val="000000"/>
          <w:sz w:val="26"/>
          <w:szCs w:val="26"/>
        </w:rPr>
        <w:t>:</w:t>
      </w:r>
    </w:p>
    <w:p w:rsidR="00431FFC" w:rsidRPr="003E23A9" w:rsidRDefault="00431FFC"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1) снижени</w:t>
      </w:r>
      <w:r w:rsidR="00E564F1">
        <w:rPr>
          <w:rFonts w:ascii="Times New Roman" w:hAnsi="Times New Roman"/>
          <w:color w:val="000000"/>
          <w:sz w:val="26"/>
          <w:szCs w:val="26"/>
        </w:rPr>
        <w:t>е</w:t>
      </w:r>
      <w:r w:rsidRPr="003E23A9">
        <w:rPr>
          <w:rFonts w:ascii="Times New Roman" w:hAnsi="Times New Roman"/>
          <w:color w:val="000000"/>
          <w:sz w:val="26"/>
          <w:szCs w:val="26"/>
        </w:rPr>
        <w:t xml:space="preserve"> численности населения Республики Хакасия, которая на конец 2016 года составляла – 537,7 тыс. человек, 2017 года – 537,5 тыс. человек (-0,2 тыс. человек к уровню предыдущего года), 2018 года – 536,2 тыс. человек (-1,3 тыс. человек);</w:t>
      </w:r>
    </w:p>
    <w:p w:rsidR="00B3024B" w:rsidRPr="003E23A9" w:rsidRDefault="007E3CD1"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2) естественн</w:t>
      </w:r>
      <w:r w:rsidR="00E564F1">
        <w:rPr>
          <w:rFonts w:ascii="Times New Roman" w:hAnsi="Times New Roman"/>
          <w:color w:val="000000"/>
          <w:sz w:val="26"/>
          <w:szCs w:val="26"/>
        </w:rPr>
        <w:t>ая</w:t>
      </w:r>
      <w:r w:rsidRPr="003E23A9">
        <w:rPr>
          <w:rFonts w:ascii="Times New Roman" w:hAnsi="Times New Roman"/>
          <w:color w:val="000000"/>
          <w:sz w:val="26"/>
          <w:szCs w:val="26"/>
        </w:rPr>
        <w:t xml:space="preserve"> убыл</w:t>
      </w:r>
      <w:r w:rsidR="00E564F1">
        <w:rPr>
          <w:rFonts w:ascii="Times New Roman" w:hAnsi="Times New Roman"/>
          <w:color w:val="000000"/>
          <w:sz w:val="26"/>
          <w:szCs w:val="26"/>
        </w:rPr>
        <w:t>ь</w:t>
      </w:r>
      <w:r w:rsidRPr="003E23A9">
        <w:rPr>
          <w:rFonts w:ascii="Times New Roman" w:hAnsi="Times New Roman"/>
          <w:color w:val="000000"/>
          <w:sz w:val="26"/>
          <w:szCs w:val="26"/>
        </w:rPr>
        <w:t xml:space="preserve"> населения Республики Хакасия</w:t>
      </w:r>
      <w:r w:rsidR="00B3024B" w:rsidRPr="003E23A9">
        <w:rPr>
          <w:rFonts w:ascii="Times New Roman" w:hAnsi="Times New Roman"/>
          <w:color w:val="000000"/>
          <w:sz w:val="26"/>
          <w:szCs w:val="26"/>
        </w:rPr>
        <w:t xml:space="preserve">. </w:t>
      </w:r>
      <w:r w:rsidR="002263BA" w:rsidRPr="003E23A9">
        <w:rPr>
          <w:rFonts w:ascii="Times New Roman" w:hAnsi="Times New Roman"/>
          <w:color w:val="000000"/>
          <w:sz w:val="26"/>
          <w:szCs w:val="26"/>
        </w:rPr>
        <w:t xml:space="preserve">Так, </w:t>
      </w:r>
      <w:r w:rsidR="00B3024B" w:rsidRPr="003E23A9">
        <w:rPr>
          <w:rFonts w:ascii="Times New Roman" w:hAnsi="Times New Roman"/>
          <w:color w:val="000000"/>
          <w:sz w:val="26"/>
          <w:szCs w:val="26"/>
        </w:rPr>
        <w:t xml:space="preserve">в 2016 году отмечался естественный прирост населения (+0,7 тыс. человек), в 2017 году – убыль (-0,1 тыс. человек), в 2018 году </w:t>
      </w:r>
      <w:r w:rsidR="00D8490F" w:rsidRPr="003E23A9">
        <w:rPr>
          <w:rFonts w:ascii="Times New Roman" w:hAnsi="Times New Roman"/>
          <w:color w:val="000000"/>
          <w:sz w:val="26"/>
          <w:szCs w:val="26"/>
        </w:rPr>
        <w:t>– убыль (-0,5 тыс. человек).</w:t>
      </w:r>
    </w:p>
    <w:p w:rsidR="000C5CB8" w:rsidRPr="003E23A9" w:rsidRDefault="002263BA"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К</w:t>
      </w:r>
      <w:r w:rsidR="000C5CB8" w:rsidRPr="003E23A9">
        <w:rPr>
          <w:rFonts w:ascii="Times New Roman" w:hAnsi="Times New Roman"/>
          <w:color w:val="000000"/>
          <w:sz w:val="26"/>
          <w:szCs w:val="26"/>
        </w:rPr>
        <w:t>оличество умерших человек превысило количество родившихся:</w:t>
      </w:r>
    </w:p>
    <w:p w:rsidR="00346C5F" w:rsidRPr="003E23A9" w:rsidRDefault="00346C5F" w:rsidP="00536092">
      <w:pPr>
        <w:spacing w:after="0" w:line="240" w:lineRule="auto"/>
        <w:ind w:firstLine="708"/>
        <w:jc w:val="both"/>
        <w:rPr>
          <w:rFonts w:ascii="Times New Roman" w:hAnsi="Times New Roman"/>
          <w:sz w:val="26"/>
          <w:szCs w:val="26"/>
        </w:rPr>
      </w:pPr>
      <w:r w:rsidRPr="003E23A9">
        <w:rPr>
          <w:rFonts w:ascii="Times New Roman" w:hAnsi="Times New Roman"/>
          <w:color w:val="000000"/>
          <w:sz w:val="26"/>
          <w:szCs w:val="26"/>
        </w:rPr>
        <w:lastRenderedPageBreak/>
        <w:t xml:space="preserve">в 2017 году – на 88 человек (родившиеся – </w:t>
      </w:r>
      <w:r w:rsidRPr="003E23A9">
        <w:rPr>
          <w:rFonts w:ascii="Times New Roman" w:hAnsi="Times New Roman"/>
          <w:sz w:val="26"/>
          <w:szCs w:val="26"/>
        </w:rPr>
        <w:t>6667 человек, умершие – 6755 человек);</w:t>
      </w:r>
    </w:p>
    <w:p w:rsidR="00346C5F" w:rsidRPr="003E23A9" w:rsidRDefault="00346C5F"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sz w:val="26"/>
          <w:szCs w:val="26"/>
        </w:rPr>
        <w:t xml:space="preserve">в 2018 году – на 450 человек </w:t>
      </w:r>
      <w:r w:rsidRPr="003E23A9">
        <w:rPr>
          <w:rFonts w:ascii="Times New Roman" w:hAnsi="Times New Roman"/>
          <w:color w:val="000000"/>
          <w:sz w:val="26"/>
          <w:szCs w:val="26"/>
        </w:rPr>
        <w:t xml:space="preserve">(родившиеся – </w:t>
      </w:r>
      <w:r w:rsidRPr="003E23A9">
        <w:rPr>
          <w:rFonts w:ascii="Times New Roman" w:hAnsi="Times New Roman"/>
          <w:sz w:val="26"/>
          <w:szCs w:val="26"/>
        </w:rPr>
        <w:t>6207 человек, умершие –  6657 человек);</w:t>
      </w:r>
    </w:p>
    <w:p w:rsidR="00B3024B" w:rsidRPr="003E23A9" w:rsidRDefault="000C5CB8"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3</w:t>
      </w:r>
      <w:r w:rsidR="00346C5F" w:rsidRPr="003E23A9">
        <w:rPr>
          <w:rFonts w:ascii="Times New Roman" w:hAnsi="Times New Roman"/>
          <w:color w:val="000000"/>
          <w:sz w:val="26"/>
          <w:szCs w:val="26"/>
        </w:rPr>
        <w:t>) миграционн</w:t>
      </w:r>
      <w:r w:rsidR="00E564F1">
        <w:rPr>
          <w:rFonts w:ascii="Times New Roman" w:hAnsi="Times New Roman"/>
          <w:color w:val="000000"/>
          <w:sz w:val="26"/>
          <w:szCs w:val="26"/>
        </w:rPr>
        <w:t>ая</w:t>
      </w:r>
      <w:r w:rsidR="00346C5F" w:rsidRPr="003E23A9">
        <w:rPr>
          <w:rFonts w:ascii="Times New Roman" w:hAnsi="Times New Roman"/>
          <w:color w:val="000000"/>
          <w:sz w:val="26"/>
          <w:szCs w:val="26"/>
        </w:rPr>
        <w:t xml:space="preserve"> убыл</w:t>
      </w:r>
      <w:r w:rsidR="00E564F1">
        <w:rPr>
          <w:rFonts w:ascii="Times New Roman" w:hAnsi="Times New Roman"/>
          <w:color w:val="000000"/>
          <w:sz w:val="26"/>
          <w:szCs w:val="26"/>
        </w:rPr>
        <w:t>ь</w:t>
      </w:r>
      <w:r w:rsidR="00346C5F" w:rsidRPr="003E23A9">
        <w:rPr>
          <w:rFonts w:ascii="Times New Roman" w:hAnsi="Times New Roman"/>
          <w:color w:val="000000"/>
          <w:sz w:val="26"/>
          <w:szCs w:val="26"/>
        </w:rPr>
        <w:t xml:space="preserve"> населения Республики Хакасия</w:t>
      </w:r>
      <w:r w:rsidR="00B3024B" w:rsidRPr="003E23A9">
        <w:rPr>
          <w:rFonts w:ascii="Times New Roman" w:hAnsi="Times New Roman"/>
          <w:color w:val="000000"/>
          <w:sz w:val="26"/>
          <w:szCs w:val="26"/>
        </w:rPr>
        <w:t xml:space="preserve">. </w:t>
      </w:r>
      <w:r w:rsidR="002263BA" w:rsidRPr="003E23A9">
        <w:rPr>
          <w:rFonts w:ascii="Times New Roman" w:hAnsi="Times New Roman"/>
          <w:color w:val="000000"/>
          <w:sz w:val="26"/>
          <w:szCs w:val="26"/>
        </w:rPr>
        <w:t xml:space="preserve">Так, </w:t>
      </w:r>
      <w:r w:rsidR="00B3024B" w:rsidRPr="003E23A9">
        <w:rPr>
          <w:rFonts w:ascii="Times New Roman" w:hAnsi="Times New Roman"/>
          <w:color w:val="000000"/>
          <w:sz w:val="26"/>
          <w:szCs w:val="26"/>
        </w:rPr>
        <w:t>в 2016 году миграционный прирост составлял +0,2 тыс. человек, в 2017 году – убыль (-0,1 тыс. человек), в 2018 году – убыль (-0,9 тыс. человек);</w:t>
      </w:r>
    </w:p>
    <w:p w:rsidR="00346C5F" w:rsidRPr="003E23A9" w:rsidRDefault="000C5CB8" w:rsidP="00536092">
      <w:pPr>
        <w:spacing w:after="0" w:line="240" w:lineRule="auto"/>
        <w:ind w:firstLine="708"/>
        <w:jc w:val="both"/>
        <w:rPr>
          <w:rFonts w:ascii="Times New Roman" w:hAnsi="Times New Roman"/>
          <w:sz w:val="26"/>
          <w:szCs w:val="26"/>
        </w:rPr>
      </w:pPr>
      <w:r w:rsidRPr="003E23A9">
        <w:rPr>
          <w:rFonts w:ascii="Times New Roman" w:hAnsi="Times New Roman"/>
          <w:color w:val="000000"/>
          <w:sz w:val="26"/>
          <w:szCs w:val="26"/>
        </w:rPr>
        <w:t>4</w:t>
      </w:r>
      <w:r w:rsidR="00346C5F" w:rsidRPr="003E23A9">
        <w:rPr>
          <w:rFonts w:ascii="Times New Roman" w:hAnsi="Times New Roman"/>
          <w:color w:val="000000"/>
          <w:sz w:val="26"/>
          <w:szCs w:val="26"/>
        </w:rPr>
        <w:t>) снижени</w:t>
      </w:r>
      <w:r w:rsidR="00E564F1">
        <w:rPr>
          <w:rFonts w:ascii="Times New Roman" w:hAnsi="Times New Roman"/>
          <w:color w:val="000000"/>
          <w:sz w:val="26"/>
          <w:szCs w:val="26"/>
        </w:rPr>
        <w:t>е</w:t>
      </w:r>
      <w:r w:rsidR="00346C5F" w:rsidRPr="003E23A9">
        <w:rPr>
          <w:rFonts w:ascii="Times New Roman" w:hAnsi="Times New Roman"/>
          <w:color w:val="000000"/>
          <w:sz w:val="26"/>
          <w:szCs w:val="26"/>
        </w:rPr>
        <w:t xml:space="preserve"> «</w:t>
      </w:r>
      <w:r w:rsidR="00346C5F" w:rsidRPr="003E23A9">
        <w:rPr>
          <w:rFonts w:ascii="Times New Roman" w:hAnsi="Times New Roman"/>
          <w:sz w:val="26"/>
          <w:szCs w:val="26"/>
        </w:rPr>
        <w:t>коэффициента миграционного прироста на 10 тыс. человек населения», который  сос</w:t>
      </w:r>
      <w:r w:rsidR="00B3024B" w:rsidRPr="003E23A9">
        <w:rPr>
          <w:rFonts w:ascii="Times New Roman" w:hAnsi="Times New Roman"/>
          <w:sz w:val="26"/>
          <w:szCs w:val="26"/>
        </w:rPr>
        <w:t>тавлял</w:t>
      </w:r>
      <w:r w:rsidR="00346C5F" w:rsidRPr="003E23A9">
        <w:rPr>
          <w:rFonts w:ascii="Times New Roman" w:hAnsi="Times New Roman"/>
          <w:sz w:val="26"/>
          <w:szCs w:val="26"/>
        </w:rPr>
        <w:t xml:space="preserve"> в 2014 году – 11, </w:t>
      </w:r>
      <w:r w:rsidR="00F4269A">
        <w:rPr>
          <w:rFonts w:ascii="Times New Roman" w:hAnsi="Times New Roman"/>
          <w:sz w:val="26"/>
          <w:szCs w:val="26"/>
        </w:rPr>
        <w:t xml:space="preserve">в </w:t>
      </w:r>
      <w:r w:rsidR="00346C5F" w:rsidRPr="003E23A9">
        <w:rPr>
          <w:rFonts w:ascii="Times New Roman" w:hAnsi="Times New Roman"/>
          <w:sz w:val="26"/>
          <w:szCs w:val="26"/>
        </w:rPr>
        <w:t xml:space="preserve">2015 году – 6, </w:t>
      </w:r>
      <w:r w:rsidR="00F4269A">
        <w:rPr>
          <w:rFonts w:ascii="Times New Roman" w:hAnsi="Times New Roman"/>
          <w:sz w:val="26"/>
          <w:szCs w:val="26"/>
        </w:rPr>
        <w:t xml:space="preserve">в </w:t>
      </w:r>
      <w:r w:rsidR="00346C5F" w:rsidRPr="003E23A9">
        <w:rPr>
          <w:rFonts w:ascii="Times New Roman" w:hAnsi="Times New Roman"/>
          <w:sz w:val="26"/>
          <w:szCs w:val="26"/>
        </w:rPr>
        <w:t xml:space="preserve">2016 году – 4, в 2017 году – «минус </w:t>
      </w:r>
      <w:r w:rsidR="00833EC6" w:rsidRPr="003E23A9">
        <w:rPr>
          <w:rFonts w:ascii="Times New Roman" w:hAnsi="Times New Roman"/>
          <w:sz w:val="26"/>
          <w:szCs w:val="26"/>
        </w:rPr>
        <w:t>1» (убыль населения из региона);</w:t>
      </w:r>
    </w:p>
    <w:p w:rsidR="000A6B73" w:rsidRPr="003E23A9" w:rsidRDefault="000C5CB8"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5</w:t>
      </w:r>
      <w:r w:rsidR="00431FFC" w:rsidRPr="003E23A9">
        <w:rPr>
          <w:rFonts w:ascii="Times New Roman" w:hAnsi="Times New Roman"/>
          <w:color w:val="000000"/>
          <w:sz w:val="26"/>
          <w:szCs w:val="26"/>
        </w:rPr>
        <w:t>) </w:t>
      </w:r>
      <w:r w:rsidR="000A6B73" w:rsidRPr="003E23A9">
        <w:rPr>
          <w:rFonts w:ascii="Times New Roman" w:hAnsi="Times New Roman"/>
          <w:color w:val="000000"/>
          <w:sz w:val="26"/>
          <w:szCs w:val="26"/>
        </w:rPr>
        <w:t>невыполнени</w:t>
      </w:r>
      <w:r w:rsidR="00F4269A">
        <w:rPr>
          <w:rFonts w:ascii="Times New Roman" w:hAnsi="Times New Roman"/>
          <w:color w:val="000000"/>
          <w:sz w:val="26"/>
          <w:szCs w:val="26"/>
        </w:rPr>
        <w:t>е</w:t>
      </w:r>
      <w:r w:rsidR="000A6B73" w:rsidRPr="003E23A9">
        <w:rPr>
          <w:rFonts w:ascii="Times New Roman" w:hAnsi="Times New Roman"/>
          <w:color w:val="000000"/>
          <w:sz w:val="26"/>
          <w:szCs w:val="26"/>
        </w:rPr>
        <w:t xml:space="preserve"> отдельных показателей гос</w:t>
      </w:r>
      <w:r w:rsidR="00F4269A">
        <w:rPr>
          <w:rFonts w:ascii="Times New Roman" w:hAnsi="Times New Roman"/>
          <w:color w:val="000000"/>
          <w:sz w:val="26"/>
          <w:szCs w:val="26"/>
        </w:rPr>
        <w:t xml:space="preserve">ударственной </w:t>
      </w:r>
      <w:r w:rsidR="000A6B73" w:rsidRPr="003E23A9">
        <w:rPr>
          <w:rFonts w:ascii="Times New Roman" w:hAnsi="Times New Roman"/>
          <w:color w:val="000000"/>
          <w:sz w:val="26"/>
          <w:szCs w:val="26"/>
        </w:rPr>
        <w:t>программы «Развитие здравоохранения Республики Хакасия» на протяжении ряда лет. Так, например</w:t>
      </w:r>
      <w:r w:rsidR="00710EBC" w:rsidRPr="003E23A9">
        <w:rPr>
          <w:rFonts w:ascii="Times New Roman" w:hAnsi="Times New Roman"/>
          <w:color w:val="000000"/>
          <w:sz w:val="26"/>
          <w:szCs w:val="26"/>
        </w:rPr>
        <w:t xml:space="preserve">, </w:t>
      </w:r>
      <w:r w:rsidR="001D17F8" w:rsidRPr="003E23A9">
        <w:rPr>
          <w:rFonts w:ascii="Times New Roman" w:hAnsi="Times New Roman"/>
          <w:color w:val="000000"/>
          <w:sz w:val="26"/>
          <w:szCs w:val="26"/>
        </w:rPr>
        <w:t>превышен запланированный уровень:</w:t>
      </w:r>
    </w:p>
    <w:p w:rsidR="00F23E34" w:rsidRPr="003E23A9" w:rsidRDefault="001D17F8"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смертности от всех причин в 2015-2017 годах;</w:t>
      </w:r>
    </w:p>
    <w:p w:rsidR="001D17F8" w:rsidRPr="003E23A9" w:rsidRDefault="001D17F8"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материнской смертности в 2015-2018 годах;</w:t>
      </w:r>
    </w:p>
    <w:p w:rsidR="00812611" w:rsidRPr="003E23A9" w:rsidRDefault="001D17F8"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распространения потребления табака среди взрослого населения</w:t>
      </w:r>
      <w:r w:rsidR="00710EBC" w:rsidRPr="003E23A9">
        <w:rPr>
          <w:rFonts w:ascii="Times New Roman" w:hAnsi="Times New Roman"/>
          <w:color w:val="000000"/>
          <w:sz w:val="26"/>
          <w:szCs w:val="26"/>
        </w:rPr>
        <w:t xml:space="preserve"> в 2015-2018 годах.</w:t>
      </w:r>
    </w:p>
    <w:p w:rsidR="00465891" w:rsidRPr="003E23A9" w:rsidRDefault="00465891" w:rsidP="00536092">
      <w:pPr>
        <w:spacing w:after="0" w:line="240" w:lineRule="auto"/>
        <w:ind w:firstLine="708"/>
        <w:jc w:val="both"/>
        <w:rPr>
          <w:rFonts w:ascii="Times New Roman" w:hAnsi="Times New Roman"/>
          <w:b/>
          <w:color w:val="000000"/>
          <w:sz w:val="26"/>
          <w:szCs w:val="26"/>
        </w:rPr>
      </w:pPr>
    </w:p>
    <w:p w:rsidR="00684C2F" w:rsidRPr="003E23A9" w:rsidRDefault="00684C2F" w:rsidP="00536092">
      <w:pPr>
        <w:pStyle w:val="Default"/>
        <w:ind w:firstLine="709"/>
        <w:rPr>
          <w:b/>
          <w:color w:val="auto"/>
          <w:sz w:val="26"/>
          <w:szCs w:val="26"/>
        </w:rPr>
      </w:pPr>
      <w:r w:rsidRPr="003E23A9">
        <w:rPr>
          <w:b/>
          <w:color w:val="auto"/>
          <w:sz w:val="26"/>
          <w:szCs w:val="26"/>
        </w:rPr>
        <w:t>3.1.2. Здравоохранение</w:t>
      </w:r>
    </w:p>
    <w:p w:rsidR="00684C2F" w:rsidRPr="00F4269A" w:rsidRDefault="00684C2F"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Цель </w:t>
      </w:r>
      <w:r w:rsidRPr="00F4269A">
        <w:rPr>
          <w:rFonts w:ascii="Times New Roman" w:hAnsi="Times New Roman"/>
          <w:sz w:val="26"/>
          <w:szCs w:val="26"/>
        </w:rPr>
        <w:t>Стратегии - обеспечение доступности медицинской помощи и повышение эффективности медицинских услуг не соответствует положениям Стратегии развития здравоохранения в Российской Федерации на период до 2025 года, утвержденной Указом Президента Российской Федерации от 06.06.2019 №</w:t>
      </w:r>
      <w:r w:rsidR="00536092" w:rsidRPr="00F4269A">
        <w:rPr>
          <w:rFonts w:ascii="Times New Roman" w:hAnsi="Times New Roman"/>
          <w:sz w:val="26"/>
          <w:szCs w:val="26"/>
        </w:rPr>
        <w:t> </w:t>
      </w:r>
      <w:r w:rsidRPr="00F4269A">
        <w:rPr>
          <w:rFonts w:ascii="Times New Roman" w:hAnsi="Times New Roman"/>
          <w:sz w:val="26"/>
          <w:szCs w:val="26"/>
        </w:rPr>
        <w:t>254</w:t>
      </w:r>
      <w:r w:rsidR="00F4269A">
        <w:rPr>
          <w:rFonts w:ascii="Times New Roman" w:hAnsi="Times New Roman"/>
          <w:sz w:val="26"/>
          <w:szCs w:val="26"/>
        </w:rPr>
        <w:t>, с</w:t>
      </w:r>
      <w:r w:rsidRPr="00F4269A">
        <w:rPr>
          <w:rFonts w:ascii="Times New Roman" w:hAnsi="Times New Roman"/>
          <w:sz w:val="26"/>
          <w:szCs w:val="26"/>
        </w:rPr>
        <w:t>огласно которой целью развития здравоохранения в Российской Федерации является увеличение численности населения, продолжительности жизни, продолжительности здоровой жизни, снижение уровня смертности и инвалидности населения, соблюдение прав граждан в сфере охраны здоровья и обеспечение связанных с этими правами государственных гарантий.</w:t>
      </w:r>
    </w:p>
    <w:p w:rsidR="00684C2F" w:rsidRPr="003E23A9" w:rsidRDefault="00684C2F" w:rsidP="00536092">
      <w:pPr>
        <w:spacing w:after="0" w:line="240" w:lineRule="auto"/>
        <w:ind w:firstLine="709"/>
        <w:jc w:val="both"/>
        <w:rPr>
          <w:rFonts w:ascii="Times New Roman" w:hAnsi="Times New Roman"/>
          <w:sz w:val="26"/>
          <w:szCs w:val="26"/>
        </w:rPr>
      </w:pPr>
      <w:r w:rsidRPr="00F4269A">
        <w:rPr>
          <w:rFonts w:ascii="Times New Roman" w:hAnsi="Times New Roman"/>
          <w:sz w:val="26"/>
          <w:szCs w:val="26"/>
        </w:rPr>
        <w:t>При этом ожидаемые результаты Стратегии предусматривают</w:t>
      </w:r>
      <w:r w:rsidRPr="003E23A9">
        <w:rPr>
          <w:rFonts w:ascii="Times New Roman" w:hAnsi="Times New Roman"/>
          <w:sz w:val="26"/>
          <w:szCs w:val="26"/>
        </w:rPr>
        <w:t xml:space="preserve"> в основном снижение уровня смертности, что не в полной мере соответствует поставленной цели.</w:t>
      </w:r>
    </w:p>
    <w:p w:rsidR="00684C2F" w:rsidRPr="003E23A9" w:rsidRDefault="00684C2F"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В разделе «Здравоохранение» приложения 2 </w:t>
      </w:r>
      <w:r w:rsidR="00F4269A">
        <w:rPr>
          <w:rFonts w:ascii="Times New Roman" w:hAnsi="Times New Roman"/>
          <w:sz w:val="26"/>
          <w:szCs w:val="26"/>
        </w:rPr>
        <w:t xml:space="preserve">к Стратегии </w:t>
      </w:r>
      <w:r w:rsidRPr="003E23A9">
        <w:rPr>
          <w:rFonts w:ascii="Times New Roman" w:hAnsi="Times New Roman"/>
          <w:sz w:val="26"/>
          <w:szCs w:val="26"/>
        </w:rPr>
        <w:t>отражена проблема дефицита кадров. При этом в задачах, а также в приоритетах указанная проблема не находит своего подтверждения. Также в составе Стратегии не учитывается задача по увеличению уровня оплаты труда медицинских работников до средней заработной платы по региону, решение которой предусмотрено Прогнозом долгосрочного социально-экономического развития Российской Федерации на период до 2030 года.</w:t>
      </w:r>
    </w:p>
    <w:p w:rsidR="00684C2F" w:rsidRPr="003E23A9" w:rsidRDefault="00684C2F" w:rsidP="00536092">
      <w:pPr>
        <w:autoSpaceDE w:val="0"/>
        <w:autoSpaceDN w:val="0"/>
        <w:adjustRightInd w:val="0"/>
        <w:spacing w:after="0" w:line="240" w:lineRule="auto"/>
        <w:ind w:firstLine="709"/>
        <w:jc w:val="both"/>
        <w:rPr>
          <w:rFonts w:ascii="Times New Roman" w:hAnsi="Times New Roman"/>
          <w:sz w:val="26"/>
          <w:szCs w:val="26"/>
        </w:rPr>
      </w:pPr>
      <w:r w:rsidRPr="0041498D">
        <w:rPr>
          <w:rFonts w:ascii="Times New Roman" w:hAnsi="Times New Roman"/>
          <w:sz w:val="26"/>
          <w:szCs w:val="26"/>
        </w:rPr>
        <w:t>Ожидаемые результаты Стратегии не со</w:t>
      </w:r>
      <w:r w:rsidR="00F4269A" w:rsidRPr="0041498D">
        <w:rPr>
          <w:rFonts w:ascii="Times New Roman" w:hAnsi="Times New Roman"/>
          <w:sz w:val="26"/>
          <w:szCs w:val="26"/>
        </w:rPr>
        <w:t>гласу</w:t>
      </w:r>
      <w:r w:rsidRPr="0041498D">
        <w:rPr>
          <w:rFonts w:ascii="Times New Roman" w:hAnsi="Times New Roman"/>
          <w:sz w:val="26"/>
          <w:szCs w:val="26"/>
        </w:rPr>
        <w:t>ют</w:t>
      </w:r>
      <w:r w:rsidR="00F4269A" w:rsidRPr="0041498D">
        <w:rPr>
          <w:rFonts w:ascii="Times New Roman" w:hAnsi="Times New Roman"/>
          <w:sz w:val="26"/>
          <w:szCs w:val="26"/>
        </w:rPr>
        <w:t>ся с</w:t>
      </w:r>
      <w:r w:rsidRPr="0041498D">
        <w:rPr>
          <w:rFonts w:ascii="Times New Roman" w:hAnsi="Times New Roman"/>
          <w:sz w:val="26"/>
          <w:szCs w:val="26"/>
        </w:rPr>
        <w:t xml:space="preserve"> ожидаемым результат</w:t>
      </w:r>
      <w:r w:rsidR="00F4269A" w:rsidRPr="0041498D">
        <w:rPr>
          <w:rFonts w:ascii="Times New Roman" w:hAnsi="Times New Roman"/>
          <w:sz w:val="26"/>
          <w:szCs w:val="26"/>
        </w:rPr>
        <w:t>о</w:t>
      </w:r>
      <w:r w:rsidRPr="0041498D">
        <w:rPr>
          <w:rFonts w:ascii="Times New Roman" w:hAnsi="Times New Roman"/>
          <w:sz w:val="26"/>
          <w:szCs w:val="26"/>
        </w:rPr>
        <w:t>м государственной программы «Развитие здравоохранения Республики Хакасия»</w:t>
      </w:r>
      <w:r w:rsidR="00370626" w:rsidRPr="0041498D">
        <w:rPr>
          <w:rFonts w:ascii="Times New Roman" w:hAnsi="Times New Roman"/>
          <w:sz w:val="26"/>
          <w:szCs w:val="26"/>
        </w:rPr>
        <w:t>,</w:t>
      </w:r>
      <w:r w:rsidRPr="0041498D">
        <w:rPr>
          <w:rFonts w:ascii="Times New Roman" w:hAnsi="Times New Roman"/>
          <w:sz w:val="26"/>
          <w:szCs w:val="26"/>
        </w:rPr>
        <w:t xml:space="preserve"> </w:t>
      </w:r>
      <w:r w:rsidR="00370626" w:rsidRPr="0041498D">
        <w:rPr>
          <w:rFonts w:ascii="Times New Roman" w:hAnsi="Times New Roman"/>
          <w:sz w:val="26"/>
          <w:szCs w:val="26"/>
        </w:rPr>
        <w:t>согласно</w:t>
      </w:r>
      <w:r w:rsidRPr="0041498D">
        <w:rPr>
          <w:rFonts w:ascii="Times New Roman" w:hAnsi="Times New Roman"/>
          <w:sz w:val="26"/>
          <w:szCs w:val="26"/>
        </w:rPr>
        <w:t xml:space="preserve"> </w:t>
      </w:r>
      <w:r w:rsidR="00370626" w:rsidRPr="0041498D">
        <w:rPr>
          <w:rFonts w:ascii="Times New Roman" w:hAnsi="Times New Roman"/>
          <w:sz w:val="26"/>
          <w:szCs w:val="26"/>
        </w:rPr>
        <w:t>которой</w:t>
      </w:r>
      <w:r w:rsidRPr="0041498D">
        <w:rPr>
          <w:rFonts w:ascii="Times New Roman" w:hAnsi="Times New Roman"/>
          <w:sz w:val="26"/>
          <w:szCs w:val="26"/>
        </w:rPr>
        <w:t xml:space="preserve"> </w:t>
      </w:r>
      <w:r w:rsidR="0041498D" w:rsidRPr="0041498D">
        <w:rPr>
          <w:rFonts w:ascii="Times New Roman" w:hAnsi="Times New Roman"/>
          <w:sz w:val="26"/>
          <w:szCs w:val="26"/>
        </w:rPr>
        <w:t xml:space="preserve">планируется повышение к 2024 году </w:t>
      </w:r>
      <w:r w:rsidRPr="0041498D">
        <w:rPr>
          <w:rFonts w:ascii="Times New Roman" w:hAnsi="Times New Roman"/>
          <w:sz w:val="26"/>
          <w:szCs w:val="26"/>
        </w:rPr>
        <w:t>ожидаем</w:t>
      </w:r>
      <w:r w:rsidR="0041498D" w:rsidRPr="0041498D">
        <w:rPr>
          <w:rFonts w:ascii="Times New Roman" w:hAnsi="Times New Roman"/>
          <w:sz w:val="26"/>
          <w:szCs w:val="26"/>
        </w:rPr>
        <w:t>ой</w:t>
      </w:r>
      <w:r w:rsidRPr="0041498D">
        <w:rPr>
          <w:rFonts w:ascii="Times New Roman" w:hAnsi="Times New Roman"/>
          <w:sz w:val="26"/>
          <w:szCs w:val="26"/>
        </w:rPr>
        <w:t xml:space="preserve"> продолжительност</w:t>
      </w:r>
      <w:r w:rsidR="0041498D" w:rsidRPr="0041498D">
        <w:rPr>
          <w:rFonts w:ascii="Times New Roman" w:hAnsi="Times New Roman"/>
          <w:sz w:val="26"/>
          <w:szCs w:val="26"/>
        </w:rPr>
        <w:t>и</w:t>
      </w:r>
      <w:r w:rsidRPr="0041498D">
        <w:rPr>
          <w:rFonts w:ascii="Times New Roman" w:hAnsi="Times New Roman"/>
          <w:sz w:val="26"/>
          <w:szCs w:val="26"/>
        </w:rPr>
        <w:t xml:space="preserve"> жизни при рождении до 74,81 года, в Стратегии </w:t>
      </w:r>
      <w:r w:rsidR="00F4269A" w:rsidRPr="0041498D">
        <w:rPr>
          <w:rFonts w:ascii="Times New Roman" w:hAnsi="Times New Roman"/>
          <w:sz w:val="26"/>
          <w:szCs w:val="26"/>
        </w:rPr>
        <w:t xml:space="preserve">значение </w:t>
      </w:r>
      <w:r w:rsidRPr="0041498D">
        <w:rPr>
          <w:rFonts w:ascii="Times New Roman" w:hAnsi="Times New Roman"/>
          <w:sz w:val="26"/>
          <w:szCs w:val="26"/>
        </w:rPr>
        <w:t>данн</w:t>
      </w:r>
      <w:r w:rsidR="00F4269A" w:rsidRPr="0041498D">
        <w:rPr>
          <w:rFonts w:ascii="Times New Roman" w:hAnsi="Times New Roman"/>
          <w:sz w:val="26"/>
          <w:szCs w:val="26"/>
        </w:rPr>
        <w:t>ого</w:t>
      </w:r>
      <w:r w:rsidRPr="0041498D">
        <w:rPr>
          <w:rFonts w:ascii="Times New Roman" w:hAnsi="Times New Roman"/>
          <w:sz w:val="26"/>
          <w:szCs w:val="26"/>
        </w:rPr>
        <w:t xml:space="preserve"> показател</w:t>
      </w:r>
      <w:r w:rsidR="00F4269A" w:rsidRPr="0041498D">
        <w:rPr>
          <w:rFonts w:ascii="Times New Roman" w:hAnsi="Times New Roman"/>
          <w:sz w:val="26"/>
          <w:szCs w:val="26"/>
        </w:rPr>
        <w:t>я</w:t>
      </w:r>
      <w:r w:rsidRPr="0041498D">
        <w:rPr>
          <w:rFonts w:ascii="Times New Roman" w:hAnsi="Times New Roman"/>
          <w:sz w:val="26"/>
          <w:szCs w:val="26"/>
        </w:rPr>
        <w:t xml:space="preserve"> </w:t>
      </w:r>
      <w:r w:rsidR="00F4269A" w:rsidRPr="0041498D">
        <w:rPr>
          <w:rFonts w:ascii="Times New Roman" w:hAnsi="Times New Roman"/>
          <w:sz w:val="26"/>
          <w:szCs w:val="26"/>
        </w:rPr>
        <w:t>составляет</w:t>
      </w:r>
      <w:r w:rsidRPr="0041498D">
        <w:rPr>
          <w:rFonts w:ascii="Times New Roman" w:hAnsi="Times New Roman"/>
          <w:sz w:val="26"/>
          <w:szCs w:val="26"/>
        </w:rPr>
        <w:t xml:space="preserve"> 76,4 лет.</w:t>
      </w:r>
      <w:r w:rsidR="00F4269A">
        <w:rPr>
          <w:rFonts w:ascii="Times New Roman" w:hAnsi="Times New Roman"/>
          <w:sz w:val="26"/>
          <w:szCs w:val="26"/>
        </w:rPr>
        <w:t xml:space="preserve"> </w:t>
      </w:r>
    </w:p>
    <w:p w:rsidR="00AD2F09" w:rsidRPr="003E23A9" w:rsidRDefault="00AD2F09" w:rsidP="00536092">
      <w:pPr>
        <w:spacing w:after="0" w:line="240" w:lineRule="auto"/>
        <w:ind w:firstLine="709"/>
        <w:jc w:val="both"/>
        <w:rPr>
          <w:rFonts w:ascii="Times New Roman" w:hAnsi="Times New Roman"/>
          <w:b/>
          <w:sz w:val="26"/>
          <w:szCs w:val="26"/>
        </w:rPr>
      </w:pPr>
    </w:p>
    <w:p w:rsidR="00AD2F09" w:rsidRPr="003E23A9" w:rsidRDefault="00AD2F09" w:rsidP="00536092">
      <w:pPr>
        <w:spacing w:after="0" w:line="240" w:lineRule="auto"/>
        <w:ind w:firstLine="709"/>
        <w:jc w:val="both"/>
        <w:rPr>
          <w:rFonts w:ascii="Times New Roman" w:hAnsi="Times New Roman"/>
          <w:b/>
          <w:sz w:val="26"/>
          <w:szCs w:val="26"/>
        </w:rPr>
      </w:pPr>
      <w:r w:rsidRPr="003E23A9">
        <w:rPr>
          <w:rFonts w:ascii="Times New Roman" w:hAnsi="Times New Roman"/>
          <w:b/>
          <w:sz w:val="26"/>
          <w:szCs w:val="26"/>
        </w:rPr>
        <w:t>3.1.3. Образование</w:t>
      </w:r>
    </w:p>
    <w:p w:rsidR="00AD2F09" w:rsidRPr="003E23A9" w:rsidRDefault="00AD2F09"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Основной целью данного стратегического направления является обеспечение всех слоев населения доступным, качественным и непрерывным образованием в </w:t>
      </w:r>
      <w:r w:rsidRPr="003E23A9">
        <w:rPr>
          <w:rFonts w:ascii="Times New Roman" w:hAnsi="Times New Roman"/>
          <w:sz w:val="26"/>
          <w:szCs w:val="26"/>
        </w:rPr>
        <w:lastRenderedPageBreak/>
        <w:t>соответствии с перспективными задачами социально-экономического развития Республики Хакасия.</w:t>
      </w:r>
    </w:p>
    <w:p w:rsidR="00AD2F09" w:rsidRPr="003E23A9" w:rsidRDefault="00AD2F09" w:rsidP="00536092">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В Стратегии </w:t>
      </w:r>
      <w:r w:rsidR="0041498D" w:rsidRPr="003E23A9">
        <w:rPr>
          <w:rFonts w:ascii="Times New Roman" w:hAnsi="Times New Roman"/>
          <w:sz w:val="26"/>
          <w:szCs w:val="26"/>
        </w:rPr>
        <w:t xml:space="preserve">(раздел 8 «Ожидаемые результаты реализации Стратегии») </w:t>
      </w:r>
      <w:r w:rsidRPr="003E23A9">
        <w:rPr>
          <w:rFonts w:ascii="Times New Roman" w:hAnsi="Times New Roman"/>
          <w:sz w:val="26"/>
          <w:szCs w:val="26"/>
        </w:rPr>
        <w:t xml:space="preserve">отсутствуют целевые показатели по отношению уровня оплаты труда педагогических работников, преподавателей и мастеров производственного обучения,  научных сотрудников </w:t>
      </w:r>
      <w:r w:rsidR="0041498D">
        <w:rPr>
          <w:rFonts w:ascii="Times New Roman" w:hAnsi="Times New Roman"/>
          <w:sz w:val="26"/>
          <w:szCs w:val="26"/>
        </w:rPr>
        <w:t>к</w:t>
      </w:r>
      <w:r w:rsidRPr="003E23A9">
        <w:rPr>
          <w:rFonts w:ascii="Times New Roman" w:hAnsi="Times New Roman"/>
          <w:sz w:val="26"/>
          <w:szCs w:val="26"/>
        </w:rPr>
        <w:t xml:space="preserve"> средней заработной плат</w:t>
      </w:r>
      <w:r w:rsidR="0041498D">
        <w:rPr>
          <w:rFonts w:ascii="Times New Roman" w:hAnsi="Times New Roman"/>
          <w:sz w:val="26"/>
          <w:szCs w:val="26"/>
        </w:rPr>
        <w:t>е</w:t>
      </w:r>
      <w:r w:rsidRPr="003E23A9">
        <w:rPr>
          <w:rFonts w:ascii="Times New Roman" w:hAnsi="Times New Roman"/>
          <w:sz w:val="26"/>
          <w:szCs w:val="26"/>
        </w:rPr>
        <w:t xml:space="preserve"> по региону, а также </w:t>
      </w:r>
      <w:r w:rsidR="00987302" w:rsidRPr="003E23A9">
        <w:rPr>
          <w:rFonts w:ascii="Times New Roman" w:hAnsi="Times New Roman"/>
          <w:sz w:val="26"/>
          <w:szCs w:val="26"/>
        </w:rPr>
        <w:t xml:space="preserve">по </w:t>
      </w:r>
      <w:r w:rsidRPr="003E23A9">
        <w:rPr>
          <w:rFonts w:ascii="Times New Roman" w:hAnsi="Times New Roman"/>
          <w:sz w:val="26"/>
          <w:szCs w:val="26"/>
        </w:rPr>
        <w:t>охват</w:t>
      </w:r>
      <w:r w:rsidR="00987302" w:rsidRPr="003E23A9">
        <w:rPr>
          <w:rFonts w:ascii="Times New Roman" w:hAnsi="Times New Roman"/>
          <w:sz w:val="26"/>
          <w:szCs w:val="26"/>
        </w:rPr>
        <w:t>у</w:t>
      </w:r>
      <w:r w:rsidRPr="003E23A9">
        <w:rPr>
          <w:rFonts w:ascii="Times New Roman" w:hAnsi="Times New Roman"/>
          <w:sz w:val="26"/>
          <w:szCs w:val="26"/>
        </w:rPr>
        <w:t xml:space="preserve"> детей в возрасте от 5 до 18 лет программами дополнительного образования</w:t>
      </w:r>
      <w:r w:rsidR="0041498D">
        <w:rPr>
          <w:rFonts w:ascii="Times New Roman" w:hAnsi="Times New Roman"/>
          <w:sz w:val="26"/>
          <w:szCs w:val="26"/>
        </w:rPr>
        <w:t>, предусмотренные Методическими</w:t>
      </w:r>
      <w:r w:rsidR="0041498D" w:rsidRPr="0041498D">
        <w:rPr>
          <w:rFonts w:ascii="Times New Roman" w:hAnsi="Times New Roman"/>
          <w:sz w:val="26"/>
          <w:szCs w:val="26"/>
        </w:rPr>
        <w:t xml:space="preserve"> </w:t>
      </w:r>
      <w:r w:rsidR="0041498D">
        <w:rPr>
          <w:rFonts w:ascii="Times New Roman" w:hAnsi="Times New Roman"/>
          <w:sz w:val="26"/>
          <w:szCs w:val="26"/>
        </w:rPr>
        <w:t>рекомендациями.</w:t>
      </w:r>
    </w:p>
    <w:p w:rsidR="00480B2E" w:rsidRPr="003E23A9" w:rsidRDefault="00480B2E" w:rsidP="00536092">
      <w:pPr>
        <w:spacing w:after="0" w:line="240" w:lineRule="auto"/>
        <w:ind w:firstLine="708"/>
        <w:jc w:val="both"/>
        <w:rPr>
          <w:rFonts w:ascii="Times New Roman" w:hAnsi="Times New Roman"/>
          <w:b/>
          <w:color w:val="000000"/>
          <w:sz w:val="26"/>
          <w:szCs w:val="26"/>
        </w:rPr>
      </w:pPr>
    </w:p>
    <w:p w:rsidR="00A34B89" w:rsidRPr="003E23A9" w:rsidRDefault="00790081" w:rsidP="00536092">
      <w:pPr>
        <w:spacing w:after="0" w:line="240" w:lineRule="auto"/>
        <w:ind w:firstLine="708"/>
        <w:jc w:val="both"/>
        <w:rPr>
          <w:rFonts w:ascii="Times New Roman" w:hAnsi="Times New Roman"/>
          <w:b/>
          <w:color w:val="000000"/>
          <w:sz w:val="26"/>
          <w:szCs w:val="26"/>
        </w:rPr>
      </w:pPr>
      <w:r w:rsidRPr="003E23A9">
        <w:rPr>
          <w:rFonts w:ascii="Times New Roman" w:hAnsi="Times New Roman"/>
          <w:b/>
          <w:color w:val="000000"/>
          <w:sz w:val="26"/>
          <w:szCs w:val="26"/>
        </w:rPr>
        <w:t>3.1.4. Трудовой потенциал</w:t>
      </w:r>
    </w:p>
    <w:p w:rsidR="003C7BA2" w:rsidRPr="003E23A9" w:rsidRDefault="003C7BA2"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В качестве основной проблемы рынка труда Республики Хакасия необходимо выделить рост демографической нагрузки на население трудоспособного возраста.</w:t>
      </w:r>
    </w:p>
    <w:p w:rsidR="008F0FC5" w:rsidRPr="003E23A9" w:rsidRDefault="008F0FC5"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По данным Росстата в</w:t>
      </w:r>
      <w:r w:rsidR="003C7BA2" w:rsidRPr="003E23A9">
        <w:rPr>
          <w:rFonts w:ascii="Times New Roman" w:hAnsi="Times New Roman"/>
          <w:color w:val="000000"/>
          <w:sz w:val="26"/>
          <w:szCs w:val="26"/>
        </w:rPr>
        <w:t xml:space="preserve"> 200</w:t>
      </w:r>
      <w:r w:rsidRPr="003E23A9">
        <w:rPr>
          <w:rFonts w:ascii="Times New Roman" w:hAnsi="Times New Roman"/>
          <w:color w:val="000000"/>
          <w:sz w:val="26"/>
          <w:szCs w:val="26"/>
        </w:rPr>
        <w:t>5</w:t>
      </w:r>
      <w:r w:rsidR="003C7BA2" w:rsidRPr="003E23A9">
        <w:rPr>
          <w:rFonts w:ascii="Times New Roman" w:hAnsi="Times New Roman"/>
          <w:color w:val="000000"/>
          <w:sz w:val="26"/>
          <w:szCs w:val="26"/>
        </w:rPr>
        <w:t xml:space="preserve">-2017 годах в </w:t>
      </w:r>
      <w:r w:rsidR="000D643A">
        <w:rPr>
          <w:rFonts w:ascii="Times New Roman" w:hAnsi="Times New Roman"/>
          <w:color w:val="000000"/>
          <w:sz w:val="26"/>
          <w:szCs w:val="26"/>
        </w:rPr>
        <w:t>р</w:t>
      </w:r>
      <w:r w:rsidRPr="003E23A9">
        <w:rPr>
          <w:rFonts w:ascii="Times New Roman" w:hAnsi="Times New Roman"/>
          <w:color w:val="000000"/>
          <w:sz w:val="26"/>
          <w:szCs w:val="26"/>
        </w:rPr>
        <w:t xml:space="preserve">еспублике </w:t>
      </w:r>
      <w:r w:rsidR="003C7BA2" w:rsidRPr="003E23A9">
        <w:rPr>
          <w:rFonts w:ascii="Times New Roman" w:hAnsi="Times New Roman"/>
          <w:color w:val="000000"/>
          <w:sz w:val="26"/>
          <w:szCs w:val="26"/>
        </w:rPr>
        <w:t>ежегодно увеличива</w:t>
      </w:r>
      <w:r w:rsidR="000D643A">
        <w:rPr>
          <w:rFonts w:ascii="Times New Roman" w:hAnsi="Times New Roman"/>
          <w:color w:val="000000"/>
          <w:sz w:val="26"/>
          <w:szCs w:val="26"/>
        </w:rPr>
        <w:t>ет</w:t>
      </w:r>
      <w:r w:rsidR="003C7BA2" w:rsidRPr="003E23A9">
        <w:rPr>
          <w:rFonts w:ascii="Times New Roman" w:hAnsi="Times New Roman"/>
          <w:color w:val="000000"/>
          <w:sz w:val="26"/>
          <w:szCs w:val="26"/>
        </w:rPr>
        <w:t xml:space="preserve">ся удельный вес населения моложе трудоспособного возраста </w:t>
      </w:r>
      <w:r w:rsidRPr="003E23A9">
        <w:rPr>
          <w:rFonts w:ascii="Times New Roman" w:hAnsi="Times New Roman"/>
          <w:color w:val="000000"/>
          <w:sz w:val="26"/>
          <w:szCs w:val="26"/>
        </w:rPr>
        <w:t xml:space="preserve">(с 18,6% в 2005 году до 22% в 2017 году) и </w:t>
      </w:r>
      <w:r w:rsidR="003C7BA2" w:rsidRPr="003E23A9">
        <w:rPr>
          <w:rFonts w:ascii="Times New Roman" w:hAnsi="Times New Roman"/>
          <w:color w:val="000000"/>
          <w:sz w:val="26"/>
          <w:szCs w:val="26"/>
        </w:rPr>
        <w:t>старше трудоспособного</w:t>
      </w:r>
      <w:r w:rsidRPr="003E23A9">
        <w:rPr>
          <w:rFonts w:ascii="Times New Roman" w:hAnsi="Times New Roman"/>
          <w:color w:val="000000"/>
          <w:sz w:val="26"/>
          <w:szCs w:val="26"/>
        </w:rPr>
        <w:t xml:space="preserve"> (с 17,4% в 2005 году до 23,4% в 2</w:t>
      </w:r>
      <w:r w:rsidR="00023BE1">
        <w:rPr>
          <w:rFonts w:ascii="Times New Roman" w:hAnsi="Times New Roman"/>
          <w:color w:val="000000"/>
          <w:sz w:val="26"/>
          <w:szCs w:val="26"/>
        </w:rPr>
        <w:t>0</w:t>
      </w:r>
      <w:r w:rsidRPr="003E23A9">
        <w:rPr>
          <w:rFonts w:ascii="Times New Roman" w:hAnsi="Times New Roman"/>
          <w:color w:val="000000"/>
          <w:sz w:val="26"/>
          <w:szCs w:val="26"/>
        </w:rPr>
        <w:t>17 год</w:t>
      </w:r>
      <w:r w:rsidR="009B414D" w:rsidRPr="003E23A9">
        <w:rPr>
          <w:rFonts w:ascii="Times New Roman" w:hAnsi="Times New Roman"/>
          <w:color w:val="000000"/>
          <w:sz w:val="26"/>
          <w:szCs w:val="26"/>
        </w:rPr>
        <w:t>у).</w:t>
      </w:r>
    </w:p>
    <w:p w:rsidR="003C7BA2" w:rsidRPr="003E23A9" w:rsidRDefault="003C7BA2"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Соответственно, сократилась доля населения в трудоспособном возрасте</w:t>
      </w:r>
      <w:r w:rsidR="00CF4572" w:rsidRPr="003E23A9">
        <w:rPr>
          <w:rFonts w:ascii="Times New Roman" w:hAnsi="Times New Roman"/>
          <w:color w:val="000000"/>
          <w:sz w:val="26"/>
          <w:szCs w:val="26"/>
        </w:rPr>
        <w:t xml:space="preserve"> – </w:t>
      </w:r>
      <w:r w:rsidR="008F0FC5" w:rsidRPr="003E23A9">
        <w:rPr>
          <w:rFonts w:ascii="Times New Roman" w:hAnsi="Times New Roman"/>
          <w:color w:val="000000"/>
          <w:sz w:val="26"/>
          <w:szCs w:val="26"/>
        </w:rPr>
        <w:t xml:space="preserve">с 64% </w:t>
      </w:r>
      <w:r w:rsidR="00CF4572" w:rsidRPr="003E23A9">
        <w:rPr>
          <w:rFonts w:ascii="Times New Roman" w:hAnsi="Times New Roman"/>
          <w:color w:val="000000"/>
          <w:sz w:val="26"/>
          <w:szCs w:val="26"/>
        </w:rPr>
        <w:t xml:space="preserve">(275 тыс. человек) </w:t>
      </w:r>
      <w:r w:rsidR="008F0FC5" w:rsidRPr="003E23A9">
        <w:rPr>
          <w:rFonts w:ascii="Times New Roman" w:hAnsi="Times New Roman"/>
          <w:color w:val="000000"/>
          <w:sz w:val="26"/>
          <w:szCs w:val="26"/>
        </w:rPr>
        <w:t xml:space="preserve">в 2005 году до 54,6% </w:t>
      </w:r>
      <w:r w:rsidR="00CF4572" w:rsidRPr="003E23A9">
        <w:rPr>
          <w:rFonts w:ascii="Times New Roman" w:hAnsi="Times New Roman"/>
          <w:color w:val="000000"/>
          <w:sz w:val="26"/>
          <w:szCs w:val="26"/>
        </w:rPr>
        <w:t>(259 тыс. человек) в 2017 году</w:t>
      </w:r>
      <w:r w:rsidRPr="003E23A9">
        <w:rPr>
          <w:rFonts w:ascii="Times New Roman" w:hAnsi="Times New Roman"/>
          <w:color w:val="000000"/>
          <w:sz w:val="26"/>
          <w:szCs w:val="26"/>
        </w:rPr>
        <w:t xml:space="preserve">. Как следствие, коэффициент демографической нагрузки </w:t>
      </w:r>
      <w:r w:rsidR="008F0FC5" w:rsidRPr="003E23A9">
        <w:rPr>
          <w:rFonts w:ascii="Times New Roman" w:hAnsi="Times New Roman"/>
          <w:color w:val="000000"/>
          <w:sz w:val="26"/>
          <w:szCs w:val="26"/>
        </w:rPr>
        <w:t xml:space="preserve">за указанный период </w:t>
      </w:r>
      <w:r w:rsidRPr="003E23A9">
        <w:rPr>
          <w:rFonts w:ascii="Times New Roman" w:hAnsi="Times New Roman"/>
          <w:color w:val="000000"/>
          <w:sz w:val="26"/>
          <w:szCs w:val="26"/>
        </w:rPr>
        <w:t>вырос в 1,</w:t>
      </w:r>
      <w:r w:rsidR="008F0FC5" w:rsidRPr="003E23A9">
        <w:rPr>
          <w:rFonts w:ascii="Times New Roman" w:hAnsi="Times New Roman"/>
          <w:color w:val="000000"/>
          <w:sz w:val="26"/>
          <w:szCs w:val="26"/>
        </w:rPr>
        <w:t>5</w:t>
      </w:r>
      <w:r w:rsidRPr="003E23A9">
        <w:rPr>
          <w:rFonts w:ascii="Times New Roman" w:hAnsi="Times New Roman"/>
          <w:color w:val="000000"/>
          <w:sz w:val="26"/>
          <w:szCs w:val="26"/>
        </w:rPr>
        <w:t xml:space="preserve"> раза – </w:t>
      </w:r>
      <w:r w:rsidR="008F0FC5" w:rsidRPr="003E23A9">
        <w:rPr>
          <w:rFonts w:ascii="Times New Roman" w:hAnsi="Times New Roman"/>
          <w:color w:val="000000"/>
          <w:sz w:val="26"/>
          <w:szCs w:val="26"/>
        </w:rPr>
        <w:t xml:space="preserve">с 561 до 830 человек на </w:t>
      </w:r>
      <w:r w:rsidRPr="003E23A9">
        <w:rPr>
          <w:rFonts w:ascii="Times New Roman" w:hAnsi="Times New Roman"/>
          <w:color w:val="000000"/>
          <w:sz w:val="26"/>
          <w:szCs w:val="26"/>
        </w:rPr>
        <w:t>1000 лиц трудоспособного возраста (в Российской Федерации – 7</w:t>
      </w:r>
      <w:r w:rsidR="008F0FC5" w:rsidRPr="003E23A9">
        <w:rPr>
          <w:rFonts w:ascii="Times New Roman" w:hAnsi="Times New Roman"/>
          <w:color w:val="000000"/>
          <w:sz w:val="26"/>
          <w:szCs w:val="26"/>
        </w:rPr>
        <w:t>85</w:t>
      </w:r>
      <w:r w:rsidR="00D8490F" w:rsidRPr="003E23A9">
        <w:rPr>
          <w:rFonts w:ascii="Times New Roman" w:hAnsi="Times New Roman"/>
          <w:color w:val="000000"/>
          <w:sz w:val="26"/>
          <w:szCs w:val="26"/>
        </w:rPr>
        <w:t>).</w:t>
      </w:r>
    </w:p>
    <w:p w:rsidR="00790081" w:rsidRPr="003E23A9" w:rsidRDefault="003C7BA2"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Сокращение</w:t>
      </w:r>
      <w:r w:rsidR="008F0FC5" w:rsidRPr="003E23A9">
        <w:rPr>
          <w:rFonts w:ascii="Times New Roman" w:hAnsi="Times New Roman"/>
          <w:color w:val="000000"/>
          <w:sz w:val="26"/>
          <w:szCs w:val="26"/>
        </w:rPr>
        <w:t xml:space="preserve"> </w:t>
      </w:r>
      <w:r w:rsidRPr="003E23A9">
        <w:rPr>
          <w:rFonts w:ascii="Times New Roman" w:hAnsi="Times New Roman"/>
          <w:color w:val="000000"/>
          <w:sz w:val="26"/>
          <w:szCs w:val="26"/>
        </w:rPr>
        <w:t>численности трудоспособного населения и увеличение коэффициента демографической</w:t>
      </w:r>
      <w:r w:rsidR="008F0FC5" w:rsidRPr="003E23A9">
        <w:rPr>
          <w:rFonts w:ascii="Times New Roman" w:hAnsi="Times New Roman"/>
          <w:color w:val="000000"/>
          <w:sz w:val="26"/>
          <w:szCs w:val="26"/>
        </w:rPr>
        <w:t xml:space="preserve"> </w:t>
      </w:r>
      <w:r w:rsidRPr="003E23A9">
        <w:rPr>
          <w:rFonts w:ascii="Times New Roman" w:hAnsi="Times New Roman"/>
          <w:color w:val="000000"/>
          <w:sz w:val="26"/>
          <w:szCs w:val="26"/>
        </w:rPr>
        <w:t xml:space="preserve">нагрузки </w:t>
      </w:r>
      <w:r w:rsidRPr="00023BE1">
        <w:rPr>
          <w:rFonts w:ascii="Times New Roman" w:hAnsi="Times New Roman"/>
          <w:color w:val="000000"/>
          <w:sz w:val="26"/>
          <w:szCs w:val="26"/>
        </w:rPr>
        <w:t>обуславливает увеличение социальной нагрузки на бюджет</w:t>
      </w:r>
      <w:r w:rsidR="007801E0" w:rsidRPr="00023BE1">
        <w:rPr>
          <w:rFonts w:ascii="Times New Roman" w:hAnsi="Times New Roman"/>
          <w:color w:val="000000"/>
          <w:sz w:val="26"/>
          <w:szCs w:val="26"/>
        </w:rPr>
        <w:t>, а также свидетельствует о наличии</w:t>
      </w:r>
      <w:r w:rsidR="007801E0" w:rsidRPr="003E23A9">
        <w:rPr>
          <w:rFonts w:ascii="Times New Roman" w:hAnsi="Times New Roman"/>
          <w:color w:val="000000"/>
          <w:sz w:val="26"/>
          <w:szCs w:val="26"/>
        </w:rPr>
        <w:t xml:space="preserve"> </w:t>
      </w:r>
      <w:r w:rsidR="00CF4572" w:rsidRPr="003E23A9">
        <w:rPr>
          <w:rFonts w:ascii="Times New Roman" w:hAnsi="Times New Roman"/>
          <w:color w:val="000000"/>
          <w:sz w:val="26"/>
          <w:szCs w:val="26"/>
        </w:rPr>
        <w:t xml:space="preserve">риска </w:t>
      </w:r>
      <w:r w:rsidR="007801E0" w:rsidRPr="003E23A9">
        <w:rPr>
          <w:rFonts w:ascii="Times New Roman" w:hAnsi="Times New Roman"/>
          <w:color w:val="000000"/>
          <w:sz w:val="26"/>
          <w:szCs w:val="26"/>
        </w:rPr>
        <w:t>дефицита рабочей силы на рынке труда</w:t>
      </w:r>
      <w:r w:rsidR="00A93139" w:rsidRPr="003E23A9">
        <w:rPr>
          <w:rFonts w:ascii="Times New Roman" w:hAnsi="Times New Roman"/>
          <w:color w:val="000000"/>
          <w:sz w:val="26"/>
          <w:szCs w:val="26"/>
        </w:rPr>
        <w:t>.</w:t>
      </w:r>
    </w:p>
    <w:p w:rsidR="003C7BA2" w:rsidRPr="003E23A9" w:rsidRDefault="007801E0"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 xml:space="preserve">Кроме того, </w:t>
      </w:r>
      <w:r w:rsidR="00CF4572" w:rsidRPr="003E23A9">
        <w:rPr>
          <w:rFonts w:ascii="Times New Roman" w:hAnsi="Times New Roman"/>
          <w:color w:val="000000"/>
          <w:sz w:val="26"/>
          <w:szCs w:val="26"/>
        </w:rPr>
        <w:t>ч</w:t>
      </w:r>
      <w:r w:rsidR="00CF4572" w:rsidRPr="003E23A9">
        <w:rPr>
          <w:rFonts w:ascii="Times New Roman" w:hAnsi="Times New Roman"/>
          <w:sz w:val="26"/>
          <w:szCs w:val="26"/>
        </w:rPr>
        <w:t xml:space="preserve">исленность населения </w:t>
      </w:r>
      <w:r w:rsidR="00023BE1">
        <w:rPr>
          <w:rFonts w:ascii="Times New Roman" w:hAnsi="Times New Roman"/>
          <w:sz w:val="26"/>
          <w:szCs w:val="26"/>
        </w:rPr>
        <w:t>р</w:t>
      </w:r>
      <w:r w:rsidR="00CF4572" w:rsidRPr="003E23A9">
        <w:rPr>
          <w:rFonts w:ascii="Times New Roman" w:hAnsi="Times New Roman"/>
          <w:sz w:val="26"/>
          <w:szCs w:val="26"/>
        </w:rPr>
        <w:t>еспублики с денежными доходами ниже величины прожиточного минимума увеличилась с 88,6 тыс. человек (16,6% от общей численности) в 2013 году до 96,6 тыс. человек (18%) в 2017 году.</w:t>
      </w:r>
    </w:p>
    <w:p w:rsidR="00BD2DC3" w:rsidRPr="003E23A9" w:rsidRDefault="00D469A9" w:rsidP="00536092">
      <w:pPr>
        <w:spacing w:after="0" w:line="240" w:lineRule="auto"/>
        <w:ind w:firstLine="708"/>
        <w:jc w:val="both"/>
        <w:rPr>
          <w:rFonts w:ascii="Times New Roman" w:hAnsi="Times New Roman"/>
          <w:sz w:val="26"/>
          <w:szCs w:val="26"/>
        </w:rPr>
      </w:pPr>
      <w:r w:rsidRPr="003E23A9">
        <w:rPr>
          <w:rFonts w:ascii="Times New Roman" w:hAnsi="Times New Roman"/>
          <w:color w:val="000000"/>
          <w:sz w:val="26"/>
          <w:szCs w:val="26"/>
        </w:rPr>
        <w:t xml:space="preserve">В </w:t>
      </w:r>
      <w:r w:rsidR="00BD2DC3" w:rsidRPr="003E23A9">
        <w:rPr>
          <w:rFonts w:ascii="Times New Roman" w:hAnsi="Times New Roman"/>
          <w:color w:val="000000"/>
          <w:sz w:val="26"/>
          <w:szCs w:val="26"/>
        </w:rPr>
        <w:t>разделе 1</w:t>
      </w:r>
      <w:r w:rsidR="00BD2DC3" w:rsidRPr="003E23A9">
        <w:rPr>
          <w:rFonts w:ascii="Times New Roman" w:hAnsi="Times New Roman"/>
          <w:sz w:val="26"/>
          <w:szCs w:val="26"/>
        </w:rPr>
        <w:t>.</w:t>
      </w:r>
      <w:r w:rsidR="0069319C" w:rsidRPr="003E23A9">
        <w:rPr>
          <w:rFonts w:ascii="Times New Roman" w:hAnsi="Times New Roman"/>
          <w:sz w:val="26"/>
          <w:szCs w:val="26"/>
        </w:rPr>
        <w:t>4</w:t>
      </w:r>
      <w:r w:rsidR="00023BE1">
        <w:rPr>
          <w:rFonts w:ascii="Times New Roman" w:hAnsi="Times New Roman"/>
          <w:sz w:val="26"/>
          <w:szCs w:val="26"/>
        </w:rPr>
        <w:t xml:space="preserve"> </w:t>
      </w:r>
      <w:r w:rsidR="00BD2DC3" w:rsidRPr="003E23A9">
        <w:rPr>
          <w:rFonts w:ascii="Times New Roman" w:hAnsi="Times New Roman"/>
          <w:sz w:val="26"/>
          <w:szCs w:val="26"/>
        </w:rPr>
        <w:t xml:space="preserve">«Конкурентные преимущества, потенциал и ограничения развития Республики Хакасия» в числе сильных сторон республики </w:t>
      </w:r>
      <w:r w:rsidR="0092150E" w:rsidRPr="003E23A9">
        <w:rPr>
          <w:rFonts w:ascii="Times New Roman" w:hAnsi="Times New Roman"/>
          <w:sz w:val="26"/>
          <w:szCs w:val="26"/>
        </w:rPr>
        <w:t xml:space="preserve">обозначена </w:t>
      </w:r>
      <w:r w:rsidR="00BD2DC3" w:rsidRPr="003E23A9">
        <w:rPr>
          <w:rFonts w:ascii="Times New Roman" w:hAnsi="Times New Roman"/>
          <w:sz w:val="26"/>
          <w:szCs w:val="26"/>
        </w:rPr>
        <w:t xml:space="preserve">«мобильность рабочей силы». В частности, указано, что значительная доля трудоспособного населения работает </w:t>
      </w:r>
      <w:r w:rsidRPr="003E23A9">
        <w:rPr>
          <w:rFonts w:ascii="Times New Roman" w:hAnsi="Times New Roman"/>
          <w:sz w:val="26"/>
          <w:szCs w:val="26"/>
        </w:rPr>
        <w:t xml:space="preserve">вахтовым методом </w:t>
      </w:r>
      <w:r w:rsidR="00BD2DC3" w:rsidRPr="003E23A9">
        <w:rPr>
          <w:rFonts w:ascii="Times New Roman" w:hAnsi="Times New Roman"/>
          <w:sz w:val="26"/>
          <w:szCs w:val="26"/>
        </w:rPr>
        <w:t xml:space="preserve">в других регионах России (стр. 20 Стратегии). По мнению Контрольно-счетной палаты Республики Хакасия данный факт следует отнести к слабым сторонам республики, ввиду того, что налог на доходы физических лиц </w:t>
      </w:r>
      <w:r w:rsidRPr="003E23A9">
        <w:rPr>
          <w:rFonts w:ascii="Times New Roman" w:hAnsi="Times New Roman"/>
          <w:sz w:val="26"/>
          <w:szCs w:val="26"/>
        </w:rPr>
        <w:t>уплачивается</w:t>
      </w:r>
      <w:r w:rsidR="00BD2DC3" w:rsidRPr="003E23A9">
        <w:rPr>
          <w:rFonts w:ascii="Times New Roman" w:hAnsi="Times New Roman"/>
          <w:sz w:val="26"/>
          <w:szCs w:val="26"/>
        </w:rPr>
        <w:t xml:space="preserve"> данной категорией населения</w:t>
      </w:r>
      <w:r w:rsidRPr="003E23A9">
        <w:rPr>
          <w:rFonts w:ascii="Times New Roman" w:hAnsi="Times New Roman"/>
          <w:sz w:val="26"/>
          <w:szCs w:val="26"/>
        </w:rPr>
        <w:t xml:space="preserve"> в других регионах.</w:t>
      </w:r>
    </w:p>
    <w:p w:rsidR="00D469A9" w:rsidRPr="003E23A9" w:rsidRDefault="00D469A9"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Вопросы дисбаланса на рынке труда в результате сокращения численности трудоспособного населения</w:t>
      </w:r>
      <w:r w:rsidR="0092150E" w:rsidRPr="003E23A9">
        <w:rPr>
          <w:rFonts w:ascii="Times New Roman" w:hAnsi="Times New Roman"/>
          <w:color w:val="000000"/>
          <w:sz w:val="26"/>
          <w:szCs w:val="26"/>
        </w:rPr>
        <w:t>, а также рост</w:t>
      </w:r>
      <w:r w:rsidRPr="003E23A9">
        <w:rPr>
          <w:rFonts w:ascii="Times New Roman" w:hAnsi="Times New Roman"/>
          <w:color w:val="000000"/>
          <w:sz w:val="26"/>
          <w:szCs w:val="26"/>
        </w:rPr>
        <w:t xml:space="preserve"> </w:t>
      </w:r>
      <w:r w:rsidR="0092150E" w:rsidRPr="003E23A9">
        <w:rPr>
          <w:rFonts w:ascii="Times New Roman" w:hAnsi="Times New Roman"/>
          <w:color w:val="000000"/>
          <w:sz w:val="26"/>
          <w:szCs w:val="26"/>
        </w:rPr>
        <w:t xml:space="preserve">социальной нагрузки на бюджет </w:t>
      </w:r>
      <w:r w:rsidRPr="003E23A9">
        <w:rPr>
          <w:rFonts w:ascii="Times New Roman" w:hAnsi="Times New Roman"/>
          <w:color w:val="000000"/>
          <w:sz w:val="26"/>
          <w:szCs w:val="26"/>
        </w:rPr>
        <w:t xml:space="preserve">в Стратегии не обозначены, что свидетельствует о риске недостижения цели раздела </w:t>
      </w:r>
      <w:r w:rsidR="0069319C" w:rsidRPr="003E23A9">
        <w:rPr>
          <w:rFonts w:ascii="Times New Roman" w:hAnsi="Times New Roman"/>
          <w:color w:val="000000"/>
          <w:sz w:val="26"/>
          <w:szCs w:val="26"/>
        </w:rPr>
        <w:t>3.1.4</w:t>
      </w:r>
      <w:r w:rsidRPr="003E23A9">
        <w:rPr>
          <w:rFonts w:ascii="Times New Roman" w:hAnsi="Times New Roman"/>
          <w:color w:val="000000"/>
          <w:sz w:val="26"/>
          <w:szCs w:val="26"/>
        </w:rPr>
        <w:t> «Трудовой потенциал» по созданию условий для эффективного развития рынка труда, учитывающие современные потребности экономики региона</w:t>
      </w:r>
      <w:r w:rsidR="0092150E" w:rsidRPr="003E23A9">
        <w:rPr>
          <w:rFonts w:ascii="Times New Roman" w:hAnsi="Times New Roman"/>
          <w:color w:val="000000"/>
          <w:sz w:val="26"/>
          <w:szCs w:val="26"/>
        </w:rPr>
        <w:t>.</w:t>
      </w:r>
    </w:p>
    <w:p w:rsidR="004020B6" w:rsidRPr="003E23A9" w:rsidRDefault="004020B6" w:rsidP="00536092">
      <w:pPr>
        <w:spacing w:after="0" w:line="240" w:lineRule="auto"/>
        <w:ind w:firstLine="708"/>
        <w:jc w:val="both"/>
        <w:rPr>
          <w:rFonts w:ascii="Times New Roman" w:hAnsi="Times New Roman"/>
          <w:b/>
          <w:sz w:val="26"/>
          <w:szCs w:val="26"/>
        </w:rPr>
      </w:pPr>
    </w:p>
    <w:p w:rsidR="00020AEE" w:rsidRPr="003E23A9" w:rsidRDefault="00020AEE" w:rsidP="00536092">
      <w:pPr>
        <w:pStyle w:val="Default"/>
        <w:ind w:firstLine="709"/>
        <w:rPr>
          <w:b/>
          <w:bCs/>
          <w:iCs/>
          <w:sz w:val="26"/>
          <w:szCs w:val="26"/>
        </w:rPr>
      </w:pPr>
      <w:r w:rsidRPr="003E23A9">
        <w:rPr>
          <w:b/>
          <w:bCs/>
          <w:iCs/>
          <w:sz w:val="26"/>
          <w:szCs w:val="26"/>
        </w:rPr>
        <w:t>3.1.5. Социальная защита</w:t>
      </w:r>
    </w:p>
    <w:p w:rsidR="00020AEE" w:rsidRPr="003E23A9" w:rsidRDefault="00020AEE" w:rsidP="00536092">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Потребность в развитии системы социальной защиты в республике обусловлена значительной численностью населения старше трудоспособного возраста, а также значительной численностью нуждающихся в социальной </w:t>
      </w:r>
      <w:r w:rsidRPr="003E23A9">
        <w:rPr>
          <w:rFonts w:ascii="Times New Roman" w:hAnsi="Times New Roman"/>
          <w:sz w:val="26"/>
          <w:szCs w:val="26"/>
        </w:rPr>
        <w:lastRenderedPageBreak/>
        <w:t xml:space="preserve">поддержке и социальном обслуживании лиц (более 37,5% от числа жителей республики получают различные виды социальной помощи). </w:t>
      </w:r>
    </w:p>
    <w:p w:rsidR="00020AEE" w:rsidRPr="003E23A9" w:rsidRDefault="00020AEE" w:rsidP="00536092">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Учитывая процессы старения населения республики, в целях оказания социаль</w:t>
      </w:r>
      <w:r w:rsidRPr="003E23A9">
        <w:rPr>
          <w:rFonts w:ascii="Times New Roman" w:hAnsi="Times New Roman"/>
          <w:sz w:val="26"/>
          <w:szCs w:val="26"/>
        </w:rPr>
        <w:softHyphen/>
        <w:t>ных услуг гражданам пожилого возраста и инвалидам, частично или полностью утратившим способность к самообслуживанию и нуждающимся по состоянию здоровья в постороннем уходе и наблюдении, создание геронтологических центров, по мнению Контрольно-счетной палаты Республики Хакасия, является актуальной и важной практической задачей.</w:t>
      </w:r>
    </w:p>
    <w:p w:rsidR="00020AEE" w:rsidRPr="003E23A9" w:rsidRDefault="00020AEE" w:rsidP="00536092">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Так, например, в материалах совещания, проведенного Медведевым Д.А. 17.05.2019, указано на необходимость создания современной системы специализированной помощи для людей старшего возраста путем формирования во всех регионах страны сети гериатрических центров и геронтологических отделений. </w:t>
      </w:r>
      <w:r w:rsidR="00023BE1">
        <w:rPr>
          <w:rFonts w:ascii="Times New Roman" w:hAnsi="Times New Roman"/>
          <w:sz w:val="26"/>
          <w:szCs w:val="26"/>
        </w:rPr>
        <w:t>М</w:t>
      </w:r>
      <w:r w:rsidRPr="003E23A9">
        <w:rPr>
          <w:rFonts w:ascii="Times New Roman" w:hAnsi="Times New Roman"/>
          <w:sz w:val="26"/>
          <w:szCs w:val="26"/>
        </w:rPr>
        <w:t xml:space="preserve">етодика такого ухода сейчас отрабатывается в пилотном режиме в 12 регионах Российской Федерации, в 2020 и 2021 годах к этому проекту присоединятся еще по шесть регионов. Но в конечном итоге эту систему </w:t>
      </w:r>
      <w:r w:rsidR="00023BE1">
        <w:rPr>
          <w:rFonts w:ascii="Times New Roman" w:hAnsi="Times New Roman"/>
          <w:sz w:val="26"/>
          <w:szCs w:val="26"/>
        </w:rPr>
        <w:t xml:space="preserve">планируется </w:t>
      </w:r>
      <w:r w:rsidRPr="003E23A9">
        <w:rPr>
          <w:rFonts w:ascii="Times New Roman" w:hAnsi="Times New Roman"/>
          <w:sz w:val="26"/>
          <w:szCs w:val="26"/>
        </w:rPr>
        <w:t>внедр</w:t>
      </w:r>
      <w:r w:rsidR="00023BE1">
        <w:rPr>
          <w:rFonts w:ascii="Times New Roman" w:hAnsi="Times New Roman"/>
          <w:sz w:val="26"/>
          <w:szCs w:val="26"/>
        </w:rPr>
        <w:t>и</w:t>
      </w:r>
      <w:r w:rsidRPr="003E23A9">
        <w:rPr>
          <w:rFonts w:ascii="Times New Roman" w:hAnsi="Times New Roman"/>
          <w:sz w:val="26"/>
          <w:szCs w:val="26"/>
        </w:rPr>
        <w:t>т</w:t>
      </w:r>
      <w:r w:rsidR="00023BE1">
        <w:rPr>
          <w:rFonts w:ascii="Times New Roman" w:hAnsi="Times New Roman"/>
          <w:sz w:val="26"/>
          <w:szCs w:val="26"/>
        </w:rPr>
        <w:t>ь</w:t>
      </w:r>
      <w:r w:rsidRPr="003E23A9">
        <w:rPr>
          <w:rFonts w:ascii="Times New Roman" w:hAnsi="Times New Roman"/>
          <w:sz w:val="26"/>
          <w:szCs w:val="26"/>
        </w:rPr>
        <w:t xml:space="preserve"> по всей стране.</w:t>
      </w:r>
    </w:p>
    <w:p w:rsidR="00020AEE" w:rsidRPr="003E23A9" w:rsidRDefault="00020AEE" w:rsidP="00536092">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Основными задачами деятельности геронтологического центра являются:</w:t>
      </w:r>
    </w:p>
    <w:p w:rsidR="00020AEE" w:rsidRPr="003E23A9" w:rsidRDefault="00020AEE" w:rsidP="00536092">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предоставление социальных услуг гражданам старших возрастных групп (уход, организация питания, содействие в получении медицинской, правовой, социально-психологической видов помощи, помощь в профессиональной подготовке, трудоустройстве, организации досуга, ритуальные и другие услуги), в том числе дополнительных, на дому, в стационарных и полустационарных условиях;</w:t>
      </w:r>
    </w:p>
    <w:p w:rsidR="00020AEE" w:rsidRPr="003E23A9" w:rsidRDefault="00020AEE" w:rsidP="00536092">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проведение мониторинга социального положения граждан старших возрастных групп, проживающих на территории обслуживания геронтологического центра, их возрастной структуры, состояния здоровья, функциональных способностей и уровня доходов в целях своевременного составления прогноза и дальнейшего планирования организации и повышения результативности социального обслуживания граждан старших возрастных групп;</w:t>
      </w:r>
    </w:p>
    <w:p w:rsidR="00020AEE" w:rsidRPr="003E23A9" w:rsidRDefault="00020AEE" w:rsidP="00536092">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взаимодействие с организациями и учреждениями, в том числе социального обслуживания населения, по вопросам организации социального обслуживания граждан старших возрастных групп.</w:t>
      </w:r>
    </w:p>
    <w:p w:rsidR="00020AEE" w:rsidRPr="003E23A9" w:rsidRDefault="00020AEE" w:rsidP="00536092">
      <w:pPr>
        <w:autoSpaceDE w:val="0"/>
        <w:autoSpaceDN w:val="0"/>
        <w:adjustRightInd w:val="0"/>
        <w:spacing w:after="0" w:line="240" w:lineRule="auto"/>
        <w:ind w:firstLine="709"/>
        <w:jc w:val="both"/>
        <w:rPr>
          <w:rFonts w:ascii="Times New Roman" w:hAnsi="Times New Roman"/>
          <w:sz w:val="26"/>
          <w:szCs w:val="26"/>
        </w:rPr>
      </w:pPr>
    </w:p>
    <w:p w:rsidR="00020AEE" w:rsidRPr="003E23A9" w:rsidRDefault="00020AEE" w:rsidP="00536092">
      <w:pPr>
        <w:pStyle w:val="Default"/>
        <w:ind w:firstLine="709"/>
        <w:rPr>
          <w:color w:val="auto"/>
          <w:sz w:val="26"/>
          <w:szCs w:val="26"/>
        </w:rPr>
      </w:pPr>
      <w:r w:rsidRPr="003E23A9">
        <w:rPr>
          <w:b/>
          <w:bCs/>
          <w:iCs/>
          <w:color w:val="auto"/>
          <w:sz w:val="26"/>
          <w:szCs w:val="26"/>
        </w:rPr>
        <w:t xml:space="preserve">3.1.6. Культура </w:t>
      </w:r>
    </w:p>
    <w:p w:rsidR="00020AEE" w:rsidRPr="003E23A9" w:rsidRDefault="00020AEE" w:rsidP="00536092">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color w:val="000000"/>
          <w:sz w:val="26"/>
          <w:szCs w:val="26"/>
        </w:rPr>
        <w:t xml:space="preserve">Ожидаемые результаты по </w:t>
      </w:r>
      <w:r w:rsidR="00536092" w:rsidRPr="003E23A9">
        <w:rPr>
          <w:rFonts w:ascii="Times New Roman" w:hAnsi="Times New Roman"/>
          <w:color w:val="000000"/>
          <w:sz w:val="26"/>
          <w:szCs w:val="26"/>
        </w:rPr>
        <w:t>данному разделу</w:t>
      </w:r>
      <w:r w:rsidRPr="003E23A9">
        <w:rPr>
          <w:rFonts w:ascii="Times New Roman" w:hAnsi="Times New Roman"/>
          <w:color w:val="000000"/>
          <w:sz w:val="26"/>
          <w:szCs w:val="26"/>
        </w:rPr>
        <w:t xml:space="preserve">, отражающие </w:t>
      </w:r>
      <w:r w:rsidRPr="003E23A9">
        <w:rPr>
          <w:rFonts w:ascii="Times New Roman" w:hAnsi="Times New Roman"/>
          <w:sz w:val="26"/>
          <w:szCs w:val="26"/>
        </w:rPr>
        <w:t>повышение уровня удовлетворенности населения качеством предоставления услуг и другие основные показатели деятельности организаций культуры,</w:t>
      </w:r>
      <w:r w:rsidRPr="003E23A9">
        <w:rPr>
          <w:rFonts w:ascii="Times New Roman" w:hAnsi="Times New Roman"/>
          <w:color w:val="000000"/>
          <w:sz w:val="26"/>
          <w:szCs w:val="26"/>
        </w:rPr>
        <w:t xml:space="preserve"> не согласуются  с основными приоритетами развития данной сферы, в составе которых предусмотрено </w:t>
      </w:r>
      <w:r w:rsidRPr="003E23A9">
        <w:rPr>
          <w:rFonts w:ascii="Times New Roman" w:hAnsi="Times New Roman"/>
          <w:sz w:val="26"/>
          <w:szCs w:val="26"/>
        </w:rPr>
        <w:t xml:space="preserve">укрепление российской гражданской идентичности на основе духовно-нравственных и культурных ценностей народов Российской Федерации; создание условий для развития и самореализации творческого потенциала каждого человека; реализация дополнительных общеразвивающих и предпрофессиональных образовательных программ; развитие, возрождение и сохранение народных художественных промыслов и ремесел в Республике Хакасия. </w:t>
      </w:r>
    </w:p>
    <w:p w:rsidR="00020AEE" w:rsidRPr="003E23A9" w:rsidRDefault="00020AEE"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Кроме того</w:t>
      </w:r>
      <w:r w:rsidR="00096204" w:rsidRPr="003E23A9">
        <w:rPr>
          <w:rFonts w:ascii="Times New Roman" w:hAnsi="Times New Roman"/>
          <w:sz w:val="26"/>
          <w:szCs w:val="26"/>
        </w:rPr>
        <w:t>,</w:t>
      </w:r>
      <w:r w:rsidRPr="003E23A9">
        <w:rPr>
          <w:rFonts w:ascii="Times New Roman" w:hAnsi="Times New Roman"/>
          <w:sz w:val="26"/>
          <w:szCs w:val="26"/>
        </w:rPr>
        <w:t xml:space="preserve"> в ожидаемых результатах не предусмотрен показатель по отношению уровня оплаты труда работников учреждений культуры к средней заработной плате по региону</w:t>
      </w:r>
      <w:r w:rsidR="00023BE1">
        <w:rPr>
          <w:rFonts w:ascii="Times New Roman" w:hAnsi="Times New Roman"/>
          <w:sz w:val="26"/>
          <w:szCs w:val="26"/>
        </w:rPr>
        <w:t>, предусмотренный Методическими</w:t>
      </w:r>
      <w:r w:rsidR="00023BE1" w:rsidRPr="00023BE1">
        <w:rPr>
          <w:rFonts w:ascii="Times New Roman" w:hAnsi="Times New Roman"/>
          <w:sz w:val="26"/>
          <w:szCs w:val="26"/>
        </w:rPr>
        <w:t xml:space="preserve"> </w:t>
      </w:r>
      <w:r w:rsidR="00023BE1" w:rsidRPr="003E23A9">
        <w:rPr>
          <w:rFonts w:ascii="Times New Roman" w:hAnsi="Times New Roman"/>
          <w:sz w:val="26"/>
          <w:szCs w:val="26"/>
        </w:rPr>
        <w:t>рекоменд</w:t>
      </w:r>
      <w:r w:rsidR="00023BE1">
        <w:rPr>
          <w:rFonts w:ascii="Times New Roman" w:hAnsi="Times New Roman"/>
          <w:sz w:val="26"/>
          <w:szCs w:val="26"/>
        </w:rPr>
        <w:t>ациями</w:t>
      </w:r>
      <w:r w:rsidRPr="003E23A9">
        <w:rPr>
          <w:rFonts w:ascii="Times New Roman" w:hAnsi="Times New Roman"/>
          <w:sz w:val="26"/>
          <w:szCs w:val="26"/>
        </w:rPr>
        <w:t>.</w:t>
      </w:r>
    </w:p>
    <w:p w:rsidR="00096204" w:rsidRPr="003E23A9" w:rsidRDefault="00096204" w:rsidP="00536092">
      <w:pPr>
        <w:spacing w:after="0" w:line="240" w:lineRule="auto"/>
        <w:ind w:firstLine="709"/>
        <w:jc w:val="both"/>
        <w:rPr>
          <w:rFonts w:ascii="Times New Roman" w:hAnsi="Times New Roman"/>
          <w:b/>
          <w:sz w:val="26"/>
          <w:szCs w:val="26"/>
        </w:rPr>
      </w:pPr>
    </w:p>
    <w:p w:rsidR="00096204" w:rsidRPr="003E23A9" w:rsidRDefault="00096204" w:rsidP="00536092">
      <w:pPr>
        <w:spacing w:after="0" w:line="240" w:lineRule="auto"/>
        <w:ind w:firstLine="709"/>
        <w:jc w:val="both"/>
        <w:rPr>
          <w:rFonts w:ascii="Times New Roman" w:hAnsi="Times New Roman"/>
          <w:b/>
          <w:sz w:val="26"/>
          <w:szCs w:val="26"/>
        </w:rPr>
      </w:pPr>
      <w:r w:rsidRPr="003E23A9">
        <w:rPr>
          <w:rFonts w:ascii="Times New Roman" w:hAnsi="Times New Roman"/>
          <w:b/>
          <w:sz w:val="26"/>
          <w:szCs w:val="26"/>
        </w:rPr>
        <w:lastRenderedPageBreak/>
        <w:t>3.1.7. Физическая культура и спорт</w:t>
      </w:r>
    </w:p>
    <w:p w:rsidR="00096204" w:rsidRPr="003E23A9" w:rsidRDefault="00096204"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В таблице «Динамика целевых показателей социально-экономического развития Республики Хакасия до 2030 года» (раздел 8 «Ожидаемые результаты реализации Стратегии») указаны два показателя: «</w:t>
      </w:r>
      <w:r w:rsidR="00007A31">
        <w:rPr>
          <w:rFonts w:ascii="Times New Roman" w:hAnsi="Times New Roman"/>
          <w:sz w:val="26"/>
          <w:szCs w:val="26"/>
        </w:rPr>
        <w:t>д</w:t>
      </w:r>
      <w:r w:rsidRPr="003E23A9">
        <w:rPr>
          <w:rFonts w:ascii="Times New Roman" w:hAnsi="Times New Roman"/>
          <w:sz w:val="26"/>
          <w:szCs w:val="26"/>
        </w:rPr>
        <w:t>оля населения, выполнившего нормативы испытаний Всероссийского физкультурно-спортивного комплекса «Готов к труду и обороне» (ГТО) в общей численности населения, принявшего участие в испытаниях» и «</w:t>
      </w:r>
      <w:r w:rsidR="00007A31">
        <w:rPr>
          <w:rFonts w:ascii="Times New Roman" w:hAnsi="Times New Roman"/>
          <w:sz w:val="26"/>
          <w:szCs w:val="26"/>
        </w:rPr>
        <w:t>у</w:t>
      </w:r>
      <w:r w:rsidRPr="003E23A9">
        <w:rPr>
          <w:rFonts w:ascii="Times New Roman" w:hAnsi="Times New Roman"/>
          <w:sz w:val="26"/>
          <w:szCs w:val="26"/>
        </w:rPr>
        <w:t>дельный вес социально ориентированных некоммерческих организаций, оказывающих услуги в области физической культуры массового спорта», которых недостаточно для оценки в полном объеме достижения поставленных целей в рамках данного стратегического направления. Также не учтен рекомендуемый показатель «</w:t>
      </w:r>
      <w:r w:rsidR="00007A31">
        <w:rPr>
          <w:rFonts w:ascii="Times New Roman" w:hAnsi="Times New Roman"/>
          <w:sz w:val="26"/>
          <w:szCs w:val="26"/>
        </w:rPr>
        <w:t>к</w:t>
      </w:r>
      <w:r w:rsidRPr="003E23A9">
        <w:rPr>
          <w:rFonts w:ascii="Times New Roman" w:hAnsi="Times New Roman"/>
          <w:sz w:val="26"/>
          <w:szCs w:val="26"/>
        </w:rPr>
        <w:t>оличество спортивных сооружений на 1000 человек населения».</w:t>
      </w:r>
    </w:p>
    <w:p w:rsidR="00096204" w:rsidRPr="003E23A9" w:rsidRDefault="00096204"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Следует отметить, что в таблице «Перечень приоритетных и региональных проектов развития Республики Хакасия в 2018-2030 годах» </w:t>
      </w:r>
      <w:r w:rsidR="00007A31">
        <w:rPr>
          <w:rFonts w:ascii="Times New Roman" w:hAnsi="Times New Roman"/>
          <w:sz w:val="26"/>
          <w:szCs w:val="26"/>
        </w:rPr>
        <w:t xml:space="preserve">(приложение 7 к Стратегии) </w:t>
      </w:r>
      <w:r w:rsidRPr="003E23A9">
        <w:rPr>
          <w:rFonts w:ascii="Times New Roman" w:hAnsi="Times New Roman"/>
          <w:sz w:val="26"/>
          <w:szCs w:val="26"/>
        </w:rPr>
        <w:t>не учтены объекты, предусмотренные Планом развития спортивной инфраструктуры в Республике Хакасия (приложение 7 к текстовой части государственной программы Республики Хакасия «Развитие физической культуры и спорта в Республике Хакасия», утвержденной постановлением Правительства Республики Хакасия от 27.10.2015 № 554):</w:t>
      </w:r>
    </w:p>
    <w:p w:rsidR="00096204" w:rsidRPr="003E23A9" w:rsidRDefault="00096204"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«строительство футбольного полноразмерного поля с искусственным покрытием в Усть-Абаканском районе в 2022 году»;</w:t>
      </w:r>
    </w:p>
    <w:p w:rsidR="00096204" w:rsidRPr="003E23A9" w:rsidRDefault="00096204"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«строительство универсальной спортивной площадки с мини-футбольным полем в </w:t>
      </w:r>
      <w:proofErr w:type="spellStart"/>
      <w:r w:rsidRPr="003E23A9">
        <w:rPr>
          <w:rFonts w:ascii="Times New Roman" w:hAnsi="Times New Roman"/>
          <w:sz w:val="26"/>
          <w:szCs w:val="26"/>
        </w:rPr>
        <w:t>Боградском</w:t>
      </w:r>
      <w:proofErr w:type="spellEnd"/>
      <w:r w:rsidRPr="003E23A9">
        <w:rPr>
          <w:rFonts w:ascii="Times New Roman" w:hAnsi="Times New Roman"/>
          <w:sz w:val="26"/>
          <w:szCs w:val="26"/>
        </w:rPr>
        <w:t xml:space="preserve"> районе в 2023-2024 годы»;</w:t>
      </w:r>
    </w:p>
    <w:p w:rsidR="00096204" w:rsidRPr="003E23A9" w:rsidRDefault="00096204"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«строительство стадиона в с. Копьево Орджоникидзевского района в 2023 году».</w:t>
      </w:r>
    </w:p>
    <w:p w:rsidR="00020AEE" w:rsidRPr="003E23A9" w:rsidRDefault="00020AEE" w:rsidP="00536092">
      <w:pPr>
        <w:pStyle w:val="Default"/>
        <w:ind w:firstLine="709"/>
        <w:jc w:val="both"/>
        <w:rPr>
          <w:b/>
          <w:color w:val="auto"/>
          <w:sz w:val="26"/>
          <w:szCs w:val="26"/>
        </w:rPr>
      </w:pPr>
    </w:p>
    <w:p w:rsidR="00096204" w:rsidRPr="003E23A9" w:rsidRDefault="00096204" w:rsidP="00536092">
      <w:pPr>
        <w:spacing w:after="0" w:line="240" w:lineRule="auto"/>
        <w:ind w:firstLine="709"/>
        <w:jc w:val="both"/>
        <w:rPr>
          <w:rFonts w:ascii="Times New Roman" w:hAnsi="Times New Roman"/>
          <w:b/>
          <w:sz w:val="26"/>
          <w:szCs w:val="26"/>
        </w:rPr>
      </w:pPr>
      <w:r w:rsidRPr="003E23A9">
        <w:rPr>
          <w:rFonts w:ascii="Times New Roman" w:hAnsi="Times New Roman"/>
          <w:b/>
          <w:sz w:val="26"/>
          <w:szCs w:val="26"/>
        </w:rPr>
        <w:t>3.1.8. Молодежная политика</w:t>
      </w:r>
    </w:p>
    <w:p w:rsidR="00096204" w:rsidRPr="003E23A9" w:rsidRDefault="00096204"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Ожидаемые результаты по разделу «Молодежная политика» отражают в основном меры по реализации решений в сфере экономики («</w:t>
      </w:r>
      <w:r w:rsidR="00007A31">
        <w:rPr>
          <w:rFonts w:ascii="Times New Roman" w:hAnsi="Times New Roman"/>
          <w:sz w:val="26"/>
          <w:szCs w:val="26"/>
        </w:rPr>
        <w:t>у</w:t>
      </w:r>
      <w:r w:rsidRPr="003E23A9">
        <w:rPr>
          <w:rFonts w:ascii="Times New Roman" w:hAnsi="Times New Roman"/>
          <w:sz w:val="26"/>
          <w:szCs w:val="26"/>
        </w:rPr>
        <w:t>меньшение числа молодых людей, имеющих крайне низкий уровень доходов и живущих ниже прожиточного минимума»,</w:t>
      </w:r>
      <w:r w:rsidR="00536092" w:rsidRPr="003E23A9">
        <w:rPr>
          <w:rFonts w:ascii="Times New Roman" w:hAnsi="Times New Roman"/>
          <w:sz w:val="26"/>
          <w:szCs w:val="26"/>
        </w:rPr>
        <w:t xml:space="preserve"> «</w:t>
      </w:r>
      <w:r w:rsidR="00007A31">
        <w:rPr>
          <w:rFonts w:ascii="Times New Roman" w:hAnsi="Times New Roman"/>
          <w:sz w:val="26"/>
          <w:szCs w:val="26"/>
        </w:rPr>
        <w:t>с</w:t>
      </w:r>
      <w:r w:rsidRPr="003E23A9">
        <w:rPr>
          <w:rFonts w:ascii="Times New Roman" w:hAnsi="Times New Roman"/>
          <w:sz w:val="26"/>
          <w:szCs w:val="26"/>
        </w:rPr>
        <w:t>окращение уровня безработицы в молодежной среде» и другие) и не содержат показателей, характеризующих основные приоритеты - «</w:t>
      </w:r>
      <w:r w:rsidR="00007A31">
        <w:rPr>
          <w:rFonts w:ascii="Times New Roman" w:hAnsi="Times New Roman"/>
          <w:sz w:val="26"/>
          <w:szCs w:val="26"/>
        </w:rPr>
        <w:t>в</w:t>
      </w:r>
      <w:r w:rsidRPr="003E23A9">
        <w:rPr>
          <w:rFonts w:ascii="Times New Roman" w:hAnsi="Times New Roman"/>
          <w:sz w:val="26"/>
          <w:szCs w:val="26"/>
        </w:rPr>
        <w:t>оспитание патриотично настроенной молодежи с независимым мышлением, обладающей созидательным мировоззрением, профессиональными знаниями, демонстрирующей высокую культуру» и «</w:t>
      </w:r>
      <w:r w:rsidR="00007A31">
        <w:rPr>
          <w:rFonts w:ascii="Times New Roman" w:hAnsi="Times New Roman"/>
          <w:sz w:val="26"/>
          <w:szCs w:val="26"/>
        </w:rPr>
        <w:t>р</w:t>
      </w:r>
      <w:r w:rsidRPr="003E23A9">
        <w:rPr>
          <w:rFonts w:ascii="Times New Roman" w:hAnsi="Times New Roman"/>
          <w:sz w:val="26"/>
          <w:szCs w:val="26"/>
        </w:rPr>
        <w:t xml:space="preserve">азвитие, укрепление и повышение эффективности системы патриотического воспитания в Хакасии».   </w:t>
      </w:r>
    </w:p>
    <w:p w:rsidR="00096204" w:rsidRPr="003E23A9" w:rsidRDefault="00096204"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Кроме того, таблица «Динамика целевых показателей социально-экономического развития Республики Хакасия до 2030 года» (раздел 8 «Ожидаемые результаты реализации Стратегии») не содержит показателей, характеризующих достижение результатов в рамках данного направления Стратегии, в том числе рекомендуемый показатель «</w:t>
      </w:r>
      <w:r w:rsidR="00007A31">
        <w:rPr>
          <w:rFonts w:ascii="Times New Roman" w:hAnsi="Times New Roman"/>
          <w:sz w:val="26"/>
          <w:szCs w:val="26"/>
        </w:rPr>
        <w:t>д</w:t>
      </w:r>
      <w:r w:rsidRPr="003E23A9">
        <w:rPr>
          <w:rFonts w:ascii="Times New Roman" w:hAnsi="Times New Roman"/>
          <w:sz w:val="26"/>
          <w:szCs w:val="26"/>
        </w:rPr>
        <w:t>оля молодежи в возрасте до 30 лет в среднегодовой численности занятых в экономике, %».</w:t>
      </w:r>
    </w:p>
    <w:p w:rsidR="00096204" w:rsidRPr="003E23A9" w:rsidRDefault="00096204" w:rsidP="00536092">
      <w:pPr>
        <w:pStyle w:val="Default"/>
        <w:ind w:firstLine="709"/>
        <w:jc w:val="both"/>
        <w:rPr>
          <w:b/>
          <w:color w:val="auto"/>
          <w:sz w:val="26"/>
          <w:szCs w:val="26"/>
        </w:rPr>
      </w:pPr>
    </w:p>
    <w:p w:rsidR="004020B6" w:rsidRPr="003E23A9" w:rsidRDefault="004020B6" w:rsidP="00536092">
      <w:pPr>
        <w:spacing w:after="0" w:line="240" w:lineRule="auto"/>
        <w:ind w:firstLine="708"/>
        <w:jc w:val="both"/>
        <w:rPr>
          <w:rFonts w:ascii="Times New Roman" w:hAnsi="Times New Roman"/>
          <w:b/>
          <w:sz w:val="26"/>
          <w:szCs w:val="26"/>
        </w:rPr>
      </w:pPr>
      <w:r w:rsidRPr="003E23A9">
        <w:rPr>
          <w:rFonts w:ascii="Times New Roman" w:hAnsi="Times New Roman"/>
          <w:b/>
          <w:sz w:val="26"/>
          <w:szCs w:val="26"/>
        </w:rPr>
        <w:t>3.1.9. Обеспечение безопасности жизнедеятельности</w:t>
      </w:r>
    </w:p>
    <w:p w:rsidR="004020B6" w:rsidRPr="003E23A9" w:rsidRDefault="004020B6"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В послании Президента Российской Федерации Федеральному собранию и в Стратегии отмечено, что национальные проекты построены вокруг человека, на достижение нового качества жизни для всех поколений, человек в системе </w:t>
      </w:r>
      <w:r w:rsidRPr="003E23A9">
        <w:rPr>
          <w:rFonts w:ascii="Times New Roman" w:hAnsi="Times New Roman"/>
          <w:sz w:val="26"/>
          <w:szCs w:val="26"/>
        </w:rPr>
        <w:lastRenderedPageBreak/>
        <w:t>безопасности является высшей целью общественно-политического и социально-эк</w:t>
      </w:r>
      <w:r w:rsidR="00FD7489" w:rsidRPr="003E23A9">
        <w:rPr>
          <w:rFonts w:ascii="Times New Roman" w:hAnsi="Times New Roman"/>
          <w:sz w:val="26"/>
          <w:szCs w:val="26"/>
        </w:rPr>
        <w:t>ономического развития общества.</w:t>
      </w:r>
    </w:p>
    <w:p w:rsidR="004020B6" w:rsidRPr="003E23A9" w:rsidRDefault="004020B6"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Согласно заданному государством вектору развития человеческого капитала логичнее цель данного раздела сформулировать исходя из ценности человеческого капитала, например: «Создание условий для безопасного проживания граждан на территории </w:t>
      </w:r>
      <w:r w:rsidR="00007A31">
        <w:rPr>
          <w:rFonts w:ascii="Times New Roman" w:hAnsi="Times New Roman"/>
          <w:sz w:val="26"/>
          <w:szCs w:val="26"/>
        </w:rPr>
        <w:t>Р</w:t>
      </w:r>
      <w:r w:rsidRPr="003E23A9">
        <w:rPr>
          <w:rFonts w:ascii="Times New Roman" w:hAnsi="Times New Roman"/>
          <w:sz w:val="26"/>
          <w:szCs w:val="26"/>
        </w:rPr>
        <w:t xml:space="preserve">еспублики </w:t>
      </w:r>
      <w:r w:rsidR="00007A31">
        <w:rPr>
          <w:rFonts w:ascii="Times New Roman" w:hAnsi="Times New Roman"/>
          <w:sz w:val="26"/>
          <w:szCs w:val="26"/>
        </w:rPr>
        <w:t xml:space="preserve">Хакасия </w:t>
      </w:r>
      <w:r w:rsidRPr="003E23A9">
        <w:rPr>
          <w:rFonts w:ascii="Times New Roman" w:hAnsi="Times New Roman"/>
          <w:sz w:val="26"/>
          <w:szCs w:val="26"/>
        </w:rPr>
        <w:t>путем укрепления общественной безопасности, общественного порядка и снижения вероятности реализации угроз чрезвычайных ситуаций».</w:t>
      </w:r>
    </w:p>
    <w:p w:rsidR="004020B6" w:rsidRPr="003E23A9" w:rsidRDefault="004020B6"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Формулировки обозначенных задач имеют обобщенную форму и в основном</w:t>
      </w:r>
      <w:r w:rsidR="00A50F38" w:rsidRPr="003E23A9">
        <w:rPr>
          <w:rFonts w:ascii="Times New Roman" w:hAnsi="Times New Roman"/>
          <w:sz w:val="26"/>
          <w:szCs w:val="26"/>
        </w:rPr>
        <w:t xml:space="preserve"> повторяют задачи</w:t>
      </w:r>
      <w:r w:rsidR="00007A31">
        <w:rPr>
          <w:rFonts w:ascii="Times New Roman" w:hAnsi="Times New Roman"/>
          <w:sz w:val="26"/>
          <w:szCs w:val="26"/>
        </w:rPr>
        <w:t>,</w:t>
      </w:r>
      <w:r w:rsidR="00A50F38" w:rsidRPr="003E23A9">
        <w:rPr>
          <w:rFonts w:ascii="Times New Roman" w:hAnsi="Times New Roman"/>
          <w:sz w:val="26"/>
          <w:szCs w:val="26"/>
        </w:rPr>
        <w:t xml:space="preserve"> поставленные с</w:t>
      </w:r>
      <w:r w:rsidRPr="003E23A9">
        <w:rPr>
          <w:rFonts w:ascii="Times New Roman" w:hAnsi="Times New Roman"/>
          <w:sz w:val="26"/>
          <w:szCs w:val="26"/>
        </w:rPr>
        <w:t xml:space="preserve">тратегией, действующей до 2020 года. Таким образом, на протяжении длительного времени (10-20 лет) продолжается реализация текущих мероприятий, не прослеживается тенденция по решению конкретных проблем, а также отсутствует установка по решению возникающих новых проблем, в том числе насилие в семье, жестокое обращение с детьми, суицидальное поведение среди несовершеннолетних, </w:t>
      </w:r>
      <w:proofErr w:type="spellStart"/>
      <w:r w:rsidRPr="003E23A9">
        <w:rPr>
          <w:rFonts w:ascii="Times New Roman" w:hAnsi="Times New Roman"/>
          <w:sz w:val="26"/>
          <w:szCs w:val="26"/>
        </w:rPr>
        <w:t>киберпреступление</w:t>
      </w:r>
      <w:proofErr w:type="spellEnd"/>
      <w:r w:rsidRPr="003E23A9">
        <w:rPr>
          <w:rFonts w:ascii="Times New Roman" w:hAnsi="Times New Roman"/>
          <w:sz w:val="26"/>
          <w:szCs w:val="26"/>
        </w:rPr>
        <w:t xml:space="preserve"> и другие проблемы современного мира.</w:t>
      </w:r>
    </w:p>
    <w:p w:rsidR="004020B6" w:rsidRPr="003E23A9" w:rsidRDefault="004020B6"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Разделом «Обеспечение безопасности жизнедеятельности» приложения 2 </w:t>
      </w:r>
      <w:r w:rsidR="00007A31">
        <w:rPr>
          <w:rFonts w:ascii="Times New Roman" w:hAnsi="Times New Roman"/>
          <w:sz w:val="26"/>
          <w:szCs w:val="26"/>
        </w:rPr>
        <w:t>к</w:t>
      </w:r>
      <w:r w:rsidRPr="003E23A9">
        <w:rPr>
          <w:rFonts w:ascii="Times New Roman" w:hAnsi="Times New Roman"/>
          <w:sz w:val="26"/>
          <w:szCs w:val="26"/>
        </w:rPr>
        <w:t xml:space="preserve"> Стратегии отмечается, что одной из причин увеличения преступлений, совершенных лицами, ранее совершавшими уголовно наказуемые деяния, является недостаточность принимаемых мер по социальной адаптации, </w:t>
      </w:r>
      <w:proofErr w:type="spellStart"/>
      <w:r w:rsidRPr="003E23A9">
        <w:rPr>
          <w:rFonts w:ascii="Times New Roman" w:hAnsi="Times New Roman"/>
          <w:sz w:val="26"/>
          <w:szCs w:val="26"/>
        </w:rPr>
        <w:t>ресоциализации</w:t>
      </w:r>
      <w:proofErr w:type="spellEnd"/>
      <w:r w:rsidRPr="003E23A9">
        <w:rPr>
          <w:rFonts w:ascii="Times New Roman" w:hAnsi="Times New Roman"/>
          <w:sz w:val="26"/>
          <w:szCs w:val="26"/>
        </w:rPr>
        <w:t xml:space="preserve"> и реабилитации лиц, отбывших уголовное наказание. Вместе с тем</w:t>
      </w:r>
      <w:r w:rsidR="00007A31">
        <w:rPr>
          <w:rFonts w:ascii="Times New Roman" w:hAnsi="Times New Roman"/>
          <w:sz w:val="26"/>
          <w:szCs w:val="26"/>
        </w:rPr>
        <w:t>,</w:t>
      </w:r>
      <w:r w:rsidRPr="003E23A9">
        <w:rPr>
          <w:rFonts w:ascii="Times New Roman" w:hAnsi="Times New Roman"/>
          <w:sz w:val="26"/>
          <w:szCs w:val="26"/>
        </w:rPr>
        <w:t xml:space="preserve"> задача по данному направлению не сформулирована. </w:t>
      </w:r>
    </w:p>
    <w:p w:rsidR="004020B6" w:rsidRPr="003E23A9" w:rsidRDefault="004020B6"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Для совершенствования государственной системы безопасности населения необходимо предусмотреть не только взаимодействие органов обеспечения государственной безопасности с гражданским обществом, но </w:t>
      </w:r>
      <w:r w:rsidR="00094C62">
        <w:rPr>
          <w:rFonts w:ascii="Times New Roman" w:hAnsi="Times New Roman"/>
          <w:sz w:val="26"/>
          <w:szCs w:val="26"/>
        </w:rPr>
        <w:t xml:space="preserve">и </w:t>
      </w:r>
      <w:r w:rsidRPr="003E23A9">
        <w:rPr>
          <w:rFonts w:ascii="Times New Roman" w:hAnsi="Times New Roman"/>
          <w:sz w:val="26"/>
          <w:szCs w:val="26"/>
        </w:rPr>
        <w:t>межведомственное взаимодействие по профилактике правонарушений и осуществлению мониторинга.</w:t>
      </w:r>
    </w:p>
    <w:p w:rsidR="004020B6" w:rsidRPr="003E23A9" w:rsidRDefault="004020B6"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Ожидаемый результат «</w:t>
      </w:r>
      <w:r w:rsidR="00536092" w:rsidRPr="003E23A9">
        <w:rPr>
          <w:rFonts w:ascii="Times New Roman" w:hAnsi="Times New Roman"/>
          <w:sz w:val="26"/>
          <w:szCs w:val="26"/>
        </w:rPr>
        <w:t>У</w:t>
      </w:r>
      <w:r w:rsidRPr="003E23A9">
        <w:rPr>
          <w:rFonts w:ascii="Times New Roman" w:hAnsi="Times New Roman"/>
          <w:sz w:val="26"/>
          <w:szCs w:val="26"/>
        </w:rPr>
        <w:t>меньшение доли жителей республики, считающих, что уровень коррупции в регионе в настоящее время повышается до 5,8%» вызывает сомнение измеримости (оценки) достижения результата.</w:t>
      </w:r>
    </w:p>
    <w:p w:rsidR="004020B6" w:rsidRPr="003E23A9" w:rsidRDefault="004020B6" w:rsidP="00536092">
      <w:pPr>
        <w:spacing w:after="0" w:line="240" w:lineRule="auto"/>
        <w:jc w:val="both"/>
        <w:rPr>
          <w:rFonts w:ascii="Times New Roman" w:hAnsi="Times New Roman"/>
          <w:b/>
          <w:sz w:val="26"/>
          <w:szCs w:val="26"/>
        </w:rPr>
      </w:pPr>
    </w:p>
    <w:p w:rsidR="00A34B89" w:rsidRPr="003E23A9" w:rsidRDefault="005D602B" w:rsidP="00536092">
      <w:pPr>
        <w:spacing w:after="0" w:line="240" w:lineRule="auto"/>
        <w:ind w:firstLine="708"/>
        <w:jc w:val="both"/>
        <w:rPr>
          <w:rFonts w:ascii="Times New Roman" w:hAnsi="Times New Roman"/>
          <w:b/>
          <w:color w:val="000000"/>
          <w:sz w:val="26"/>
          <w:szCs w:val="26"/>
        </w:rPr>
      </w:pPr>
      <w:r w:rsidRPr="003E23A9">
        <w:rPr>
          <w:rFonts w:ascii="Times New Roman" w:hAnsi="Times New Roman"/>
          <w:b/>
          <w:sz w:val="26"/>
          <w:szCs w:val="26"/>
        </w:rPr>
        <w:t>3.1.10. Доступное и комфортное жилье для населения</w:t>
      </w:r>
    </w:p>
    <w:p w:rsidR="00CE6952" w:rsidRPr="003E23A9" w:rsidRDefault="00CE6952" w:rsidP="00536092">
      <w:pPr>
        <w:spacing w:after="0" w:line="240" w:lineRule="auto"/>
        <w:ind w:firstLine="708"/>
        <w:jc w:val="both"/>
        <w:rPr>
          <w:rFonts w:ascii="Times New Roman" w:hAnsi="Times New Roman"/>
          <w:sz w:val="26"/>
          <w:szCs w:val="26"/>
        </w:rPr>
      </w:pPr>
      <w:r w:rsidRPr="003E23A9">
        <w:rPr>
          <w:rFonts w:ascii="Times New Roman" w:hAnsi="Times New Roman"/>
          <w:sz w:val="26"/>
          <w:szCs w:val="26"/>
        </w:rPr>
        <w:t>В разделе</w:t>
      </w:r>
      <w:r w:rsidRPr="003E23A9">
        <w:rPr>
          <w:rFonts w:ascii="Times New Roman" w:hAnsi="Times New Roman"/>
          <w:b/>
          <w:sz w:val="26"/>
          <w:szCs w:val="26"/>
        </w:rPr>
        <w:t xml:space="preserve"> </w:t>
      </w:r>
      <w:r w:rsidRPr="003E23A9">
        <w:rPr>
          <w:rFonts w:ascii="Times New Roman" w:hAnsi="Times New Roman"/>
          <w:sz w:val="26"/>
          <w:szCs w:val="26"/>
        </w:rPr>
        <w:t>«Доступное и комфортное жилье для населения» предусмотрено решение задачи по созданию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 Ожидаемым результатом установлено отсутствие к 2030 году в республике ветхого и аварийного жилищного фонда.</w:t>
      </w:r>
    </w:p>
    <w:p w:rsidR="009B4515" w:rsidRPr="003E23A9" w:rsidRDefault="00CE6952" w:rsidP="00536092">
      <w:pPr>
        <w:autoSpaceDE w:val="0"/>
        <w:autoSpaceDN w:val="0"/>
        <w:adjustRightInd w:val="0"/>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В</w:t>
      </w:r>
      <w:r w:rsidR="005D196B" w:rsidRPr="003E23A9">
        <w:rPr>
          <w:rFonts w:ascii="Times New Roman" w:hAnsi="Times New Roman"/>
          <w:color w:val="000000"/>
          <w:sz w:val="26"/>
          <w:szCs w:val="26"/>
        </w:rPr>
        <w:t xml:space="preserve"> приложении 7 к Стратегии </w:t>
      </w:r>
      <w:r w:rsidR="009010FF" w:rsidRPr="003E23A9">
        <w:rPr>
          <w:rFonts w:ascii="Times New Roman" w:hAnsi="Times New Roman"/>
          <w:sz w:val="26"/>
          <w:szCs w:val="26"/>
          <w:lang w:bidi="ru-RU"/>
        </w:rPr>
        <w:t xml:space="preserve">(стр. 207) </w:t>
      </w:r>
      <w:r w:rsidRPr="003E23A9">
        <w:rPr>
          <w:rFonts w:ascii="Times New Roman" w:hAnsi="Times New Roman"/>
          <w:color w:val="000000"/>
          <w:sz w:val="26"/>
          <w:szCs w:val="26"/>
        </w:rPr>
        <w:t>предусмотрен</w:t>
      </w:r>
      <w:r w:rsidR="009010FF" w:rsidRPr="003E23A9">
        <w:rPr>
          <w:rFonts w:ascii="Times New Roman" w:hAnsi="Times New Roman"/>
          <w:color w:val="000000"/>
          <w:sz w:val="26"/>
          <w:szCs w:val="26"/>
        </w:rPr>
        <w:t xml:space="preserve">ы ожидаемые результаты реализации регионального проекта </w:t>
      </w:r>
      <w:r w:rsidR="009010FF" w:rsidRPr="003E23A9">
        <w:rPr>
          <w:rStyle w:val="fontstyle01"/>
        </w:rPr>
        <w:t>«Обеспечение устойчивого сокращения непригодного для проживания жилищного фонда</w:t>
      </w:r>
      <w:r w:rsidR="009010FF" w:rsidRPr="003E23A9">
        <w:rPr>
          <w:rFonts w:ascii="Times New Roman" w:hAnsi="Times New Roman"/>
          <w:sz w:val="26"/>
          <w:szCs w:val="26"/>
        </w:rPr>
        <w:t xml:space="preserve">», </w:t>
      </w:r>
      <w:r w:rsidR="009010FF" w:rsidRPr="003E23A9">
        <w:rPr>
          <w:rFonts w:ascii="Times New Roman" w:hAnsi="Times New Roman"/>
          <w:color w:val="000000"/>
          <w:sz w:val="26"/>
          <w:szCs w:val="26"/>
        </w:rPr>
        <w:t>характеризующие</w:t>
      </w:r>
      <w:r w:rsidRPr="003E23A9">
        <w:rPr>
          <w:rFonts w:ascii="Times New Roman" w:hAnsi="Times New Roman"/>
          <w:sz w:val="26"/>
          <w:szCs w:val="26"/>
        </w:rPr>
        <w:t xml:space="preserve"> </w:t>
      </w:r>
      <w:r w:rsidR="009010FF" w:rsidRPr="003E23A9">
        <w:rPr>
          <w:rFonts w:ascii="Times New Roman" w:hAnsi="Times New Roman"/>
          <w:sz w:val="26"/>
          <w:szCs w:val="26"/>
        </w:rPr>
        <w:t xml:space="preserve">объемы расселенных граждан из аварийного жилья. </w:t>
      </w:r>
    </w:p>
    <w:p w:rsidR="00CE6952" w:rsidRPr="003E23A9" w:rsidRDefault="00CE6952"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С целью реализации регионального проекта постановлением Правительства Республики Хакасия от 28.03.2019 № 106 утверждена региональная адресная программа «Переселение граждан из аварийного жилищного фонда на территории Республики Хакасия в 2019 – 01 сентября 2025 годах» (далее - региональная адресная программа).</w:t>
      </w:r>
    </w:p>
    <w:p w:rsidR="00CE6952" w:rsidRPr="003E23A9" w:rsidRDefault="00094C62" w:rsidP="00536092">
      <w:pPr>
        <w:spacing w:after="0" w:line="240" w:lineRule="auto"/>
        <w:ind w:firstLine="709"/>
        <w:jc w:val="both"/>
        <w:rPr>
          <w:rFonts w:ascii="Times New Roman" w:hAnsi="Times New Roman"/>
          <w:sz w:val="26"/>
          <w:szCs w:val="26"/>
        </w:rPr>
      </w:pPr>
      <w:r>
        <w:rPr>
          <w:rFonts w:ascii="Times New Roman" w:hAnsi="Times New Roman"/>
          <w:bCs/>
          <w:sz w:val="26"/>
          <w:szCs w:val="26"/>
        </w:rPr>
        <w:t>При этом имеется н</w:t>
      </w:r>
      <w:r w:rsidR="000F764E" w:rsidRPr="003E23A9">
        <w:rPr>
          <w:rFonts w:ascii="Times New Roman" w:hAnsi="Times New Roman"/>
          <w:bCs/>
          <w:sz w:val="26"/>
          <w:szCs w:val="26"/>
        </w:rPr>
        <w:t>есоглас</w:t>
      </w:r>
      <w:r>
        <w:rPr>
          <w:rFonts w:ascii="Times New Roman" w:hAnsi="Times New Roman"/>
          <w:bCs/>
          <w:sz w:val="26"/>
          <w:szCs w:val="26"/>
        </w:rPr>
        <w:t>ованность</w:t>
      </w:r>
      <w:r w:rsidR="000F764E" w:rsidRPr="003E23A9">
        <w:rPr>
          <w:rFonts w:ascii="Times New Roman" w:hAnsi="Times New Roman"/>
          <w:bCs/>
          <w:sz w:val="26"/>
          <w:szCs w:val="26"/>
        </w:rPr>
        <w:t xml:space="preserve"> </w:t>
      </w:r>
      <w:r w:rsidR="00CE6952" w:rsidRPr="003E23A9">
        <w:rPr>
          <w:rFonts w:ascii="Times New Roman" w:hAnsi="Times New Roman"/>
          <w:bCs/>
          <w:sz w:val="26"/>
          <w:szCs w:val="26"/>
        </w:rPr>
        <w:t>показател</w:t>
      </w:r>
      <w:r>
        <w:rPr>
          <w:rFonts w:ascii="Times New Roman" w:hAnsi="Times New Roman"/>
          <w:bCs/>
          <w:sz w:val="26"/>
          <w:szCs w:val="26"/>
        </w:rPr>
        <w:t>ей</w:t>
      </w:r>
      <w:r w:rsidR="00CE6952" w:rsidRPr="003E23A9">
        <w:rPr>
          <w:rFonts w:ascii="Times New Roman" w:hAnsi="Times New Roman"/>
          <w:bCs/>
          <w:sz w:val="26"/>
          <w:szCs w:val="26"/>
        </w:rPr>
        <w:t>, предусмотренны</w:t>
      </w:r>
      <w:r>
        <w:rPr>
          <w:rFonts w:ascii="Times New Roman" w:hAnsi="Times New Roman"/>
          <w:bCs/>
          <w:sz w:val="26"/>
          <w:szCs w:val="26"/>
        </w:rPr>
        <w:t>х</w:t>
      </w:r>
      <w:r w:rsidR="00CE6952" w:rsidRPr="003E23A9">
        <w:rPr>
          <w:rFonts w:ascii="Times New Roman" w:hAnsi="Times New Roman"/>
          <w:bCs/>
          <w:sz w:val="26"/>
          <w:szCs w:val="26"/>
        </w:rPr>
        <w:t xml:space="preserve"> Стратегией, </w:t>
      </w:r>
      <w:r w:rsidR="00CE6952" w:rsidRPr="003E23A9">
        <w:rPr>
          <w:rFonts w:ascii="Times New Roman" w:hAnsi="Times New Roman"/>
          <w:sz w:val="26"/>
          <w:szCs w:val="26"/>
        </w:rPr>
        <w:t>региональн</w:t>
      </w:r>
      <w:r w:rsidR="000F764E" w:rsidRPr="003E23A9">
        <w:rPr>
          <w:rFonts w:ascii="Times New Roman" w:hAnsi="Times New Roman"/>
          <w:sz w:val="26"/>
          <w:szCs w:val="26"/>
        </w:rPr>
        <w:t>ой адресной программой</w:t>
      </w:r>
      <w:r w:rsidR="00CE6952" w:rsidRPr="003E23A9">
        <w:rPr>
          <w:rFonts w:ascii="Times New Roman" w:hAnsi="Times New Roman"/>
          <w:sz w:val="26"/>
          <w:szCs w:val="26"/>
        </w:rPr>
        <w:t xml:space="preserve">, </w:t>
      </w:r>
      <w:r w:rsidR="000F764E" w:rsidRPr="003E23A9">
        <w:rPr>
          <w:rFonts w:ascii="Times New Roman" w:hAnsi="Times New Roman"/>
          <w:sz w:val="26"/>
          <w:szCs w:val="26"/>
        </w:rPr>
        <w:t>региональным проектом</w:t>
      </w:r>
      <w:r w:rsidR="00CE6952" w:rsidRPr="003E23A9">
        <w:rPr>
          <w:rFonts w:ascii="Times New Roman" w:hAnsi="Times New Roman"/>
          <w:sz w:val="26"/>
          <w:szCs w:val="26"/>
        </w:rPr>
        <w:t xml:space="preserve"> </w:t>
      </w:r>
      <w:r w:rsidR="00CE6952" w:rsidRPr="003E23A9">
        <w:rPr>
          <w:rStyle w:val="fontstyle01"/>
        </w:rPr>
        <w:lastRenderedPageBreak/>
        <w:t>«Обеспечение устойчивого сокращения непригодного для проживания жилищного фонда</w:t>
      </w:r>
      <w:r w:rsidR="00CE6952" w:rsidRPr="003E23A9">
        <w:rPr>
          <w:rFonts w:ascii="Times New Roman" w:hAnsi="Times New Roman"/>
          <w:sz w:val="26"/>
          <w:szCs w:val="26"/>
        </w:rPr>
        <w:t>»</w:t>
      </w:r>
      <w:r w:rsidR="00FA045B" w:rsidRPr="003E23A9">
        <w:rPr>
          <w:rFonts w:ascii="Times New Roman" w:hAnsi="Times New Roman"/>
          <w:sz w:val="26"/>
          <w:szCs w:val="26"/>
        </w:rPr>
        <w:t xml:space="preserve"> </w:t>
      </w:r>
      <w:r w:rsidR="00CE6952" w:rsidRPr="003E23A9">
        <w:rPr>
          <w:rFonts w:ascii="Times New Roman" w:hAnsi="Times New Roman"/>
          <w:sz w:val="26"/>
          <w:szCs w:val="26"/>
        </w:rPr>
        <w:t xml:space="preserve">и </w:t>
      </w:r>
      <w:r w:rsidR="00CE6952" w:rsidRPr="003E23A9">
        <w:rPr>
          <w:rFonts w:ascii="Times New Roman" w:hAnsi="Times New Roman"/>
          <w:color w:val="000000"/>
          <w:sz w:val="26"/>
          <w:szCs w:val="26"/>
        </w:rPr>
        <w:t>п</w:t>
      </w:r>
      <w:r w:rsidR="000F764E" w:rsidRPr="003E23A9">
        <w:rPr>
          <w:rFonts w:ascii="Times New Roman" w:hAnsi="Times New Roman"/>
          <w:iCs/>
          <w:color w:val="000000"/>
          <w:sz w:val="26"/>
          <w:szCs w:val="26"/>
        </w:rPr>
        <w:t>одпрограммой</w:t>
      </w:r>
      <w:r w:rsidR="00CE6952" w:rsidRPr="003E23A9">
        <w:rPr>
          <w:rFonts w:ascii="Times New Roman" w:hAnsi="Times New Roman"/>
          <w:iCs/>
          <w:color w:val="000000"/>
          <w:sz w:val="26"/>
          <w:szCs w:val="26"/>
        </w:rPr>
        <w:t xml:space="preserve"> «Переселение жителей Республики Хакасия из аварийного и непригодного для проживания жилищного фонда»</w:t>
      </w:r>
      <w:r w:rsidR="00CE6952" w:rsidRPr="003E23A9">
        <w:rPr>
          <w:rFonts w:ascii="Times New Roman" w:hAnsi="Times New Roman"/>
          <w:sz w:val="26"/>
          <w:szCs w:val="26"/>
        </w:rPr>
        <w:t xml:space="preserve"> госпрограммы «Жилище» (таблица 1).</w:t>
      </w:r>
    </w:p>
    <w:p w:rsidR="00CE6952" w:rsidRPr="003E23A9" w:rsidRDefault="00CE6952" w:rsidP="00536092">
      <w:pPr>
        <w:spacing w:after="0" w:line="240" w:lineRule="auto"/>
        <w:ind w:firstLine="709"/>
        <w:jc w:val="right"/>
        <w:rPr>
          <w:rFonts w:ascii="Times New Roman" w:hAnsi="Times New Roman"/>
          <w:sz w:val="26"/>
          <w:szCs w:val="26"/>
        </w:rPr>
      </w:pPr>
      <w:r w:rsidRPr="003E23A9">
        <w:rPr>
          <w:rFonts w:ascii="Times New Roman" w:hAnsi="Times New Roman"/>
          <w:sz w:val="26"/>
          <w:szCs w:val="26"/>
        </w:rPr>
        <w:t>Таблица 1</w:t>
      </w:r>
    </w:p>
    <w:tbl>
      <w:tblPr>
        <w:tblW w:w="935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1335"/>
        <w:gridCol w:w="1401"/>
        <w:gridCol w:w="1480"/>
        <w:gridCol w:w="1353"/>
        <w:gridCol w:w="1410"/>
        <w:gridCol w:w="1384"/>
      </w:tblGrid>
      <w:tr w:rsidR="00CE6952" w:rsidRPr="003E23A9" w:rsidTr="00CE6952">
        <w:trPr>
          <w:trHeight w:val="654"/>
        </w:trPr>
        <w:tc>
          <w:tcPr>
            <w:tcW w:w="995" w:type="dxa"/>
            <w:vMerge w:val="restart"/>
            <w:shd w:val="clear" w:color="auto" w:fill="auto"/>
            <w:noWrap/>
            <w:vAlign w:val="center"/>
            <w:hideMark/>
          </w:tcPr>
          <w:p w:rsidR="00CE6952" w:rsidRPr="003E23A9" w:rsidRDefault="00CE6952" w:rsidP="00536092">
            <w:pPr>
              <w:spacing w:after="0" w:line="240" w:lineRule="auto"/>
              <w:jc w:val="center"/>
              <w:rPr>
                <w:rFonts w:ascii="Times New Roman" w:hAnsi="Times New Roman"/>
                <w:b/>
                <w:sz w:val="18"/>
                <w:szCs w:val="18"/>
              </w:rPr>
            </w:pPr>
            <w:r w:rsidRPr="003E23A9">
              <w:rPr>
                <w:rFonts w:ascii="Times New Roman" w:hAnsi="Times New Roman"/>
                <w:b/>
                <w:sz w:val="18"/>
                <w:szCs w:val="18"/>
              </w:rPr>
              <w:t>период</w:t>
            </w:r>
          </w:p>
        </w:tc>
        <w:tc>
          <w:tcPr>
            <w:tcW w:w="4216" w:type="dxa"/>
            <w:gridSpan w:val="3"/>
            <w:shd w:val="clear" w:color="auto" w:fill="auto"/>
            <w:noWrap/>
            <w:vAlign w:val="center"/>
            <w:hideMark/>
          </w:tcPr>
          <w:p w:rsidR="00CE6952" w:rsidRPr="003E23A9" w:rsidRDefault="00CE6952" w:rsidP="00536092">
            <w:pPr>
              <w:spacing w:after="0" w:line="240" w:lineRule="auto"/>
              <w:jc w:val="center"/>
              <w:rPr>
                <w:rFonts w:ascii="Times New Roman" w:hAnsi="Times New Roman"/>
                <w:b/>
                <w:bCs/>
                <w:sz w:val="20"/>
                <w:szCs w:val="20"/>
              </w:rPr>
            </w:pPr>
            <w:r w:rsidRPr="003E23A9">
              <w:rPr>
                <w:rFonts w:ascii="Times New Roman" w:hAnsi="Times New Roman"/>
                <w:b/>
                <w:sz w:val="20"/>
                <w:szCs w:val="20"/>
              </w:rPr>
              <w:t>количество граждан, расселенных из аварийного жилищного фонда Республики Хакасия, тыс. человек</w:t>
            </w:r>
          </w:p>
        </w:tc>
        <w:tc>
          <w:tcPr>
            <w:tcW w:w="4147" w:type="dxa"/>
            <w:gridSpan w:val="3"/>
            <w:shd w:val="clear" w:color="auto" w:fill="auto"/>
            <w:noWrap/>
            <w:vAlign w:val="center"/>
            <w:hideMark/>
          </w:tcPr>
          <w:p w:rsidR="00CE6952" w:rsidRPr="003E23A9" w:rsidRDefault="00CE6952" w:rsidP="00094C62">
            <w:pPr>
              <w:spacing w:after="0" w:line="240" w:lineRule="auto"/>
              <w:jc w:val="center"/>
              <w:rPr>
                <w:rFonts w:ascii="Times New Roman" w:hAnsi="Times New Roman"/>
                <w:b/>
                <w:sz w:val="20"/>
                <w:szCs w:val="20"/>
              </w:rPr>
            </w:pPr>
            <w:r w:rsidRPr="003E23A9">
              <w:rPr>
                <w:rFonts w:ascii="Times New Roman" w:hAnsi="Times New Roman"/>
                <w:b/>
                <w:sz w:val="20"/>
                <w:szCs w:val="20"/>
              </w:rPr>
              <w:t>количество квадратных метров расселенного аварийного жилищного фонда Республики Хакасия, тыс. кв. м</w:t>
            </w:r>
          </w:p>
        </w:tc>
      </w:tr>
      <w:tr w:rsidR="00CE6952" w:rsidRPr="003E23A9" w:rsidTr="00CE6952">
        <w:trPr>
          <w:trHeight w:val="324"/>
        </w:trPr>
        <w:tc>
          <w:tcPr>
            <w:tcW w:w="995" w:type="dxa"/>
            <w:vMerge/>
            <w:shd w:val="clear" w:color="auto" w:fill="auto"/>
            <w:noWrap/>
            <w:vAlign w:val="bottom"/>
            <w:hideMark/>
          </w:tcPr>
          <w:p w:rsidR="00CE6952" w:rsidRPr="003E23A9" w:rsidRDefault="00CE6952" w:rsidP="00536092">
            <w:pPr>
              <w:spacing w:after="0" w:line="240" w:lineRule="auto"/>
              <w:rPr>
                <w:rFonts w:ascii="Times New Roman" w:hAnsi="Times New Roman"/>
                <w:sz w:val="18"/>
                <w:szCs w:val="18"/>
              </w:rPr>
            </w:pPr>
          </w:p>
        </w:tc>
        <w:tc>
          <w:tcPr>
            <w:tcW w:w="1335" w:type="dxa"/>
            <w:shd w:val="clear" w:color="auto" w:fill="auto"/>
            <w:noWrap/>
            <w:vAlign w:val="center"/>
            <w:hideMark/>
          </w:tcPr>
          <w:p w:rsidR="00CE6952" w:rsidRPr="003E23A9" w:rsidRDefault="00CE6952" w:rsidP="00536092">
            <w:pPr>
              <w:spacing w:after="0" w:line="240" w:lineRule="auto"/>
              <w:ind w:left="-90" w:right="-68"/>
              <w:jc w:val="center"/>
              <w:rPr>
                <w:rFonts w:ascii="Times New Roman" w:hAnsi="Times New Roman"/>
                <w:b/>
                <w:bCs/>
                <w:sz w:val="18"/>
                <w:szCs w:val="18"/>
              </w:rPr>
            </w:pPr>
            <w:r w:rsidRPr="003E23A9">
              <w:rPr>
                <w:rFonts w:ascii="Times New Roman" w:hAnsi="Times New Roman"/>
                <w:b/>
                <w:bCs/>
                <w:sz w:val="18"/>
                <w:szCs w:val="18"/>
              </w:rPr>
              <w:t>региональная адресная</w:t>
            </w:r>
          </w:p>
          <w:p w:rsidR="00CE6952" w:rsidRPr="003E23A9" w:rsidRDefault="00CE6952" w:rsidP="00536092">
            <w:pPr>
              <w:spacing w:after="0" w:line="240" w:lineRule="auto"/>
              <w:ind w:left="-90" w:right="-68"/>
              <w:jc w:val="center"/>
              <w:rPr>
                <w:rFonts w:ascii="Times New Roman" w:hAnsi="Times New Roman"/>
                <w:b/>
                <w:bCs/>
                <w:sz w:val="18"/>
                <w:szCs w:val="18"/>
              </w:rPr>
            </w:pPr>
            <w:r w:rsidRPr="003E23A9">
              <w:rPr>
                <w:rFonts w:ascii="Times New Roman" w:hAnsi="Times New Roman"/>
                <w:b/>
                <w:bCs/>
                <w:sz w:val="18"/>
                <w:szCs w:val="18"/>
              </w:rPr>
              <w:t>программа</w:t>
            </w:r>
          </w:p>
        </w:tc>
        <w:tc>
          <w:tcPr>
            <w:tcW w:w="1401" w:type="dxa"/>
            <w:shd w:val="clear" w:color="auto" w:fill="auto"/>
            <w:noWrap/>
            <w:vAlign w:val="center"/>
            <w:hideMark/>
          </w:tcPr>
          <w:p w:rsidR="00CE6952" w:rsidRPr="003E23A9" w:rsidRDefault="00CE6952" w:rsidP="00536092">
            <w:pPr>
              <w:spacing w:after="0" w:line="240" w:lineRule="auto"/>
              <w:ind w:left="-148" w:right="-83"/>
              <w:jc w:val="center"/>
              <w:rPr>
                <w:rFonts w:ascii="Times New Roman" w:hAnsi="Times New Roman"/>
                <w:b/>
                <w:bCs/>
                <w:sz w:val="18"/>
                <w:szCs w:val="18"/>
              </w:rPr>
            </w:pPr>
            <w:r w:rsidRPr="003E23A9">
              <w:rPr>
                <w:rFonts w:ascii="Times New Roman" w:hAnsi="Times New Roman"/>
                <w:b/>
                <w:bCs/>
                <w:sz w:val="18"/>
                <w:szCs w:val="18"/>
              </w:rPr>
              <w:t>региональный проект</w:t>
            </w:r>
          </w:p>
          <w:p w:rsidR="00CE6952" w:rsidRPr="003E23A9" w:rsidRDefault="00CE6952" w:rsidP="00536092">
            <w:pPr>
              <w:spacing w:after="0" w:line="240" w:lineRule="auto"/>
              <w:ind w:left="-148" w:right="-83"/>
              <w:jc w:val="center"/>
              <w:rPr>
                <w:rFonts w:ascii="Times New Roman" w:hAnsi="Times New Roman"/>
                <w:bCs/>
                <w:sz w:val="18"/>
                <w:szCs w:val="18"/>
              </w:rPr>
            </w:pPr>
            <w:r w:rsidRPr="003E23A9">
              <w:rPr>
                <w:rFonts w:ascii="Times New Roman" w:hAnsi="Times New Roman"/>
                <w:bCs/>
                <w:sz w:val="18"/>
                <w:szCs w:val="18"/>
              </w:rPr>
              <w:t>(до 2024 года)</w:t>
            </w:r>
          </w:p>
        </w:tc>
        <w:tc>
          <w:tcPr>
            <w:tcW w:w="1480" w:type="dxa"/>
            <w:shd w:val="clear" w:color="auto" w:fill="auto"/>
            <w:noWrap/>
            <w:vAlign w:val="center"/>
            <w:hideMark/>
          </w:tcPr>
          <w:p w:rsidR="00CE6952" w:rsidRPr="003E23A9" w:rsidRDefault="00CE6952" w:rsidP="00536092">
            <w:pPr>
              <w:spacing w:after="0" w:line="240" w:lineRule="auto"/>
              <w:jc w:val="center"/>
              <w:rPr>
                <w:rFonts w:ascii="Times New Roman" w:hAnsi="Times New Roman"/>
                <w:b/>
                <w:bCs/>
                <w:sz w:val="18"/>
                <w:szCs w:val="18"/>
              </w:rPr>
            </w:pPr>
            <w:r w:rsidRPr="003E23A9">
              <w:rPr>
                <w:rFonts w:ascii="Times New Roman" w:hAnsi="Times New Roman"/>
                <w:b/>
                <w:bCs/>
                <w:sz w:val="18"/>
                <w:szCs w:val="18"/>
              </w:rPr>
              <w:t xml:space="preserve">госпрограмма «Жилище» </w:t>
            </w:r>
          </w:p>
          <w:p w:rsidR="00CE6952" w:rsidRPr="003E23A9" w:rsidRDefault="00CE6952" w:rsidP="00536092">
            <w:pPr>
              <w:spacing w:after="0" w:line="240" w:lineRule="auto"/>
              <w:jc w:val="center"/>
              <w:rPr>
                <w:rFonts w:ascii="Times New Roman" w:hAnsi="Times New Roman"/>
                <w:bCs/>
                <w:sz w:val="18"/>
                <w:szCs w:val="18"/>
              </w:rPr>
            </w:pPr>
            <w:r w:rsidRPr="003E23A9">
              <w:rPr>
                <w:rFonts w:ascii="Times New Roman" w:hAnsi="Times New Roman"/>
                <w:bCs/>
                <w:sz w:val="18"/>
                <w:szCs w:val="18"/>
              </w:rPr>
              <w:t>(до 2021 года)</w:t>
            </w:r>
          </w:p>
        </w:tc>
        <w:tc>
          <w:tcPr>
            <w:tcW w:w="1353" w:type="dxa"/>
            <w:shd w:val="clear" w:color="auto" w:fill="auto"/>
            <w:noWrap/>
            <w:vAlign w:val="center"/>
            <w:hideMark/>
          </w:tcPr>
          <w:p w:rsidR="00CE6952" w:rsidRPr="003E23A9" w:rsidRDefault="00CE6952" w:rsidP="00536092">
            <w:pPr>
              <w:spacing w:after="0" w:line="240" w:lineRule="auto"/>
              <w:ind w:left="-90" w:right="-68"/>
              <w:jc w:val="center"/>
              <w:rPr>
                <w:rFonts w:ascii="Times New Roman" w:hAnsi="Times New Roman"/>
                <w:b/>
                <w:bCs/>
                <w:sz w:val="18"/>
                <w:szCs w:val="18"/>
              </w:rPr>
            </w:pPr>
            <w:r w:rsidRPr="003E23A9">
              <w:rPr>
                <w:rFonts w:ascii="Times New Roman" w:hAnsi="Times New Roman"/>
                <w:b/>
                <w:bCs/>
                <w:sz w:val="18"/>
                <w:szCs w:val="18"/>
              </w:rPr>
              <w:t>региональная адресная</w:t>
            </w:r>
          </w:p>
          <w:p w:rsidR="00CE6952" w:rsidRPr="003E23A9" w:rsidRDefault="00CE6952" w:rsidP="00536092">
            <w:pPr>
              <w:spacing w:after="0" w:line="240" w:lineRule="auto"/>
              <w:ind w:left="-90" w:right="-68"/>
              <w:jc w:val="center"/>
              <w:rPr>
                <w:rFonts w:ascii="Times New Roman" w:hAnsi="Times New Roman"/>
                <w:b/>
                <w:bCs/>
                <w:sz w:val="18"/>
                <w:szCs w:val="18"/>
              </w:rPr>
            </w:pPr>
            <w:r w:rsidRPr="003E23A9">
              <w:rPr>
                <w:rFonts w:ascii="Times New Roman" w:hAnsi="Times New Roman"/>
                <w:b/>
                <w:bCs/>
                <w:sz w:val="18"/>
                <w:szCs w:val="18"/>
              </w:rPr>
              <w:t>программа</w:t>
            </w:r>
          </w:p>
        </w:tc>
        <w:tc>
          <w:tcPr>
            <w:tcW w:w="1410" w:type="dxa"/>
            <w:shd w:val="clear" w:color="auto" w:fill="auto"/>
            <w:noWrap/>
            <w:vAlign w:val="center"/>
            <w:hideMark/>
          </w:tcPr>
          <w:p w:rsidR="00CE6952" w:rsidRPr="003E23A9" w:rsidRDefault="00CE6952" w:rsidP="00536092">
            <w:pPr>
              <w:spacing w:after="0" w:line="240" w:lineRule="auto"/>
              <w:jc w:val="center"/>
              <w:rPr>
                <w:rFonts w:ascii="Times New Roman" w:hAnsi="Times New Roman"/>
                <w:b/>
                <w:bCs/>
                <w:sz w:val="18"/>
                <w:szCs w:val="18"/>
              </w:rPr>
            </w:pPr>
            <w:r w:rsidRPr="003E23A9">
              <w:rPr>
                <w:rFonts w:ascii="Times New Roman" w:hAnsi="Times New Roman"/>
                <w:b/>
                <w:bCs/>
                <w:sz w:val="18"/>
                <w:szCs w:val="18"/>
              </w:rPr>
              <w:t>региональный проект</w:t>
            </w:r>
          </w:p>
          <w:p w:rsidR="00CE6952" w:rsidRPr="003E23A9" w:rsidRDefault="00CE6952" w:rsidP="00536092">
            <w:pPr>
              <w:spacing w:after="0" w:line="240" w:lineRule="auto"/>
              <w:jc w:val="center"/>
              <w:rPr>
                <w:rFonts w:ascii="Times New Roman" w:hAnsi="Times New Roman"/>
                <w:b/>
                <w:bCs/>
                <w:sz w:val="18"/>
                <w:szCs w:val="18"/>
              </w:rPr>
            </w:pPr>
            <w:r w:rsidRPr="003E23A9">
              <w:rPr>
                <w:rFonts w:ascii="Times New Roman" w:hAnsi="Times New Roman"/>
                <w:bCs/>
                <w:sz w:val="18"/>
                <w:szCs w:val="18"/>
              </w:rPr>
              <w:t>(до 2024 года)</w:t>
            </w:r>
          </w:p>
        </w:tc>
        <w:tc>
          <w:tcPr>
            <w:tcW w:w="1384" w:type="dxa"/>
            <w:shd w:val="clear" w:color="auto" w:fill="auto"/>
            <w:noWrap/>
            <w:vAlign w:val="center"/>
            <w:hideMark/>
          </w:tcPr>
          <w:p w:rsidR="00CE6952" w:rsidRPr="003E23A9" w:rsidRDefault="00CE6952" w:rsidP="00536092">
            <w:pPr>
              <w:spacing w:after="0" w:line="240" w:lineRule="auto"/>
              <w:ind w:left="-92" w:right="-143"/>
              <w:jc w:val="center"/>
              <w:rPr>
                <w:rFonts w:ascii="Times New Roman" w:hAnsi="Times New Roman"/>
                <w:b/>
                <w:bCs/>
                <w:sz w:val="18"/>
                <w:szCs w:val="18"/>
              </w:rPr>
            </w:pPr>
            <w:r w:rsidRPr="003E23A9">
              <w:rPr>
                <w:rFonts w:ascii="Times New Roman" w:hAnsi="Times New Roman"/>
                <w:b/>
                <w:bCs/>
                <w:sz w:val="18"/>
                <w:szCs w:val="18"/>
              </w:rPr>
              <w:t>госпрограмма «Жилище»</w:t>
            </w:r>
          </w:p>
          <w:p w:rsidR="00CE6952" w:rsidRPr="003E23A9" w:rsidRDefault="00CE6952" w:rsidP="00536092">
            <w:pPr>
              <w:spacing w:after="0" w:line="240" w:lineRule="auto"/>
              <w:ind w:left="-92" w:right="-143"/>
              <w:jc w:val="center"/>
              <w:rPr>
                <w:rFonts w:ascii="Times New Roman" w:hAnsi="Times New Roman"/>
                <w:bCs/>
                <w:sz w:val="18"/>
                <w:szCs w:val="18"/>
              </w:rPr>
            </w:pPr>
            <w:r w:rsidRPr="003E23A9">
              <w:rPr>
                <w:rFonts w:ascii="Times New Roman" w:hAnsi="Times New Roman"/>
                <w:bCs/>
                <w:sz w:val="18"/>
                <w:szCs w:val="18"/>
              </w:rPr>
              <w:t>(до 2021 года)</w:t>
            </w:r>
          </w:p>
        </w:tc>
      </w:tr>
      <w:tr w:rsidR="00CE6952" w:rsidRPr="003E23A9" w:rsidTr="00CE6952">
        <w:trPr>
          <w:trHeight w:val="64"/>
        </w:trPr>
        <w:tc>
          <w:tcPr>
            <w:tcW w:w="995" w:type="dxa"/>
            <w:shd w:val="clear" w:color="auto" w:fill="auto"/>
            <w:noWrap/>
            <w:vAlign w:val="bottom"/>
            <w:hideMark/>
          </w:tcPr>
          <w:p w:rsidR="00CE6952" w:rsidRPr="003E23A9" w:rsidRDefault="00CE6952" w:rsidP="00536092">
            <w:pPr>
              <w:spacing w:after="0" w:line="240" w:lineRule="auto"/>
              <w:rPr>
                <w:rFonts w:ascii="Times New Roman" w:hAnsi="Times New Roman"/>
                <w:bCs/>
                <w:sz w:val="18"/>
                <w:szCs w:val="18"/>
              </w:rPr>
            </w:pPr>
            <w:r w:rsidRPr="003E23A9">
              <w:rPr>
                <w:rFonts w:ascii="Times New Roman" w:hAnsi="Times New Roman"/>
                <w:bCs/>
                <w:sz w:val="18"/>
                <w:szCs w:val="18"/>
              </w:rPr>
              <w:t>2019 год</w:t>
            </w:r>
          </w:p>
        </w:tc>
        <w:tc>
          <w:tcPr>
            <w:tcW w:w="1335"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0,061</w:t>
            </w:r>
          </w:p>
        </w:tc>
        <w:tc>
          <w:tcPr>
            <w:tcW w:w="1401"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0,02</w:t>
            </w:r>
          </w:p>
        </w:tc>
        <w:tc>
          <w:tcPr>
            <w:tcW w:w="148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0,02</w:t>
            </w:r>
          </w:p>
        </w:tc>
        <w:tc>
          <w:tcPr>
            <w:tcW w:w="1353" w:type="dxa"/>
            <w:shd w:val="clear" w:color="auto" w:fill="auto"/>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0,875</w:t>
            </w:r>
          </w:p>
        </w:tc>
        <w:tc>
          <w:tcPr>
            <w:tcW w:w="141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0,26</w:t>
            </w:r>
          </w:p>
        </w:tc>
        <w:tc>
          <w:tcPr>
            <w:tcW w:w="1384"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0,26</w:t>
            </w:r>
          </w:p>
        </w:tc>
      </w:tr>
      <w:tr w:rsidR="00CE6952" w:rsidRPr="003E23A9" w:rsidTr="00CE6952">
        <w:trPr>
          <w:trHeight w:val="64"/>
        </w:trPr>
        <w:tc>
          <w:tcPr>
            <w:tcW w:w="995" w:type="dxa"/>
            <w:shd w:val="clear" w:color="auto" w:fill="auto"/>
            <w:noWrap/>
            <w:vAlign w:val="bottom"/>
            <w:hideMark/>
          </w:tcPr>
          <w:p w:rsidR="00CE6952" w:rsidRPr="003E23A9" w:rsidRDefault="00CE6952" w:rsidP="00536092">
            <w:pPr>
              <w:spacing w:after="0" w:line="240" w:lineRule="auto"/>
              <w:rPr>
                <w:rFonts w:ascii="Times New Roman" w:hAnsi="Times New Roman"/>
                <w:bCs/>
                <w:sz w:val="18"/>
                <w:szCs w:val="18"/>
              </w:rPr>
            </w:pPr>
            <w:r w:rsidRPr="003E23A9">
              <w:rPr>
                <w:rFonts w:ascii="Times New Roman" w:hAnsi="Times New Roman"/>
                <w:bCs/>
                <w:sz w:val="18"/>
                <w:szCs w:val="18"/>
              </w:rPr>
              <w:t>2020 год</w:t>
            </w:r>
          </w:p>
        </w:tc>
        <w:tc>
          <w:tcPr>
            <w:tcW w:w="1335"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0,119</w:t>
            </w:r>
          </w:p>
        </w:tc>
        <w:tc>
          <w:tcPr>
            <w:tcW w:w="1401"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0,10</w:t>
            </w:r>
          </w:p>
        </w:tc>
        <w:tc>
          <w:tcPr>
            <w:tcW w:w="148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0,10</w:t>
            </w:r>
          </w:p>
        </w:tc>
        <w:tc>
          <w:tcPr>
            <w:tcW w:w="1353"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1,894</w:t>
            </w:r>
          </w:p>
        </w:tc>
        <w:tc>
          <w:tcPr>
            <w:tcW w:w="141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1,85</w:t>
            </w:r>
          </w:p>
        </w:tc>
        <w:tc>
          <w:tcPr>
            <w:tcW w:w="1384"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1,85</w:t>
            </w:r>
          </w:p>
        </w:tc>
      </w:tr>
      <w:tr w:rsidR="00CE6952" w:rsidRPr="003E23A9" w:rsidTr="00CE6952">
        <w:trPr>
          <w:trHeight w:val="64"/>
        </w:trPr>
        <w:tc>
          <w:tcPr>
            <w:tcW w:w="995" w:type="dxa"/>
            <w:shd w:val="clear" w:color="auto" w:fill="auto"/>
            <w:noWrap/>
            <w:vAlign w:val="bottom"/>
            <w:hideMark/>
          </w:tcPr>
          <w:p w:rsidR="00CE6952" w:rsidRPr="003E23A9" w:rsidRDefault="00CE6952" w:rsidP="00536092">
            <w:pPr>
              <w:spacing w:after="0" w:line="240" w:lineRule="auto"/>
              <w:rPr>
                <w:rFonts w:ascii="Times New Roman" w:hAnsi="Times New Roman"/>
                <w:bCs/>
                <w:sz w:val="18"/>
                <w:szCs w:val="18"/>
              </w:rPr>
            </w:pPr>
            <w:r w:rsidRPr="003E23A9">
              <w:rPr>
                <w:rFonts w:ascii="Times New Roman" w:hAnsi="Times New Roman"/>
                <w:bCs/>
                <w:sz w:val="18"/>
                <w:szCs w:val="18"/>
              </w:rPr>
              <w:t>2021 год</w:t>
            </w:r>
          </w:p>
        </w:tc>
        <w:tc>
          <w:tcPr>
            <w:tcW w:w="1335"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0,121</w:t>
            </w:r>
          </w:p>
        </w:tc>
        <w:tc>
          <w:tcPr>
            <w:tcW w:w="1401"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0,10</w:t>
            </w:r>
          </w:p>
        </w:tc>
        <w:tc>
          <w:tcPr>
            <w:tcW w:w="148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0,10</w:t>
            </w:r>
          </w:p>
        </w:tc>
        <w:tc>
          <w:tcPr>
            <w:tcW w:w="1353"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1,851</w:t>
            </w:r>
          </w:p>
        </w:tc>
        <w:tc>
          <w:tcPr>
            <w:tcW w:w="141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1,85</w:t>
            </w:r>
          </w:p>
        </w:tc>
        <w:tc>
          <w:tcPr>
            <w:tcW w:w="1384"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1,85</w:t>
            </w:r>
          </w:p>
        </w:tc>
      </w:tr>
      <w:tr w:rsidR="00CE6952" w:rsidRPr="003E23A9" w:rsidTr="00CE6952">
        <w:trPr>
          <w:trHeight w:val="182"/>
        </w:trPr>
        <w:tc>
          <w:tcPr>
            <w:tcW w:w="995" w:type="dxa"/>
            <w:shd w:val="clear" w:color="auto" w:fill="auto"/>
            <w:noWrap/>
            <w:vAlign w:val="bottom"/>
            <w:hideMark/>
          </w:tcPr>
          <w:p w:rsidR="00CE6952" w:rsidRPr="003E23A9" w:rsidRDefault="00CE6952" w:rsidP="00536092">
            <w:pPr>
              <w:spacing w:after="0" w:line="240" w:lineRule="auto"/>
              <w:rPr>
                <w:rFonts w:ascii="Times New Roman" w:hAnsi="Times New Roman"/>
                <w:bCs/>
                <w:sz w:val="18"/>
                <w:szCs w:val="18"/>
              </w:rPr>
            </w:pPr>
            <w:r w:rsidRPr="003E23A9">
              <w:rPr>
                <w:rFonts w:ascii="Times New Roman" w:hAnsi="Times New Roman"/>
                <w:bCs/>
                <w:sz w:val="18"/>
                <w:szCs w:val="18"/>
              </w:rPr>
              <w:t>2022 год</w:t>
            </w:r>
          </w:p>
        </w:tc>
        <w:tc>
          <w:tcPr>
            <w:tcW w:w="1335"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0,173</w:t>
            </w:r>
          </w:p>
        </w:tc>
        <w:tc>
          <w:tcPr>
            <w:tcW w:w="1401"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0,13</w:t>
            </w:r>
          </w:p>
        </w:tc>
        <w:tc>
          <w:tcPr>
            <w:tcW w:w="148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х</w:t>
            </w:r>
          </w:p>
        </w:tc>
        <w:tc>
          <w:tcPr>
            <w:tcW w:w="1353"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2,425</w:t>
            </w:r>
          </w:p>
        </w:tc>
        <w:tc>
          <w:tcPr>
            <w:tcW w:w="141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2,41</w:t>
            </w:r>
          </w:p>
        </w:tc>
        <w:tc>
          <w:tcPr>
            <w:tcW w:w="1384"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х</w:t>
            </w:r>
          </w:p>
        </w:tc>
      </w:tr>
      <w:tr w:rsidR="00CE6952" w:rsidRPr="003E23A9" w:rsidTr="00CE6952">
        <w:trPr>
          <w:trHeight w:val="64"/>
        </w:trPr>
        <w:tc>
          <w:tcPr>
            <w:tcW w:w="995" w:type="dxa"/>
            <w:shd w:val="clear" w:color="auto" w:fill="auto"/>
            <w:noWrap/>
            <w:vAlign w:val="bottom"/>
            <w:hideMark/>
          </w:tcPr>
          <w:p w:rsidR="00CE6952" w:rsidRPr="003E23A9" w:rsidRDefault="00CE6952" w:rsidP="00536092">
            <w:pPr>
              <w:spacing w:after="0" w:line="240" w:lineRule="auto"/>
              <w:rPr>
                <w:rFonts w:ascii="Times New Roman" w:hAnsi="Times New Roman"/>
                <w:bCs/>
                <w:sz w:val="18"/>
                <w:szCs w:val="18"/>
              </w:rPr>
            </w:pPr>
            <w:r w:rsidRPr="003E23A9">
              <w:rPr>
                <w:rFonts w:ascii="Times New Roman" w:hAnsi="Times New Roman"/>
                <w:bCs/>
                <w:sz w:val="18"/>
                <w:szCs w:val="18"/>
              </w:rPr>
              <w:t>2023 год</w:t>
            </w:r>
          </w:p>
        </w:tc>
        <w:tc>
          <w:tcPr>
            <w:tcW w:w="1335"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0,321</w:t>
            </w:r>
          </w:p>
        </w:tc>
        <w:tc>
          <w:tcPr>
            <w:tcW w:w="1401"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0,32</w:t>
            </w:r>
          </w:p>
        </w:tc>
        <w:tc>
          <w:tcPr>
            <w:tcW w:w="148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х</w:t>
            </w:r>
          </w:p>
        </w:tc>
        <w:tc>
          <w:tcPr>
            <w:tcW w:w="1353"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6,229</w:t>
            </w:r>
          </w:p>
        </w:tc>
        <w:tc>
          <w:tcPr>
            <w:tcW w:w="141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5,66</w:t>
            </w:r>
          </w:p>
        </w:tc>
        <w:tc>
          <w:tcPr>
            <w:tcW w:w="1384"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х</w:t>
            </w:r>
          </w:p>
        </w:tc>
      </w:tr>
      <w:tr w:rsidR="00CE6952" w:rsidRPr="003E23A9" w:rsidTr="00CE6952">
        <w:trPr>
          <w:trHeight w:val="64"/>
        </w:trPr>
        <w:tc>
          <w:tcPr>
            <w:tcW w:w="995" w:type="dxa"/>
            <w:shd w:val="clear" w:color="auto" w:fill="auto"/>
            <w:noWrap/>
            <w:vAlign w:val="bottom"/>
            <w:hideMark/>
          </w:tcPr>
          <w:p w:rsidR="00CE6952" w:rsidRPr="003E23A9" w:rsidRDefault="00CE6952" w:rsidP="00536092">
            <w:pPr>
              <w:spacing w:after="0" w:line="240" w:lineRule="auto"/>
              <w:rPr>
                <w:rFonts w:ascii="Times New Roman" w:hAnsi="Times New Roman"/>
                <w:bCs/>
                <w:sz w:val="18"/>
                <w:szCs w:val="18"/>
              </w:rPr>
            </w:pPr>
            <w:r w:rsidRPr="003E23A9">
              <w:rPr>
                <w:rFonts w:ascii="Times New Roman" w:hAnsi="Times New Roman"/>
                <w:bCs/>
                <w:sz w:val="18"/>
                <w:szCs w:val="18"/>
              </w:rPr>
              <w:t>2024 год</w:t>
            </w:r>
          </w:p>
        </w:tc>
        <w:tc>
          <w:tcPr>
            <w:tcW w:w="1335"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0,310</w:t>
            </w:r>
          </w:p>
        </w:tc>
        <w:tc>
          <w:tcPr>
            <w:tcW w:w="1401"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0,31</w:t>
            </w:r>
          </w:p>
        </w:tc>
        <w:tc>
          <w:tcPr>
            <w:tcW w:w="148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х</w:t>
            </w:r>
          </w:p>
        </w:tc>
        <w:tc>
          <w:tcPr>
            <w:tcW w:w="1353"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5,722</w:t>
            </w:r>
          </w:p>
        </w:tc>
        <w:tc>
          <w:tcPr>
            <w:tcW w:w="141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5,65</w:t>
            </w:r>
          </w:p>
        </w:tc>
        <w:tc>
          <w:tcPr>
            <w:tcW w:w="1384"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х</w:t>
            </w:r>
          </w:p>
        </w:tc>
      </w:tr>
      <w:tr w:rsidR="00CE6952" w:rsidRPr="003E23A9" w:rsidTr="00CE6952">
        <w:trPr>
          <w:trHeight w:val="64"/>
        </w:trPr>
        <w:tc>
          <w:tcPr>
            <w:tcW w:w="995" w:type="dxa"/>
            <w:shd w:val="clear" w:color="auto" w:fill="auto"/>
            <w:noWrap/>
            <w:vAlign w:val="bottom"/>
            <w:hideMark/>
          </w:tcPr>
          <w:p w:rsidR="00CE6952" w:rsidRPr="003E23A9" w:rsidRDefault="00CE6952" w:rsidP="00536092">
            <w:pPr>
              <w:spacing w:after="0" w:line="240" w:lineRule="auto"/>
              <w:rPr>
                <w:rFonts w:ascii="Times New Roman" w:hAnsi="Times New Roman"/>
                <w:bCs/>
                <w:sz w:val="18"/>
                <w:szCs w:val="18"/>
              </w:rPr>
            </w:pPr>
            <w:r w:rsidRPr="003E23A9">
              <w:rPr>
                <w:rFonts w:ascii="Times New Roman" w:hAnsi="Times New Roman"/>
                <w:bCs/>
                <w:sz w:val="18"/>
                <w:szCs w:val="18"/>
              </w:rPr>
              <w:t>2025 год</w:t>
            </w:r>
          </w:p>
        </w:tc>
        <w:tc>
          <w:tcPr>
            <w:tcW w:w="1335"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0,065</w:t>
            </w:r>
          </w:p>
        </w:tc>
        <w:tc>
          <w:tcPr>
            <w:tcW w:w="1401"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х</w:t>
            </w:r>
          </w:p>
        </w:tc>
        <w:tc>
          <w:tcPr>
            <w:tcW w:w="148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х</w:t>
            </w:r>
          </w:p>
        </w:tc>
        <w:tc>
          <w:tcPr>
            <w:tcW w:w="1353"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1,521</w:t>
            </w:r>
          </w:p>
        </w:tc>
        <w:tc>
          <w:tcPr>
            <w:tcW w:w="1410"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х</w:t>
            </w:r>
          </w:p>
        </w:tc>
        <w:tc>
          <w:tcPr>
            <w:tcW w:w="1384" w:type="dxa"/>
            <w:shd w:val="clear" w:color="auto" w:fill="auto"/>
            <w:noWrap/>
            <w:vAlign w:val="bottom"/>
            <w:hideMark/>
          </w:tcPr>
          <w:p w:rsidR="00CE6952" w:rsidRPr="003E23A9" w:rsidRDefault="00CE6952" w:rsidP="00536092">
            <w:pPr>
              <w:spacing w:after="0" w:line="240" w:lineRule="auto"/>
              <w:jc w:val="right"/>
              <w:rPr>
                <w:rFonts w:ascii="Times New Roman" w:hAnsi="Times New Roman"/>
                <w:color w:val="000000"/>
                <w:sz w:val="18"/>
                <w:szCs w:val="18"/>
              </w:rPr>
            </w:pPr>
            <w:r w:rsidRPr="003E23A9">
              <w:rPr>
                <w:rFonts w:ascii="Times New Roman" w:hAnsi="Times New Roman"/>
                <w:color w:val="000000"/>
                <w:sz w:val="18"/>
                <w:szCs w:val="18"/>
              </w:rPr>
              <w:t>х</w:t>
            </w:r>
          </w:p>
        </w:tc>
      </w:tr>
      <w:tr w:rsidR="00CE6952" w:rsidRPr="003E23A9" w:rsidTr="00CE6952">
        <w:trPr>
          <w:trHeight w:val="60"/>
        </w:trPr>
        <w:tc>
          <w:tcPr>
            <w:tcW w:w="995" w:type="dxa"/>
            <w:shd w:val="clear" w:color="auto" w:fill="auto"/>
            <w:noWrap/>
            <w:vAlign w:val="bottom"/>
            <w:hideMark/>
          </w:tcPr>
          <w:p w:rsidR="00CE6952" w:rsidRPr="003E23A9" w:rsidRDefault="00CE6952" w:rsidP="00536092">
            <w:pPr>
              <w:spacing w:after="0" w:line="240" w:lineRule="auto"/>
              <w:rPr>
                <w:rFonts w:ascii="Times New Roman" w:hAnsi="Times New Roman"/>
                <w:b/>
                <w:sz w:val="18"/>
                <w:szCs w:val="18"/>
              </w:rPr>
            </w:pPr>
            <w:r w:rsidRPr="003E23A9">
              <w:rPr>
                <w:rFonts w:ascii="Times New Roman" w:hAnsi="Times New Roman"/>
                <w:b/>
                <w:sz w:val="18"/>
                <w:szCs w:val="18"/>
              </w:rPr>
              <w:t>Всего</w:t>
            </w:r>
          </w:p>
        </w:tc>
        <w:tc>
          <w:tcPr>
            <w:tcW w:w="1335" w:type="dxa"/>
            <w:shd w:val="clear" w:color="auto" w:fill="auto"/>
            <w:noWrap/>
            <w:vAlign w:val="bottom"/>
            <w:hideMark/>
          </w:tcPr>
          <w:p w:rsidR="00CE6952" w:rsidRPr="003E23A9" w:rsidRDefault="00CE6952" w:rsidP="00536092">
            <w:pPr>
              <w:spacing w:after="0" w:line="240" w:lineRule="auto"/>
              <w:jc w:val="right"/>
              <w:rPr>
                <w:rFonts w:ascii="Times New Roman" w:hAnsi="Times New Roman"/>
                <w:b/>
                <w:bCs/>
                <w:color w:val="000000"/>
                <w:sz w:val="18"/>
                <w:szCs w:val="18"/>
              </w:rPr>
            </w:pPr>
            <w:r w:rsidRPr="003E23A9">
              <w:rPr>
                <w:rFonts w:ascii="Times New Roman" w:hAnsi="Times New Roman"/>
                <w:b/>
                <w:bCs/>
                <w:color w:val="000000"/>
                <w:sz w:val="18"/>
                <w:szCs w:val="18"/>
              </w:rPr>
              <w:t>1,170</w:t>
            </w:r>
          </w:p>
        </w:tc>
        <w:tc>
          <w:tcPr>
            <w:tcW w:w="1401" w:type="dxa"/>
            <w:shd w:val="clear" w:color="auto" w:fill="auto"/>
            <w:noWrap/>
            <w:vAlign w:val="bottom"/>
            <w:hideMark/>
          </w:tcPr>
          <w:p w:rsidR="00CE6952" w:rsidRPr="003E23A9" w:rsidRDefault="00CE6952" w:rsidP="00536092">
            <w:pPr>
              <w:spacing w:after="0" w:line="240" w:lineRule="auto"/>
              <w:jc w:val="right"/>
              <w:rPr>
                <w:rFonts w:ascii="Times New Roman" w:hAnsi="Times New Roman"/>
                <w:b/>
                <w:bCs/>
                <w:color w:val="000000"/>
                <w:sz w:val="18"/>
                <w:szCs w:val="18"/>
              </w:rPr>
            </w:pPr>
            <w:r w:rsidRPr="003E23A9">
              <w:rPr>
                <w:rFonts w:ascii="Times New Roman" w:hAnsi="Times New Roman"/>
                <w:b/>
                <w:bCs/>
                <w:color w:val="000000"/>
                <w:sz w:val="18"/>
                <w:szCs w:val="18"/>
              </w:rPr>
              <w:t>0,98</w:t>
            </w:r>
          </w:p>
        </w:tc>
        <w:tc>
          <w:tcPr>
            <w:tcW w:w="1480" w:type="dxa"/>
            <w:shd w:val="clear" w:color="auto" w:fill="auto"/>
            <w:noWrap/>
            <w:vAlign w:val="bottom"/>
            <w:hideMark/>
          </w:tcPr>
          <w:p w:rsidR="00CE6952" w:rsidRPr="003E23A9" w:rsidRDefault="00CE6952" w:rsidP="00536092">
            <w:pPr>
              <w:spacing w:after="0" w:line="240" w:lineRule="auto"/>
              <w:jc w:val="right"/>
              <w:rPr>
                <w:rFonts w:ascii="Times New Roman" w:hAnsi="Times New Roman"/>
                <w:b/>
                <w:bCs/>
                <w:color w:val="000000"/>
                <w:sz w:val="18"/>
                <w:szCs w:val="18"/>
              </w:rPr>
            </w:pPr>
            <w:r w:rsidRPr="003E23A9">
              <w:rPr>
                <w:rFonts w:ascii="Times New Roman" w:hAnsi="Times New Roman"/>
                <w:b/>
                <w:bCs/>
                <w:color w:val="000000"/>
                <w:sz w:val="18"/>
                <w:szCs w:val="18"/>
              </w:rPr>
              <w:t>0,22</w:t>
            </w:r>
          </w:p>
        </w:tc>
        <w:tc>
          <w:tcPr>
            <w:tcW w:w="1353" w:type="dxa"/>
            <w:shd w:val="clear" w:color="auto" w:fill="auto"/>
            <w:noWrap/>
            <w:vAlign w:val="bottom"/>
            <w:hideMark/>
          </w:tcPr>
          <w:p w:rsidR="00CE6952" w:rsidRPr="003E23A9" w:rsidRDefault="00CE6952" w:rsidP="00536092">
            <w:pPr>
              <w:spacing w:after="0" w:line="240" w:lineRule="auto"/>
              <w:jc w:val="right"/>
              <w:rPr>
                <w:rFonts w:ascii="Times New Roman" w:hAnsi="Times New Roman"/>
                <w:b/>
                <w:bCs/>
                <w:color w:val="000000"/>
                <w:sz w:val="18"/>
                <w:szCs w:val="18"/>
              </w:rPr>
            </w:pPr>
            <w:r w:rsidRPr="003E23A9">
              <w:rPr>
                <w:rFonts w:ascii="Times New Roman" w:hAnsi="Times New Roman"/>
                <w:b/>
                <w:bCs/>
                <w:color w:val="000000"/>
                <w:sz w:val="18"/>
                <w:szCs w:val="18"/>
              </w:rPr>
              <w:t>20,517</w:t>
            </w:r>
          </w:p>
        </w:tc>
        <w:tc>
          <w:tcPr>
            <w:tcW w:w="1410" w:type="dxa"/>
            <w:shd w:val="clear" w:color="auto" w:fill="auto"/>
            <w:noWrap/>
            <w:vAlign w:val="bottom"/>
            <w:hideMark/>
          </w:tcPr>
          <w:p w:rsidR="00CE6952" w:rsidRPr="003E23A9" w:rsidRDefault="00CE6952" w:rsidP="00536092">
            <w:pPr>
              <w:spacing w:after="0" w:line="240" w:lineRule="auto"/>
              <w:jc w:val="right"/>
              <w:rPr>
                <w:rFonts w:ascii="Times New Roman" w:hAnsi="Times New Roman"/>
                <w:b/>
                <w:bCs/>
                <w:color w:val="000000"/>
                <w:sz w:val="18"/>
                <w:szCs w:val="18"/>
              </w:rPr>
            </w:pPr>
            <w:r w:rsidRPr="003E23A9">
              <w:rPr>
                <w:rFonts w:ascii="Times New Roman" w:hAnsi="Times New Roman"/>
                <w:b/>
                <w:bCs/>
                <w:color w:val="000000"/>
                <w:sz w:val="18"/>
                <w:szCs w:val="18"/>
              </w:rPr>
              <w:t>17,68</w:t>
            </w:r>
          </w:p>
        </w:tc>
        <w:tc>
          <w:tcPr>
            <w:tcW w:w="1384" w:type="dxa"/>
            <w:shd w:val="clear" w:color="auto" w:fill="auto"/>
            <w:noWrap/>
            <w:vAlign w:val="bottom"/>
            <w:hideMark/>
          </w:tcPr>
          <w:p w:rsidR="00CE6952" w:rsidRPr="003E23A9" w:rsidRDefault="00CE6952" w:rsidP="00536092">
            <w:pPr>
              <w:spacing w:after="0" w:line="240" w:lineRule="auto"/>
              <w:jc w:val="right"/>
              <w:rPr>
                <w:rFonts w:ascii="Times New Roman" w:hAnsi="Times New Roman"/>
                <w:b/>
                <w:bCs/>
                <w:color w:val="000000"/>
                <w:sz w:val="18"/>
                <w:szCs w:val="18"/>
              </w:rPr>
            </w:pPr>
            <w:r w:rsidRPr="003E23A9">
              <w:rPr>
                <w:rFonts w:ascii="Times New Roman" w:hAnsi="Times New Roman"/>
                <w:b/>
                <w:bCs/>
                <w:color w:val="000000"/>
                <w:sz w:val="18"/>
                <w:szCs w:val="18"/>
              </w:rPr>
              <w:t>3,96</w:t>
            </w:r>
          </w:p>
        </w:tc>
      </w:tr>
    </w:tbl>
    <w:p w:rsidR="00CE6952" w:rsidRPr="003E23A9" w:rsidRDefault="00CE6952" w:rsidP="00536092">
      <w:pPr>
        <w:spacing w:after="0" w:line="240" w:lineRule="auto"/>
        <w:ind w:firstLine="709"/>
        <w:jc w:val="both"/>
        <w:rPr>
          <w:rFonts w:ascii="Times New Roman" w:hAnsi="Times New Roman"/>
          <w:sz w:val="26"/>
          <w:szCs w:val="26"/>
        </w:rPr>
      </w:pPr>
    </w:p>
    <w:p w:rsidR="00CE6952" w:rsidRPr="003E23A9" w:rsidRDefault="000F764E" w:rsidP="00536092">
      <w:pPr>
        <w:spacing w:after="0" w:line="240" w:lineRule="auto"/>
        <w:ind w:firstLine="709"/>
        <w:jc w:val="both"/>
        <w:rPr>
          <w:rFonts w:ascii="Times New Roman" w:hAnsi="Times New Roman"/>
          <w:iCs/>
          <w:color w:val="000000"/>
          <w:sz w:val="26"/>
          <w:szCs w:val="26"/>
        </w:rPr>
      </w:pPr>
      <w:r w:rsidRPr="003E23A9">
        <w:rPr>
          <w:rFonts w:ascii="Times New Roman" w:hAnsi="Times New Roman"/>
          <w:sz w:val="26"/>
          <w:szCs w:val="26"/>
        </w:rPr>
        <w:t xml:space="preserve">Так, </w:t>
      </w:r>
      <w:r w:rsidR="00CE6952" w:rsidRPr="003E23A9">
        <w:rPr>
          <w:rFonts w:ascii="Times New Roman" w:hAnsi="Times New Roman"/>
          <w:sz w:val="26"/>
          <w:szCs w:val="26"/>
        </w:rPr>
        <w:t xml:space="preserve">Стратегией </w:t>
      </w:r>
      <w:r w:rsidR="00CE6952" w:rsidRPr="003E23A9">
        <w:rPr>
          <w:rStyle w:val="fontstyle01"/>
        </w:rPr>
        <w:t xml:space="preserve">предусмотрено </w:t>
      </w:r>
      <w:r w:rsidRPr="003E23A9">
        <w:rPr>
          <w:rStyle w:val="fontstyle01"/>
        </w:rPr>
        <w:t xml:space="preserve">расселение к </w:t>
      </w:r>
      <w:r w:rsidRPr="003E23A9">
        <w:rPr>
          <w:rFonts w:ascii="Times New Roman" w:hAnsi="Times New Roman"/>
          <w:iCs/>
          <w:color w:val="000000"/>
          <w:sz w:val="26"/>
          <w:szCs w:val="26"/>
        </w:rPr>
        <w:t xml:space="preserve">31.12.2024 </w:t>
      </w:r>
      <w:r w:rsidRPr="003E23A9">
        <w:rPr>
          <w:rFonts w:ascii="Times New Roman" w:hAnsi="Times New Roman"/>
          <w:sz w:val="26"/>
          <w:szCs w:val="26"/>
          <w:lang w:bidi="ru-RU"/>
        </w:rPr>
        <w:t xml:space="preserve">не менее 17,73 тыс. кв. м аварийного жилищного фонда с  расселением не менее 0,99 тыс. человек, </w:t>
      </w:r>
      <w:r w:rsidRPr="003E23A9">
        <w:rPr>
          <w:rFonts w:ascii="Times New Roman" w:hAnsi="Times New Roman"/>
          <w:sz w:val="26"/>
          <w:szCs w:val="26"/>
        </w:rPr>
        <w:t>р</w:t>
      </w:r>
      <w:r w:rsidRPr="003E23A9">
        <w:rPr>
          <w:rFonts w:ascii="Times New Roman" w:hAnsi="Times New Roman"/>
          <w:bCs/>
          <w:color w:val="000000"/>
          <w:sz w:val="26"/>
          <w:szCs w:val="26"/>
        </w:rPr>
        <w:t xml:space="preserve">егиональной адресной программой – 18,996 кв. м </w:t>
      </w:r>
      <w:r w:rsidRPr="003E23A9">
        <w:rPr>
          <w:rFonts w:ascii="Times New Roman" w:hAnsi="Times New Roman"/>
          <w:sz w:val="26"/>
          <w:szCs w:val="26"/>
          <w:lang w:bidi="ru-RU"/>
        </w:rPr>
        <w:t xml:space="preserve">аварийного жилищного фонда с </w:t>
      </w:r>
      <w:r w:rsidRPr="003E23A9">
        <w:rPr>
          <w:rFonts w:ascii="Times New Roman" w:hAnsi="Times New Roman"/>
          <w:iCs/>
          <w:color w:val="000000"/>
          <w:sz w:val="26"/>
          <w:szCs w:val="26"/>
        </w:rPr>
        <w:t xml:space="preserve">расселением 1,105 тыс. человек (отклонение </w:t>
      </w:r>
      <w:r w:rsidR="00C24FBF" w:rsidRPr="003E23A9">
        <w:rPr>
          <w:rFonts w:ascii="Times New Roman" w:hAnsi="Times New Roman"/>
          <w:iCs/>
          <w:color w:val="000000"/>
          <w:sz w:val="26"/>
          <w:szCs w:val="26"/>
        </w:rPr>
        <w:t xml:space="preserve">от Стратегии </w:t>
      </w:r>
      <w:r w:rsidRPr="003E23A9">
        <w:rPr>
          <w:rFonts w:ascii="Times New Roman" w:hAnsi="Times New Roman"/>
          <w:iCs/>
          <w:color w:val="000000"/>
          <w:sz w:val="26"/>
          <w:szCs w:val="26"/>
        </w:rPr>
        <w:t>1,266 кв. м</w:t>
      </w:r>
      <w:r w:rsidR="00C24FBF" w:rsidRPr="003E23A9">
        <w:rPr>
          <w:rFonts w:ascii="Times New Roman" w:hAnsi="Times New Roman"/>
          <w:iCs/>
          <w:color w:val="000000"/>
          <w:sz w:val="26"/>
          <w:szCs w:val="26"/>
        </w:rPr>
        <w:t xml:space="preserve"> и </w:t>
      </w:r>
      <w:r w:rsidRPr="003E23A9">
        <w:rPr>
          <w:rFonts w:ascii="Times New Roman" w:hAnsi="Times New Roman"/>
          <w:iCs/>
          <w:color w:val="000000"/>
          <w:sz w:val="26"/>
          <w:szCs w:val="26"/>
        </w:rPr>
        <w:t xml:space="preserve">0,115 тыс. человек), региональным проектом – 17,68 тыс. кв. м аварийного жилищного фонда, с расселением 0,98 тыс. человек (отклонение </w:t>
      </w:r>
      <w:r w:rsidR="00C24FBF" w:rsidRPr="003E23A9">
        <w:rPr>
          <w:rFonts w:ascii="Times New Roman" w:hAnsi="Times New Roman"/>
          <w:iCs/>
          <w:color w:val="000000"/>
          <w:sz w:val="26"/>
          <w:szCs w:val="26"/>
        </w:rPr>
        <w:t xml:space="preserve">от Стратегии </w:t>
      </w:r>
      <w:r w:rsidRPr="003E23A9">
        <w:rPr>
          <w:rFonts w:ascii="Times New Roman" w:hAnsi="Times New Roman"/>
          <w:iCs/>
          <w:color w:val="000000"/>
          <w:sz w:val="26"/>
          <w:szCs w:val="26"/>
        </w:rPr>
        <w:t>0,05 тыс. кв. м и 0,01 тыс. человек соответственно).</w:t>
      </w:r>
    </w:p>
    <w:p w:rsidR="00CE6952" w:rsidRPr="003E23A9" w:rsidRDefault="00BF7210" w:rsidP="00536092">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Наличие о</w:t>
      </w:r>
      <w:r w:rsidR="00CE6952" w:rsidRPr="003E23A9">
        <w:rPr>
          <w:rFonts w:ascii="Times New Roman" w:hAnsi="Times New Roman"/>
          <w:color w:val="000000"/>
          <w:sz w:val="26"/>
          <w:szCs w:val="26"/>
        </w:rPr>
        <w:t>тклонени</w:t>
      </w:r>
      <w:r>
        <w:rPr>
          <w:rFonts w:ascii="Times New Roman" w:hAnsi="Times New Roman"/>
          <w:color w:val="000000"/>
          <w:sz w:val="26"/>
          <w:szCs w:val="26"/>
        </w:rPr>
        <w:t>й</w:t>
      </w:r>
      <w:r w:rsidR="00CE6952" w:rsidRPr="003E23A9">
        <w:rPr>
          <w:rFonts w:ascii="Times New Roman" w:hAnsi="Times New Roman"/>
          <w:color w:val="000000"/>
          <w:sz w:val="26"/>
          <w:szCs w:val="26"/>
        </w:rPr>
        <w:t xml:space="preserve"> свидетельству</w:t>
      </w:r>
      <w:r>
        <w:rPr>
          <w:rFonts w:ascii="Times New Roman" w:hAnsi="Times New Roman"/>
          <w:color w:val="000000"/>
          <w:sz w:val="26"/>
          <w:szCs w:val="26"/>
        </w:rPr>
        <w:t>е</w:t>
      </w:r>
      <w:r w:rsidR="00CE6952" w:rsidRPr="003E23A9">
        <w:rPr>
          <w:rFonts w:ascii="Times New Roman" w:hAnsi="Times New Roman"/>
          <w:color w:val="000000"/>
          <w:sz w:val="26"/>
          <w:szCs w:val="26"/>
        </w:rPr>
        <w:t xml:space="preserve">т о риске недостижения результатов </w:t>
      </w:r>
      <w:r w:rsidR="00CE6952" w:rsidRPr="003E23A9">
        <w:rPr>
          <w:rFonts w:ascii="Times New Roman" w:hAnsi="Times New Roman"/>
          <w:sz w:val="26"/>
          <w:szCs w:val="26"/>
        </w:rPr>
        <w:t>р</w:t>
      </w:r>
      <w:r w:rsidR="00CE6952" w:rsidRPr="003E23A9">
        <w:rPr>
          <w:rFonts w:ascii="Times New Roman" w:hAnsi="Times New Roman"/>
          <w:bCs/>
          <w:color w:val="000000"/>
          <w:sz w:val="26"/>
          <w:szCs w:val="26"/>
        </w:rPr>
        <w:t xml:space="preserve">егиональной адресной программы </w:t>
      </w:r>
      <w:r w:rsidR="000F764E" w:rsidRPr="003E23A9">
        <w:rPr>
          <w:rFonts w:ascii="Times New Roman" w:hAnsi="Times New Roman"/>
          <w:color w:val="000000"/>
          <w:sz w:val="26"/>
          <w:szCs w:val="26"/>
        </w:rPr>
        <w:t xml:space="preserve">и </w:t>
      </w:r>
      <w:r w:rsidR="00CE6952" w:rsidRPr="003E23A9">
        <w:rPr>
          <w:rFonts w:ascii="Times New Roman" w:hAnsi="Times New Roman"/>
          <w:color w:val="000000"/>
          <w:sz w:val="26"/>
          <w:szCs w:val="26"/>
        </w:rPr>
        <w:t>р</w:t>
      </w:r>
      <w:r w:rsidR="00CE6952" w:rsidRPr="003E23A9">
        <w:rPr>
          <w:rFonts w:ascii="Times New Roman" w:hAnsi="Times New Roman"/>
          <w:sz w:val="26"/>
          <w:szCs w:val="26"/>
        </w:rPr>
        <w:t>егионального проекта «Обеспечение устойчивого сокращения непригодного для проживания жилищного фонда»</w:t>
      </w:r>
      <w:r w:rsidR="000F764E" w:rsidRPr="003E23A9">
        <w:rPr>
          <w:rFonts w:ascii="Times New Roman" w:hAnsi="Times New Roman"/>
          <w:sz w:val="26"/>
          <w:szCs w:val="26"/>
        </w:rPr>
        <w:t xml:space="preserve">, и </w:t>
      </w:r>
      <w:r w:rsidR="00DC2186" w:rsidRPr="003E23A9">
        <w:rPr>
          <w:rFonts w:ascii="Times New Roman" w:hAnsi="Times New Roman"/>
          <w:sz w:val="26"/>
          <w:szCs w:val="26"/>
        </w:rPr>
        <w:t>соответственно риске недостижения ожидаемых результатов Стратегии.</w:t>
      </w:r>
    </w:p>
    <w:p w:rsidR="001A13E7" w:rsidRPr="003E23A9" w:rsidRDefault="001A13E7" w:rsidP="00536092">
      <w:pPr>
        <w:spacing w:after="0" w:line="240" w:lineRule="auto"/>
        <w:ind w:firstLine="708"/>
        <w:jc w:val="both"/>
        <w:rPr>
          <w:rFonts w:ascii="Times New Roman" w:hAnsi="Times New Roman"/>
          <w:b/>
          <w:color w:val="000000"/>
          <w:sz w:val="26"/>
          <w:szCs w:val="26"/>
        </w:rPr>
      </w:pPr>
    </w:p>
    <w:p w:rsidR="00705C10" w:rsidRPr="003E23A9" w:rsidRDefault="00705C10" w:rsidP="00536092">
      <w:pPr>
        <w:spacing w:after="0" w:line="240" w:lineRule="auto"/>
        <w:ind w:firstLine="708"/>
        <w:jc w:val="both"/>
        <w:rPr>
          <w:rFonts w:ascii="Times New Roman" w:hAnsi="Times New Roman"/>
          <w:b/>
          <w:color w:val="000000"/>
          <w:sz w:val="26"/>
          <w:szCs w:val="26"/>
        </w:rPr>
      </w:pPr>
      <w:r w:rsidRPr="003E23A9">
        <w:rPr>
          <w:rFonts w:ascii="Times New Roman" w:hAnsi="Times New Roman"/>
          <w:b/>
          <w:color w:val="000000"/>
          <w:sz w:val="26"/>
          <w:szCs w:val="26"/>
        </w:rPr>
        <w:t>3.2.1. Развитие промышленного потенциала</w:t>
      </w:r>
    </w:p>
    <w:p w:rsidR="00F31009" w:rsidRPr="003E23A9" w:rsidRDefault="00F31009" w:rsidP="004534B1">
      <w:pPr>
        <w:spacing w:after="0" w:line="240" w:lineRule="auto"/>
        <w:ind w:firstLine="708"/>
        <w:jc w:val="both"/>
        <w:rPr>
          <w:rFonts w:ascii="Times New Roman" w:hAnsi="Times New Roman"/>
          <w:sz w:val="26"/>
          <w:szCs w:val="26"/>
        </w:rPr>
      </w:pPr>
      <w:r w:rsidRPr="003E23A9">
        <w:rPr>
          <w:rFonts w:ascii="Times New Roman" w:hAnsi="Times New Roman"/>
          <w:color w:val="000000"/>
          <w:sz w:val="26"/>
          <w:szCs w:val="26"/>
        </w:rPr>
        <w:t>Формулировка цели</w:t>
      </w:r>
      <w:r w:rsidR="00342B50" w:rsidRPr="003E23A9">
        <w:rPr>
          <w:rFonts w:ascii="Times New Roman" w:hAnsi="Times New Roman"/>
          <w:color w:val="000000"/>
          <w:sz w:val="26"/>
          <w:szCs w:val="26"/>
        </w:rPr>
        <w:t xml:space="preserve"> </w:t>
      </w:r>
      <w:r w:rsidRPr="003E23A9">
        <w:rPr>
          <w:rFonts w:ascii="Times New Roman" w:hAnsi="Times New Roman"/>
          <w:color w:val="000000"/>
          <w:sz w:val="26"/>
          <w:szCs w:val="26"/>
        </w:rPr>
        <w:t>данного раздела «</w:t>
      </w:r>
      <w:r w:rsidR="004534B1">
        <w:rPr>
          <w:rFonts w:ascii="Times New Roman" w:hAnsi="Times New Roman"/>
          <w:color w:val="000000"/>
          <w:sz w:val="26"/>
          <w:szCs w:val="26"/>
        </w:rPr>
        <w:t>д</w:t>
      </w:r>
      <w:r w:rsidRPr="003E23A9">
        <w:rPr>
          <w:rFonts w:ascii="Times New Roman" w:hAnsi="Times New Roman"/>
          <w:sz w:val="26"/>
          <w:szCs w:val="26"/>
        </w:rPr>
        <w:t xml:space="preserve">остижение стратегической конкурентоспособности и устойчивого развития промышленного комплекса Республики Хакасия на основе внедрения высоких технологий и стимулирования развития межотраслевых связей между предприятиями и субъектами малого и среднего предпринимательства» </w:t>
      </w:r>
      <w:r w:rsidR="00572AEF" w:rsidRPr="003E23A9">
        <w:rPr>
          <w:rFonts w:ascii="Times New Roman" w:hAnsi="Times New Roman"/>
          <w:color w:val="000000"/>
          <w:sz w:val="26"/>
          <w:szCs w:val="26"/>
        </w:rPr>
        <w:t xml:space="preserve">и </w:t>
      </w:r>
      <w:r w:rsidRPr="003E23A9">
        <w:rPr>
          <w:rFonts w:ascii="Times New Roman" w:hAnsi="Times New Roman"/>
          <w:color w:val="000000"/>
          <w:sz w:val="26"/>
          <w:szCs w:val="26"/>
        </w:rPr>
        <w:t>задач</w:t>
      </w:r>
      <w:r w:rsidR="004534B1">
        <w:rPr>
          <w:rFonts w:ascii="Times New Roman" w:hAnsi="Times New Roman"/>
          <w:color w:val="000000"/>
          <w:sz w:val="26"/>
          <w:szCs w:val="26"/>
        </w:rPr>
        <w:t>и</w:t>
      </w:r>
      <w:r w:rsidRPr="003E23A9">
        <w:rPr>
          <w:rFonts w:ascii="Times New Roman" w:hAnsi="Times New Roman"/>
          <w:color w:val="000000"/>
          <w:sz w:val="26"/>
          <w:szCs w:val="26"/>
        </w:rPr>
        <w:t xml:space="preserve"> «</w:t>
      </w:r>
      <w:r w:rsidR="004534B1">
        <w:rPr>
          <w:rFonts w:ascii="Times New Roman" w:hAnsi="Times New Roman"/>
          <w:color w:val="000000"/>
          <w:sz w:val="26"/>
          <w:szCs w:val="26"/>
        </w:rPr>
        <w:t>ф</w:t>
      </w:r>
      <w:r w:rsidRPr="003E23A9">
        <w:rPr>
          <w:rFonts w:ascii="Times New Roman" w:hAnsi="Times New Roman"/>
          <w:sz w:val="26"/>
          <w:szCs w:val="26"/>
        </w:rPr>
        <w:t xml:space="preserve">ормирование условий для реализации конкурентных преимуществ региона в промышленном производстве за счет внедрения новых форм и методов ведения бизнеса, основанных на развитии высокотехнологичного сектора, который носит экспортную направленность» </w:t>
      </w:r>
      <w:r w:rsidR="00572AEF" w:rsidRPr="003E23A9">
        <w:rPr>
          <w:rFonts w:ascii="Times New Roman" w:hAnsi="Times New Roman"/>
          <w:sz w:val="26"/>
          <w:szCs w:val="26"/>
        </w:rPr>
        <w:t>несут в себе идентичную смысловую нагрузку и дублируют друг друга.</w:t>
      </w:r>
    </w:p>
    <w:p w:rsidR="00A50F38" w:rsidRPr="003E23A9" w:rsidRDefault="00A50F38"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Формулировка обозначенной цели и ожидаемые результаты в основном повторяют  </w:t>
      </w:r>
      <w:r w:rsidR="008D07F2" w:rsidRPr="003E23A9">
        <w:rPr>
          <w:rFonts w:ascii="Times New Roman" w:hAnsi="Times New Roman"/>
          <w:sz w:val="26"/>
          <w:szCs w:val="26"/>
        </w:rPr>
        <w:t>положения</w:t>
      </w:r>
      <w:r w:rsidRPr="003E23A9">
        <w:rPr>
          <w:rFonts w:ascii="Times New Roman" w:hAnsi="Times New Roman"/>
          <w:sz w:val="26"/>
          <w:szCs w:val="26"/>
        </w:rPr>
        <w:t xml:space="preserve"> стратегии, действующей до 2020 года. Таким образом, </w:t>
      </w:r>
      <w:r w:rsidR="00886BC0" w:rsidRPr="003E23A9">
        <w:rPr>
          <w:rFonts w:ascii="Times New Roman" w:hAnsi="Times New Roman"/>
          <w:sz w:val="26"/>
          <w:szCs w:val="26"/>
        </w:rPr>
        <w:t>проблемы, указанные в разделе 1.</w:t>
      </w:r>
      <w:r w:rsidR="00630209" w:rsidRPr="003E23A9">
        <w:rPr>
          <w:rFonts w:ascii="Times New Roman" w:hAnsi="Times New Roman"/>
          <w:sz w:val="26"/>
          <w:szCs w:val="26"/>
        </w:rPr>
        <w:t>4</w:t>
      </w:r>
      <w:r w:rsidRPr="003E23A9">
        <w:rPr>
          <w:rFonts w:ascii="Times New Roman" w:hAnsi="Times New Roman"/>
          <w:sz w:val="26"/>
          <w:szCs w:val="26"/>
        </w:rPr>
        <w:t xml:space="preserve"> Стратегии (</w:t>
      </w:r>
      <w:r w:rsidR="00886BC0" w:rsidRPr="003E23A9">
        <w:rPr>
          <w:rFonts w:ascii="Times New Roman" w:hAnsi="Times New Roman"/>
          <w:sz w:val="26"/>
          <w:szCs w:val="26"/>
        </w:rPr>
        <w:t xml:space="preserve">превалирование в структуре реального сектора экономики добывающих производств и начальных переделов обрабатывающих производств, высокая зависимость экономики Республики Хакасия от нескольких видов экономической деятельности, преимущественно сконцентрированных в </w:t>
      </w:r>
      <w:proofErr w:type="spellStart"/>
      <w:r w:rsidR="00886BC0" w:rsidRPr="003E23A9">
        <w:rPr>
          <w:rFonts w:ascii="Times New Roman" w:hAnsi="Times New Roman"/>
          <w:sz w:val="26"/>
          <w:szCs w:val="26"/>
        </w:rPr>
        <w:t>монопрофильных</w:t>
      </w:r>
      <w:proofErr w:type="spellEnd"/>
      <w:r w:rsidR="00886BC0" w:rsidRPr="003E23A9">
        <w:rPr>
          <w:rFonts w:ascii="Times New Roman" w:hAnsi="Times New Roman"/>
          <w:sz w:val="26"/>
          <w:szCs w:val="26"/>
        </w:rPr>
        <w:t xml:space="preserve"> муниципальных образованиях, низкая инвестиционная активность субъектов бизнеса) </w:t>
      </w:r>
      <w:r w:rsidR="004534B1">
        <w:rPr>
          <w:rFonts w:ascii="Times New Roman" w:hAnsi="Times New Roman"/>
          <w:sz w:val="26"/>
          <w:szCs w:val="26"/>
        </w:rPr>
        <w:t>оста</w:t>
      </w:r>
      <w:r w:rsidR="00886BC0" w:rsidRPr="003E23A9">
        <w:rPr>
          <w:rFonts w:ascii="Times New Roman" w:hAnsi="Times New Roman"/>
          <w:sz w:val="26"/>
          <w:szCs w:val="26"/>
        </w:rPr>
        <w:t xml:space="preserve">ются нерешенными </w:t>
      </w:r>
      <w:r w:rsidRPr="003E23A9">
        <w:rPr>
          <w:rFonts w:ascii="Times New Roman" w:hAnsi="Times New Roman"/>
          <w:sz w:val="26"/>
          <w:szCs w:val="26"/>
        </w:rPr>
        <w:t xml:space="preserve">на протяжении </w:t>
      </w:r>
      <w:r w:rsidR="00886BC0" w:rsidRPr="003E23A9">
        <w:rPr>
          <w:rFonts w:ascii="Times New Roman" w:hAnsi="Times New Roman"/>
          <w:sz w:val="26"/>
          <w:szCs w:val="26"/>
        </w:rPr>
        <w:t xml:space="preserve">длительного </w:t>
      </w:r>
      <w:r w:rsidR="00FF0489" w:rsidRPr="003E23A9">
        <w:rPr>
          <w:rFonts w:ascii="Times New Roman" w:hAnsi="Times New Roman"/>
          <w:sz w:val="26"/>
          <w:szCs w:val="26"/>
        </w:rPr>
        <w:t xml:space="preserve">периода </w:t>
      </w:r>
      <w:r w:rsidR="00886BC0" w:rsidRPr="003E23A9">
        <w:rPr>
          <w:rFonts w:ascii="Times New Roman" w:hAnsi="Times New Roman"/>
          <w:sz w:val="26"/>
          <w:szCs w:val="26"/>
        </w:rPr>
        <w:t>времени.</w:t>
      </w:r>
    </w:p>
    <w:p w:rsidR="00B5130E" w:rsidRPr="003E23A9" w:rsidRDefault="00B5130E" w:rsidP="00536092">
      <w:pPr>
        <w:spacing w:after="0" w:line="240" w:lineRule="auto"/>
        <w:ind w:firstLine="709"/>
        <w:jc w:val="both"/>
        <w:rPr>
          <w:rFonts w:ascii="Times New Roman" w:hAnsi="Times New Roman"/>
          <w:i/>
          <w:sz w:val="26"/>
          <w:szCs w:val="26"/>
        </w:rPr>
      </w:pPr>
      <w:r w:rsidRPr="003E23A9">
        <w:rPr>
          <w:rFonts w:ascii="Times New Roman" w:hAnsi="Times New Roman"/>
          <w:sz w:val="26"/>
          <w:szCs w:val="26"/>
        </w:rPr>
        <w:lastRenderedPageBreak/>
        <w:t xml:space="preserve">Не </w:t>
      </w:r>
      <w:r w:rsidR="00567419" w:rsidRPr="003E23A9">
        <w:rPr>
          <w:rFonts w:ascii="Times New Roman" w:hAnsi="Times New Roman"/>
          <w:sz w:val="26"/>
          <w:szCs w:val="26"/>
        </w:rPr>
        <w:t xml:space="preserve">в полной мере </w:t>
      </w:r>
      <w:r w:rsidRPr="003E23A9">
        <w:rPr>
          <w:rFonts w:ascii="Times New Roman" w:hAnsi="Times New Roman"/>
          <w:sz w:val="26"/>
          <w:szCs w:val="26"/>
        </w:rPr>
        <w:t xml:space="preserve">взаимоувязан с целями, задачами и </w:t>
      </w:r>
      <w:r w:rsidRPr="003E23A9">
        <w:rPr>
          <w:rFonts w:ascii="Times New Roman" w:hAnsi="Times New Roman"/>
          <w:color w:val="000000"/>
          <w:sz w:val="26"/>
          <w:szCs w:val="26"/>
        </w:rPr>
        <w:t xml:space="preserve">основными приоритетами развития </w:t>
      </w:r>
      <w:r w:rsidRPr="003E23A9">
        <w:rPr>
          <w:rFonts w:ascii="Times New Roman" w:hAnsi="Times New Roman"/>
          <w:sz w:val="26"/>
          <w:szCs w:val="26"/>
        </w:rPr>
        <w:t>ожидаемый результат</w:t>
      </w:r>
      <w:r w:rsidRPr="003E23A9">
        <w:rPr>
          <w:rFonts w:ascii="Times New Roman" w:hAnsi="Times New Roman"/>
          <w:i/>
          <w:sz w:val="26"/>
          <w:szCs w:val="26"/>
        </w:rPr>
        <w:t xml:space="preserve"> </w:t>
      </w:r>
      <w:r w:rsidRPr="003E23A9">
        <w:rPr>
          <w:rFonts w:ascii="Times New Roman" w:hAnsi="Times New Roman"/>
          <w:sz w:val="26"/>
          <w:szCs w:val="26"/>
        </w:rPr>
        <w:t>«</w:t>
      </w:r>
      <w:r w:rsidR="004534B1">
        <w:rPr>
          <w:rFonts w:ascii="Times New Roman" w:hAnsi="Times New Roman"/>
          <w:sz w:val="26"/>
          <w:szCs w:val="26"/>
        </w:rPr>
        <w:t>д</w:t>
      </w:r>
      <w:r w:rsidRPr="003E23A9">
        <w:rPr>
          <w:rFonts w:ascii="Times New Roman" w:hAnsi="Times New Roman"/>
          <w:sz w:val="26"/>
          <w:szCs w:val="26"/>
        </w:rPr>
        <w:t xml:space="preserve">иверсификация промышленного производства, снижение зависимости экономики Республики Хакасия от нескольких видов деятельности на 15% (доля промышленного производства </w:t>
      </w:r>
      <w:proofErr w:type="spellStart"/>
      <w:r w:rsidRPr="003E23A9">
        <w:rPr>
          <w:rFonts w:ascii="Times New Roman" w:hAnsi="Times New Roman"/>
          <w:sz w:val="26"/>
          <w:szCs w:val="26"/>
        </w:rPr>
        <w:t>монопрофильных</w:t>
      </w:r>
      <w:proofErr w:type="spellEnd"/>
      <w:r w:rsidRPr="003E23A9">
        <w:rPr>
          <w:rFonts w:ascii="Times New Roman" w:hAnsi="Times New Roman"/>
          <w:sz w:val="26"/>
          <w:szCs w:val="26"/>
        </w:rPr>
        <w:t xml:space="preserve"> муниципальных образований составляет 77% от промышленного производства Республики Хакасия) к уровню 2017 года».</w:t>
      </w:r>
    </w:p>
    <w:p w:rsidR="00590EE8" w:rsidRPr="00C94F4B" w:rsidRDefault="00590EE8" w:rsidP="00590EE8">
      <w:pPr>
        <w:pStyle w:val="Default"/>
        <w:ind w:firstLine="709"/>
        <w:jc w:val="both"/>
        <w:rPr>
          <w:sz w:val="26"/>
          <w:szCs w:val="26"/>
        </w:rPr>
      </w:pPr>
      <w:r w:rsidRPr="00C94F4B">
        <w:rPr>
          <w:sz w:val="26"/>
          <w:szCs w:val="26"/>
        </w:rPr>
        <w:t>Кроме того в таблице «Динамика основных показателей социально-экономического развития Республики Хакасия на период 2030 года»</w:t>
      </w:r>
      <w:r w:rsidR="00C94F4B">
        <w:rPr>
          <w:sz w:val="26"/>
          <w:szCs w:val="26"/>
        </w:rPr>
        <w:t xml:space="preserve"> (раздел 8 «Ожидаемые </w:t>
      </w:r>
      <w:r w:rsidR="00C94F4B" w:rsidRPr="00CB4A47">
        <w:rPr>
          <w:sz w:val="26"/>
          <w:szCs w:val="26"/>
        </w:rPr>
        <w:t>результаты реализации Стратегии»)</w:t>
      </w:r>
      <w:r w:rsidRPr="00CB4A47">
        <w:rPr>
          <w:sz w:val="26"/>
          <w:szCs w:val="26"/>
        </w:rPr>
        <w:t xml:space="preserve">, не предусмотрены рекомендуемые </w:t>
      </w:r>
      <w:r w:rsidR="00CB4A47" w:rsidRPr="003E23A9">
        <w:rPr>
          <w:sz w:val="26"/>
          <w:szCs w:val="26"/>
        </w:rPr>
        <w:t xml:space="preserve">Минэкономразвития России </w:t>
      </w:r>
      <w:r w:rsidRPr="00CB4A47">
        <w:rPr>
          <w:sz w:val="26"/>
          <w:szCs w:val="26"/>
        </w:rPr>
        <w:t>показатели:</w:t>
      </w:r>
    </w:p>
    <w:p w:rsidR="00590EE8" w:rsidRPr="00C94F4B" w:rsidRDefault="00590EE8" w:rsidP="00590EE8">
      <w:pPr>
        <w:pStyle w:val="Default"/>
        <w:ind w:firstLine="709"/>
        <w:jc w:val="both"/>
        <w:rPr>
          <w:sz w:val="26"/>
          <w:szCs w:val="26"/>
        </w:rPr>
      </w:pPr>
      <w:r w:rsidRPr="00C94F4B">
        <w:rPr>
          <w:sz w:val="26"/>
          <w:szCs w:val="26"/>
        </w:rPr>
        <w:t>валовой региональный продукт за год, предшествующий предыдущему, в текущих ценах (млн. рублей);</w:t>
      </w:r>
    </w:p>
    <w:p w:rsidR="00590EE8" w:rsidRPr="00C94F4B" w:rsidRDefault="00590EE8" w:rsidP="00590EE8">
      <w:pPr>
        <w:pStyle w:val="Default"/>
        <w:ind w:firstLine="709"/>
        <w:jc w:val="both"/>
        <w:rPr>
          <w:sz w:val="26"/>
          <w:szCs w:val="26"/>
        </w:rPr>
      </w:pPr>
      <w:r w:rsidRPr="00C94F4B">
        <w:rPr>
          <w:sz w:val="26"/>
          <w:szCs w:val="26"/>
        </w:rPr>
        <w:t>отношение объема инвестиций в основной капитал к валовому региональному продукту (%);</w:t>
      </w:r>
    </w:p>
    <w:p w:rsidR="00590EE8" w:rsidRPr="00C94F4B" w:rsidRDefault="00590EE8" w:rsidP="00590EE8">
      <w:pPr>
        <w:pStyle w:val="Default"/>
        <w:ind w:firstLine="709"/>
        <w:jc w:val="both"/>
        <w:rPr>
          <w:sz w:val="26"/>
          <w:szCs w:val="26"/>
        </w:rPr>
      </w:pPr>
      <w:r w:rsidRPr="00C94F4B">
        <w:rPr>
          <w:sz w:val="26"/>
          <w:szCs w:val="26"/>
        </w:rPr>
        <w:t>индекс производительности труда относительно уровня 2011 года (%);</w:t>
      </w:r>
    </w:p>
    <w:p w:rsidR="00590EE8" w:rsidRPr="00C94F4B" w:rsidRDefault="00590EE8" w:rsidP="00590EE8">
      <w:pPr>
        <w:pStyle w:val="Default"/>
        <w:ind w:firstLine="709"/>
        <w:jc w:val="both"/>
        <w:rPr>
          <w:sz w:val="26"/>
          <w:szCs w:val="26"/>
        </w:rPr>
      </w:pPr>
      <w:r w:rsidRPr="00C94F4B">
        <w:rPr>
          <w:sz w:val="26"/>
          <w:szCs w:val="26"/>
        </w:rPr>
        <w:t>коэффициент обновления основных фондов (%);</w:t>
      </w:r>
    </w:p>
    <w:p w:rsidR="00590EE8" w:rsidRPr="00C94F4B" w:rsidRDefault="00590EE8" w:rsidP="00590EE8">
      <w:pPr>
        <w:pStyle w:val="Default"/>
        <w:ind w:firstLine="709"/>
        <w:jc w:val="both"/>
        <w:rPr>
          <w:sz w:val="26"/>
          <w:szCs w:val="26"/>
        </w:rPr>
      </w:pPr>
      <w:r w:rsidRPr="00C94F4B">
        <w:rPr>
          <w:sz w:val="26"/>
          <w:szCs w:val="26"/>
        </w:rPr>
        <w:t>показатели по виду экономической деятельности «Лесозаготовки»;</w:t>
      </w:r>
    </w:p>
    <w:p w:rsidR="00590EE8" w:rsidRPr="00885F23" w:rsidRDefault="00590EE8" w:rsidP="00590EE8">
      <w:pPr>
        <w:pStyle w:val="Default"/>
        <w:ind w:firstLine="709"/>
        <w:jc w:val="both"/>
        <w:rPr>
          <w:sz w:val="26"/>
          <w:szCs w:val="26"/>
        </w:rPr>
      </w:pPr>
      <w:r w:rsidRPr="00885F23">
        <w:rPr>
          <w:sz w:val="26"/>
          <w:szCs w:val="26"/>
        </w:rPr>
        <w:t>количество субъектов малого и среднего предпринимательства, осуществляющих деятельность на территории субъекта Российской Федерации, на 100 000 человек населения;</w:t>
      </w:r>
    </w:p>
    <w:p w:rsidR="00590EE8" w:rsidRPr="00885F23" w:rsidRDefault="00590EE8" w:rsidP="00590EE8">
      <w:pPr>
        <w:pStyle w:val="Default"/>
        <w:ind w:firstLine="709"/>
        <w:jc w:val="both"/>
        <w:rPr>
          <w:sz w:val="26"/>
          <w:szCs w:val="26"/>
        </w:rPr>
      </w:pPr>
      <w:r w:rsidRPr="00885F23">
        <w:rPr>
          <w:sz w:val="26"/>
          <w:szCs w:val="26"/>
        </w:rPr>
        <w:t>основные показатели деятельности средних предприятий;</w:t>
      </w:r>
    </w:p>
    <w:p w:rsidR="00590EE8" w:rsidRPr="00C94F4B" w:rsidRDefault="00590EE8" w:rsidP="00590EE8">
      <w:pPr>
        <w:pStyle w:val="Default"/>
        <w:ind w:firstLine="709"/>
        <w:jc w:val="both"/>
        <w:rPr>
          <w:sz w:val="26"/>
          <w:szCs w:val="26"/>
        </w:rPr>
      </w:pPr>
      <w:r w:rsidRPr="00885F23">
        <w:rPr>
          <w:sz w:val="26"/>
          <w:szCs w:val="26"/>
        </w:rPr>
        <w:t xml:space="preserve">основные показатели деятельности малых предприятий (без </w:t>
      </w:r>
      <w:proofErr w:type="spellStart"/>
      <w:r w:rsidRPr="00885F23">
        <w:rPr>
          <w:sz w:val="26"/>
          <w:szCs w:val="26"/>
        </w:rPr>
        <w:t>микропредприятий</w:t>
      </w:r>
      <w:proofErr w:type="spellEnd"/>
      <w:r w:rsidRPr="00885F23">
        <w:rPr>
          <w:sz w:val="26"/>
          <w:szCs w:val="26"/>
        </w:rPr>
        <w:t>);</w:t>
      </w:r>
    </w:p>
    <w:p w:rsidR="00590EE8" w:rsidRPr="00C94F4B" w:rsidRDefault="00590EE8" w:rsidP="00590EE8">
      <w:pPr>
        <w:pStyle w:val="Default"/>
        <w:ind w:firstLine="709"/>
        <w:jc w:val="both"/>
        <w:rPr>
          <w:sz w:val="26"/>
          <w:szCs w:val="26"/>
        </w:rPr>
      </w:pPr>
      <w:r w:rsidRPr="00C94F4B">
        <w:rPr>
          <w:sz w:val="26"/>
          <w:szCs w:val="26"/>
        </w:rPr>
        <w:t>отношение числа высокопроизводительных рабочих мест к среднегодовой численности занятого населения</w:t>
      </w:r>
      <w:r w:rsidR="00CB4A47">
        <w:rPr>
          <w:sz w:val="26"/>
          <w:szCs w:val="26"/>
        </w:rPr>
        <w:t>.</w:t>
      </w:r>
    </w:p>
    <w:p w:rsidR="00590EE8" w:rsidRPr="00C94F4B" w:rsidRDefault="00590EE8" w:rsidP="00590EE8">
      <w:pPr>
        <w:pStyle w:val="Default"/>
        <w:ind w:firstLine="709"/>
        <w:jc w:val="both"/>
        <w:rPr>
          <w:sz w:val="26"/>
          <w:szCs w:val="26"/>
        </w:rPr>
      </w:pPr>
      <w:r w:rsidRPr="00C94F4B">
        <w:rPr>
          <w:sz w:val="26"/>
          <w:szCs w:val="26"/>
        </w:rPr>
        <w:t xml:space="preserve">Отдельные показатели в Стратегии не в полной мере соответствуют рекомендуемым показателям ввиду того, что предусматриваются в расчете на душу населения: </w:t>
      </w:r>
    </w:p>
    <w:p w:rsidR="00590EE8" w:rsidRPr="00C94F4B" w:rsidRDefault="00590EE8" w:rsidP="00590EE8">
      <w:pPr>
        <w:pStyle w:val="Default"/>
        <w:ind w:firstLine="709"/>
        <w:jc w:val="both"/>
        <w:rPr>
          <w:sz w:val="26"/>
          <w:szCs w:val="26"/>
        </w:rPr>
      </w:pPr>
      <w:r w:rsidRPr="00C94F4B">
        <w:rPr>
          <w:sz w:val="26"/>
          <w:szCs w:val="26"/>
        </w:rPr>
        <w:t>«темп роста ВРП на душу населения»;</w:t>
      </w:r>
    </w:p>
    <w:p w:rsidR="00590EE8" w:rsidRPr="00C94F4B" w:rsidRDefault="00590EE8" w:rsidP="00590EE8">
      <w:pPr>
        <w:pStyle w:val="Default"/>
        <w:ind w:firstLine="709"/>
        <w:jc w:val="both"/>
        <w:rPr>
          <w:sz w:val="26"/>
          <w:szCs w:val="26"/>
        </w:rPr>
      </w:pPr>
      <w:r w:rsidRPr="00C94F4B">
        <w:rPr>
          <w:sz w:val="26"/>
          <w:szCs w:val="26"/>
        </w:rPr>
        <w:t>«темп роста отгруженной продукции (работ, услуг) промышленного производства на душу населения»;</w:t>
      </w:r>
    </w:p>
    <w:p w:rsidR="00590EE8" w:rsidRPr="00C94F4B" w:rsidRDefault="00590EE8" w:rsidP="00590EE8">
      <w:pPr>
        <w:pStyle w:val="Default"/>
        <w:ind w:firstLine="709"/>
        <w:jc w:val="both"/>
        <w:rPr>
          <w:sz w:val="26"/>
          <w:szCs w:val="26"/>
        </w:rPr>
      </w:pPr>
      <w:r w:rsidRPr="00C94F4B">
        <w:rPr>
          <w:sz w:val="26"/>
          <w:szCs w:val="26"/>
        </w:rPr>
        <w:t>«инвестиции в основной капитал на душу населения»;</w:t>
      </w:r>
    </w:p>
    <w:p w:rsidR="00590EE8" w:rsidRPr="00C94F4B" w:rsidRDefault="00590EE8" w:rsidP="00590EE8">
      <w:pPr>
        <w:pStyle w:val="Default"/>
        <w:ind w:firstLine="709"/>
        <w:jc w:val="both"/>
        <w:rPr>
          <w:sz w:val="26"/>
          <w:szCs w:val="26"/>
        </w:rPr>
      </w:pPr>
      <w:r w:rsidRPr="00C94F4B">
        <w:rPr>
          <w:sz w:val="26"/>
          <w:szCs w:val="26"/>
        </w:rPr>
        <w:t>«темп роста объема продукции сельского хозяйства в хозяйствах всех категорий на душу населения».</w:t>
      </w:r>
    </w:p>
    <w:p w:rsidR="00590EE8" w:rsidRDefault="00590EE8" w:rsidP="00590EE8">
      <w:pPr>
        <w:pStyle w:val="Default"/>
        <w:ind w:firstLine="709"/>
        <w:jc w:val="both"/>
        <w:rPr>
          <w:sz w:val="26"/>
          <w:szCs w:val="26"/>
        </w:rPr>
      </w:pPr>
      <w:r w:rsidRPr="00C94F4B">
        <w:rPr>
          <w:sz w:val="26"/>
          <w:szCs w:val="26"/>
        </w:rPr>
        <w:t>Учитывая тенденцию по снижению численности населения Республики Хакасия, расчет вышеуказанных показателей на душу населения приведет к завышению темпов роста</w:t>
      </w:r>
      <w:r w:rsidR="00CB4A47">
        <w:rPr>
          <w:sz w:val="26"/>
          <w:szCs w:val="26"/>
        </w:rPr>
        <w:t xml:space="preserve"> по ним</w:t>
      </w:r>
      <w:r w:rsidRPr="00C94F4B">
        <w:rPr>
          <w:sz w:val="26"/>
          <w:szCs w:val="26"/>
        </w:rPr>
        <w:t>.</w:t>
      </w:r>
      <w:r>
        <w:rPr>
          <w:sz w:val="26"/>
          <w:szCs w:val="26"/>
        </w:rPr>
        <w:t xml:space="preserve"> </w:t>
      </w:r>
    </w:p>
    <w:p w:rsidR="00566DDB" w:rsidRPr="003E23A9" w:rsidRDefault="00566DDB" w:rsidP="00536092">
      <w:pPr>
        <w:pStyle w:val="Default"/>
        <w:ind w:firstLine="709"/>
        <w:jc w:val="both"/>
        <w:rPr>
          <w:sz w:val="26"/>
          <w:szCs w:val="26"/>
          <w:highlight w:val="yellow"/>
        </w:rPr>
      </w:pPr>
    </w:p>
    <w:p w:rsidR="00705C10" w:rsidRPr="003E23A9" w:rsidRDefault="00705C10" w:rsidP="00536092">
      <w:pPr>
        <w:spacing w:after="0" w:line="240" w:lineRule="auto"/>
        <w:ind w:firstLine="708"/>
        <w:jc w:val="both"/>
        <w:rPr>
          <w:rFonts w:ascii="Times New Roman" w:hAnsi="Times New Roman"/>
          <w:b/>
          <w:color w:val="000000"/>
          <w:sz w:val="26"/>
          <w:szCs w:val="26"/>
        </w:rPr>
      </w:pPr>
      <w:r w:rsidRPr="003E23A9">
        <w:rPr>
          <w:rFonts w:ascii="Times New Roman" w:hAnsi="Times New Roman"/>
          <w:b/>
          <w:color w:val="000000"/>
          <w:sz w:val="26"/>
          <w:szCs w:val="26"/>
        </w:rPr>
        <w:t>3.2.1.1. Развитие традиционных отраслей промышленного производства</w:t>
      </w:r>
    </w:p>
    <w:p w:rsidR="00705C10" w:rsidRPr="003E23A9" w:rsidRDefault="00705C10" w:rsidP="00536092">
      <w:pPr>
        <w:spacing w:after="0" w:line="240" w:lineRule="auto"/>
        <w:ind w:firstLine="708"/>
        <w:jc w:val="both"/>
        <w:outlineLvl w:val="0"/>
        <w:rPr>
          <w:rFonts w:ascii="Times New Roman" w:hAnsi="Times New Roman"/>
          <w:color w:val="000000" w:themeColor="text1"/>
          <w:sz w:val="26"/>
          <w:szCs w:val="26"/>
        </w:rPr>
      </w:pPr>
      <w:r w:rsidRPr="003E23A9">
        <w:rPr>
          <w:rFonts w:ascii="Times New Roman" w:hAnsi="Times New Roman"/>
          <w:color w:val="000000" w:themeColor="text1"/>
          <w:sz w:val="26"/>
          <w:szCs w:val="26"/>
        </w:rPr>
        <w:t xml:space="preserve">В </w:t>
      </w:r>
      <w:r w:rsidR="00CB4A47">
        <w:rPr>
          <w:rFonts w:ascii="Times New Roman" w:hAnsi="Times New Roman"/>
          <w:color w:val="000000" w:themeColor="text1"/>
          <w:sz w:val="26"/>
          <w:szCs w:val="26"/>
        </w:rPr>
        <w:t>д</w:t>
      </w:r>
      <w:r w:rsidRPr="003E23A9">
        <w:rPr>
          <w:rFonts w:ascii="Times New Roman" w:hAnsi="Times New Roman"/>
          <w:color w:val="000000" w:themeColor="text1"/>
          <w:sz w:val="26"/>
          <w:szCs w:val="26"/>
        </w:rPr>
        <w:t>анном разделе выделены такие перспекти</w:t>
      </w:r>
      <w:r w:rsidR="00480B2E" w:rsidRPr="003E23A9">
        <w:rPr>
          <w:rFonts w:ascii="Times New Roman" w:hAnsi="Times New Roman"/>
          <w:color w:val="000000" w:themeColor="text1"/>
          <w:sz w:val="26"/>
          <w:szCs w:val="26"/>
        </w:rPr>
        <w:t>вные направления развития, как:</w:t>
      </w:r>
    </w:p>
    <w:p w:rsidR="00705C10" w:rsidRPr="003E23A9" w:rsidRDefault="00705C10" w:rsidP="00536092">
      <w:pPr>
        <w:spacing w:after="0" w:line="240" w:lineRule="auto"/>
        <w:jc w:val="both"/>
        <w:outlineLvl w:val="0"/>
        <w:rPr>
          <w:rFonts w:ascii="Times New Roman" w:hAnsi="Times New Roman"/>
          <w:color w:val="000000" w:themeColor="text1"/>
          <w:sz w:val="26"/>
          <w:szCs w:val="26"/>
        </w:rPr>
      </w:pPr>
      <w:r w:rsidRPr="003E23A9">
        <w:rPr>
          <w:rFonts w:ascii="Times New Roman" w:hAnsi="Times New Roman"/>
          <w:color w:val="000000" w:themeColor="text1"/>
          <w:sz w:val="26"/>
          <w:szCs w:val="26"/>
        </w:rPr>
        <w:tab/>
        <w:t>создание новых производств высоких переделов алюминия в рамках проекта «Енисейская Сибирь»;</w:t>
      </w:r>
    </w:p>
    <w:p w:rsidR="00705C10" w:rsidRPr="003E23A9" w:rsidRDefault="00705C10" w:rsidP="00536092">
      <w:pPr>
        <w:spacing w:after="0" w:line="240" w:lineRule="auto"/>
        <w:jc w:val="both"/>
        <w:outlineLvl w:val="0"/>
        <w:rPr>
          <w:rFonts w:ascii="Times New Roman" w:hAnsi="Times New Roman"/>
          <w:color w:val="000000" w:themeColor="text1"/>
          <w:sz w:val="26"/>
          <w:szCs w:val="26"/>
        </w:rPr>
      </w:pPr>
      <w:r w:rsidRPr="003E23A9">
        <w:rPr>
          <w:rFonts w:ascii="Times New Roman" w:hAnsi="Times New Roman"/>
          <w:color w:val="000000" w:themeColor="text1"/>
          <w:sz w:val="26"/>
          <w:szCs w:val="26"/>
        </w:rPr>
        <w:tab/>
        <w:t>строительство завода по производству железа (чугуна) и проката на базе Абаканского железорудного месторождения;</w:t>
      </w:r>
    </w:p>
    <w:p w:rsidR="00705C10" w:rsidRPr="003E23A9" w:rsidRDefault="00705C10" w:rsidP="00536092">
      <w:pPr>
        <w:spacing w:after="0" w:line="240" w:lineRule="auto"/>
        <w:ind w:firstLine="708"/>
        <w:jc w:val="both"/>
        <w:outlineLvl w:val="0"/>
        <w:rPr>
          <w:rFonts w:ascii="Times New Roman" w:hAnsi="Times New Roman"/>
          <w:color w:val="000000" w:themeColor="text1"/>
          <w:sz w:val="26"/>
          <w:szCs w:val="26"/>
        </w:rPr>
      </w:pPr>
      <w:r w:rsidRPr="003E23A9">
        <w:rPr>
          <w:rFonts w:ascii="Times New Roman" w:hAnsi="Times New Roman"/>
          <w:color w:val="000000" w:themeColor="text1"/>
          <w:sz w:val="26"/>
          <w:szCs w:val="26"/>
        </w:rPr>
        <w:t xml:space="preserve">развитие угледобывающей промышленности на базе участков недр Минусинского и </w:t>
      </w:r>
      <w:proofErr w:type="spellStart"/>
      <w:r w:rsidRPr="003E23A9">
        <w:rPr>
          <w:rFonts w:ascii="Times New Roman" w:hAnsi="Times New Roman"/>
          <w:color w:val="000000" w:themeColor="text1"/>
          <w:sz w:val="26"/>
          <w:szCs w:val="26"/>
        </w:rPr>
        <w:t>Бейского</w:t>
      </w:r>
      <w:proofErr w:type="spellEnd"/>
      <w:r w:rsidRPr="003E23A9">
        <w:rPr>
          <w:rFonts w:ascii="Times New Roman" w:hAnsi="Times New Roman"/>
          <w:color w:val="000000" w:themeColor="text1"/>
          <w:sz w:val="26"/>
          <w:szCs w:val="26"/>
        </w:rPr>
        <w:t xml:space="preserve"> угольных бассейнов с учетом освоения новых месторождений каменного угля и его глубокой переработк</w:t>
      </w:r>
      <w:r w:rsidR="00FD7489" w:rsidRPr="003E23A9">
        <w:rPr>
          <w:rFonts w:ascii="Times New Roman" w:hAnsi="Times New Roman"/>
          <w:color w:val="000000" w:themeColor="text1"/>
          <w:sz w:val="26"/>
          <w:szCs w:val="26"/>
        </w:rPr>
        <w:t>и</w:t>
      </w:r>
      <w:r w:rsidR="00E3215C" w:rsidRPr="003E23A9">
        <w:rPr>
          <w:rFonts w:ascii="Times New Roman" w:hAnsi="Times New Roman"/>
          <w:color w:val="000000" w:themeColor="text1"/>
          <w:sz w:val="26"/>
          <w:szCs w:val="26"/>
        </w:rPr>
        <w:t>.</w:t>
      </w:r>
    </w:p>
    <w:p w:rsidR="00705C10" w:rsidRPr="003E23A9" w:rsidRDefault="00705C10" w:rsidP="00536092">
      <w:pPr>
        <w:spacing w:after="0" w:line="240" w:lineRule="auto"/>
        <w:jc w:val="both"/>
        <w:outlineLvl w:val="0"/>
        <w:rPr>
          <w:rFonts w:ascii="Times New Roman" w:hAnsi="Times New Roman"/>
          <w:color w:val="000000" w:themeColor="text1"/>
          <w:sz w:val="26"/>
          <w:szCs w:val="26"/>
        </w:rPr>
      </w:pPr>
      <w:r w:rsidRPr="003E23A9">
        <w:rPr>
          <w:rFonts w:ascii="Times New Roman" w:hAnsi="Times New Roman"/>
          <w:color w:val="000000" w:themeColor="text1"/>
          <w:sz w:val="26"/>
          <w:szCs w:val="26"/>
        </w:rPr>
        <w:lastRenderedPageBreak/>
        <w:tab/>
        <w:t>Контрольно-счетная палата Республики Хакасия отмечает следующие риски при реализации вышеуказанных перспективных направлений развития:</w:t>
      </w:r>
    </w:p>
    <w:p w:rsidR="00705C10" w:rsidRPr="003E23A9" w:rsidRDefault="00705C10" w:rsidP="00536092">
      <w:pPr>
        <w:spacing w:after="0" w:line="240" w:lineRule="auto"/>
        <w:ind w:firstLine="708"/>
        <w:jc w:val="both"/>
        <w:outlineLvl w:val="0"/>
        <w:rPr>
          <w:rFonts w:ascii="Times New Roman" w:hAnsi="Times New Roman"/>
          <w:sz w:val="26"/>
          <w:szCs w:val="26"/>
        </w:rPr>
      </w:pPr>
      <w:r w:rsidRPr="003E23A9">
        <w:rPr>
          <w:rFonts w:ascii="Times New Roman" w:hAnsi="Times New Roman"/>
          <w:color w:val="000000" w:themeColor="text1"/>
          <w:sz w:val="26"/>
          <w:szCs w:val="26"/>
        </w:rPr>
        <w:t>1. </w:t>
      </w:r>
      <w:r w:rsidR="00885F23">
        <w:rPr>
          <w:rFonts w:ascii="Times New Roman" w:hAnsi="Times New Roman"/>
          <w:color w:val="000000" w:themeColor="text1"/>
          <w:sz w:val="26"/>
          <w:szCs w:val="26"/>
        </w:rPr>
        <w:t>П</w:t>
      </w:r>
      <w:r w:rsidRPr="003E23A9">
        <w:rPr>
          <w:rFonts w:ascii="Times New Roman" w:hAnsi="Times New Roman"/>
          <w:color w:val="000000" w:themeColor="text1"/>
          <w:sz w:val="26"/>
          <w:szCs w:val="26"/>
        </w:rPr>
        <w:t xml:space="preserve">ри создании новых производств высоких переделов алюминия в рамках проекта «Енисейская Сибирь» - </w:t>
      </w:r>
      <w:r w:rsidRPr="003E23A9">
        <w:rPr>
          <w:rStyle w:val="fontstyle01"/>
        </w:rPr>
        <w:t xml:space="preserve">риски </w:t>
      </w:r>
      <w:r w:rsidRPr="003E23A9">
        <w:rPr>
          <w:rFonts w:ascii="Times New Roman" w:hAnsi="Times New Roman"/>
          <w:sz w:val="26"/>
          <w:szCs w:val="26"/>
        </w:rPr>
        <w:t xml:space="preserve">конкурентной борьбы с предприятиями-аналогами (Братский алюминиевый завод </w:t>
      </w:r>
      <w:r w:rsidR="002F1809" w:rsidRPr="003E23A9">
        <w:rPr>
          <w:rFonts w:ascii="Times New Roman" w:hAnsi="Times New Roman"/>
          <w:sz w:val="26"/>
          <w:szCs w:val="26"/>
        </w:rPr>
        <w:t>в Иркутской области</w:t>
      </w:r>
      <w:r w:rsidRPr="003E23A9">
        <w:rPr>
          <w:rFonts w:ascii="Times New Roman" w:hAnsi="Times New Roman"/>
          <w:sz w:val="26"/>
          <w:szCs w:val="26"/>
        </w:rPr>
        <w:t xml:space="preserve">, </w:t>
      </w:r>
      <w:r w:rsidR="002F1809" w:rsidRPr="003E23A9">
        <w:rPr>
          <w:rFonts w:ascii="Times New Roman" w:hAnsi="Times New Roman"/>
          <w:sz w:val="26"/>
          <w:szCs w:val="26"/>
        </w:rPr>
        <w:t>Красноярский алюминиевый завод в Красноярском</w:t>
      </w:r>
      <w:r w:rsidRPr="003E23A9">
        <w:rPr>
          <w:rFonts w:ascii="Times New Roman" w:hAnsi="Times New Roman"/>
          <w:sz w:val="26"/>
          <w:szCs w:val="26"/>
        </w:rPr>
        <w:t xml:space="preserve"> кра</w:t>
      </w:r>
      <w:r w:rsidR="002F1809" w:rsidRPr="003E23A9">
        <w:rPr>
          <w:rFonts w:ascii="Times New Roman" w:hAnsi="Times New Roman"/>
          <w:sz w:val="26"/>
          <w:szCs w:val="26"/>
        </w:rPr>
        <w:t>е</w:t>
      </w:r>
      <w:r w:rsidRPr="003E23A9">
        <w:rPr>
          <w:rFonts w:ascii="Times New Roman" w:hAnsi="Times New Roman"/>
          <w:sz w:val="26"/>
          <w:szCs w:val="26"/>
        </w:rPr>
        <w:t>).</w:t>
      </w:r>
    </w:p>
    <w:p w:rsidR="00B103F6" w:rsidRPr="003E23A9" w:rsidRDefault="006E7F1C" w:rsidP="00536092">
      <w:pPr>
        <w:spacing w:after="0" w:line="240" w:lineRule="auto"/>
        <w:ind w:firstLine="708"/>
        <w:jc w:val="both"/>
        <w:rPr>
          <w:rFonts w:ascii="Times New Roman" w:hAnsi="Times New Roman"/>
          <w:sz w:val="26"/>
          <w:szCs w:val="26"/>
        </w:rPr>
      </w:pPr>
      <w:r w:rsidRPr="003E23A9">
        <w:rPr>
          <w:rFonts w:ascii="Times New Roman" w:hAnsi="Times New Roman"/>
          <w:sz w:val="26"/>
          <w:szCs w:val="26"/>
        </w:rPr>
        <w:t>Так, с</w:t>
      </w:r>
      <w:r w:rsidR="00631525" w:rsidRPr="003E23A9">
        <w:rPr>
          <w:rFonts w:ascii="Times New Roman" w:hAnsi="Times New Roman"/>
          <w:sz w:val="26"/>
          <w:szCs w:val="26"/>
        </w:rPr>
        <w:t xml:space="preserve">огласно «Стратегии социально-экономического развития Иркутской области до 2030 года» развитие </w:t>
      </w:r>
      <w:r w:rsidR="00631525" w:rsidRPr="003E23A9">
        <w:rPr>
          <w:rFonts w:ascii="Times New Roman" w:hAnsi="Times New Roman"/>
          <w:color w:val="000000"/>
          <w:sz w:val="26"/>
          <w:szCs w:val="26"/>
        </w:rPr>
        <w:t>алюминиевой отрасли региона планируется</w:t>
      </w:r>
      <w:r w:rsidR="00631525" w:rsidRPr="003E23A9">
        <w:rPr>
          <w:rFonts w:ascii="Times New Roman" w:hAnsi="Times New Roman"/>
          <w:sz w:val="26"/>
          <w:szCs w:val="26"/>
        </w:rPr>
        <w:t xml:space="preserve"> на базе </w:t>
      </w:r>
      <w:r w:rsidR="00631525" w:rsidRPr="003E23A9">
        <w:rPr>
          <w:rFonts w:ascii="Times New Roman" w:hAnsi="Times New Roman"/>
          <w:color w:val="000000"/>
          <w:sz w:val="26"/>
          <w:szCs w:val="26"/>
        </w:rPr>
        <w:t xml:space="preserve">предприятий Братского алюминиевого завода за счет глубокой переработки металла, проведения модернизации действующих и строительства новых производств </w:t>
      </w:r>
      <w:r w:rsidRPr="003E23A9">
        <w:rPr>
          <w:rFonts w:ascii="Times New Roman" w:hAnsi="Times New Roman"/>
          <w:color w:val="000000"/>
          <w:sz w:val="26"/>
          <w:szCs w:val="26"/>
        </w:rPr>
        <w:t>(</w:t>
      </w:r>
      <w:r w:rsidR="00631525" w:rsidRPr="003E23A9">
        <w:rPr>
          <w:rFonts w:ascii="Times New Roman" w:hAnsi="Times New Roman"/>
          <w:color w:val="000000"/>
          <w:sz w:val="26"/>
          <w:szCs w:val="26"/>
        </w:rPr>
        <w:t xml:space="preserve">строительство </w:t>
      </w:r>
      <w:proofErr w:type="spellStart"/>
      <w:r w:rsidR="00631525" w:rsidRPr="003E23A9">
        <w:rPr>
          <w:rFonts w:ascii="Times New Roman" w:hAnsi="Times New Roman"/>
          <w:color w:val="000000"/>
          <w:sz w:val="26"/>
          <w:szCs w:val="26"/>
        </w:rPr>
        <w:t>Тайшетского</w:t>
      </w:r>
      <w:proofErr w:type="spellEnd"/>
      <w:r w:rsidR="00631525" w:rsidRPr="003E23A9">
        <w:rPr>
          <w:rFonts w:ascii="Times New Roman" w:hAnsi="Times New Roman"/>
          <w:color w:val="000000"/>
          <w:sz w:val="26"/>
          <w:szCs w:val="26"/>
        </w:rPr>
        <w:t xml:space="preserve"> алюминиевого завода и </w:t>
      </w:r>
      <w:proofErr w:type="spellStart"/>
      <w:r w:rsidR="00631525" w:rsidRPr="003E23A9">
        <w:rPr>
          <w:rFonts w:ascii="Times New Roman" w:hAnsi="Times New Roman"/>
          <w:color w:val="000000"/>
          <w:sz w:val="26"/>
          <w:szCs w:val="26"/>
        </w:rPr>
        <w:t>Тайшетской</w:t>
      </w:r>
      <w:proofErr w:type="spellEnd"/>
      <w:r w:rsidR="00631525" w:rsidRPr="003E23A9">
        <w:rPr>
          <w:rFonts w:ascii="Times New Roman" w:hAnsi="Times New Roman"/>
          <w:color w:val="000000"/>
          <w:sz w:val="26"/>
          <w:szCs w:val="26"/>
        </w:rPr>
        <w:t xml:space="preserve"> анодной фабрики мощностью 750 тыс. тонн алюминия в год</w:t>
      </w:r>
      <w:r w:rsidRPr="003E23A9">
        <w:rPr>
          <w:rFonts w:ascii="Times New Roman" w:hAnsi="Times New Roman"/>
          <w:color w:val="000000"/>
          <w:sz w:val="26"/>
          <w:szCs w:val="26"/>
        </w:rPr>
        <w:t xml:space="preserve">), что </w:t>
      </w:r>
      <w:r w:rsidR="00631525" w:rsidRPr="003E23A9">
        <w:rPr>
          <w:rFonts w:ascii="Times New Roman" w:hAnsi="Times New Roman"/>
          <w:color w:val="000000"/>
          <w:sz w:val="26"/>
          <w:szCs w:val="26"/>
        </w:rPr>
        <w:t>позволит увеличить в полтора раза объем производства алюминия и снизить его себестоимость.</w:t>
      </w:r>
      <w:r w:rsidR="00B103F6" w:rsidRPr="003E23A9">
        <w:rPr>
          <w:rFonts w:ascii="Times New Roman" w:hAnsi="Times New Roman"/>
          <w:color w:val="000000"/>
          <w:sz w:val="26"/>
          <w:szCs w:val="26"/>
        </w:rPr>
        <w:t xml:space="preserve"> </w:t>
      </w:r>
      <w:r w:rsidR="00B103F6" w:rsidRPr="003E23A9">
        <w:rPr>
          <w:rFonts w:ascii="Times New Roman" w:hAnsi="Times New Roman"/>
          <w:sz w:val="26"/>
          <w:szCs w:val="26"/>
        </w:rPr>
        <w:t xml:space="preserve">Реализация данного инвестиционного проекта предусмотрена также </w:t>
      </w:r>
      <w:r w:rsidR="00117438" w:rsidRPr="003E23A9">
        <w:rPr>
          <w:rFonts w:ascii="Times New Roman" w:hAnsi="Times New Roman"/>
          <w:sz w:val="26"/>
          <w:szCs w:val="26"/>
        </w:rPr>
        <w:t>под</w:t>
      </w:r>
      <w:r w:rsidR="00B103F6" w:rsidRPr="003E23A9">
        <w:rPr>
          <w:rFonts w:ascii="Times New Roman" w:hAnsi="Times New Roman"/>
          <w:sz w:val="26"/>
          <w:szCs w:val="26"/>
        </w:rPr>
        <w:t xml:space="preserve">разделом «Цветная металлургия» </w:t>
      </w:r>
      <w:r w:rsidR="00117438" w:rsidRPr="003E23A9">
        <w:rPr>
          <w:rFonts w:ascii="Times New Roman" w:hAnsi="Times New Roman"/>
          <w:sz w:val="26"/>
          <w:szCs w:val="26"/>
        </w:rPr>
        <w:t xml:space="preserve">раздела 10.4 «Металлургический комплекс» </w:t>
      </w:r>
      <w:r w:rsidR="00B103F6" w:rsidRPr="003E23A9">
        <w:rPr>
          <w:rFonts w:ascii="Times New Roman" w:hAnsi="Times New Roman"/>
          <w:sz w:val="26"/>
          <w:szCs w:val="26"/>
        </w:rPr>
        <w:t>Прогноза долгосрочного социально-экономического развития Российской Федерации на период до 2030 года.</w:t>
      </w:r>
    </w:p>
    <w:p w:rsidR="00B103F6" w:rsidRPr="003E23A9" w:rsidRDefault="00AB462D"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С</w:t>
      </w:r>
      <w:r w:rsidR="00B103F6" w:rsidRPr="003E23A9">
        <w:rPr>
          <w:rFonts w:ascii="Times New Roman" w:hAnsi="Times New Roman"/>
          <w:sz w:val="26"/>
          <w:szCs w:val="26"/>
        </w:rPr>
        <w:t xml:space="preserve">огласно </w:t>
      </w:r>
      <w:r w:rsidR="006E7F1C" w:rsidRPr="003E23A9">
        <w:rPr>
          <w:rFonts w:ascii="Times New Roman" w:hAnsi="Times New Roman"/>
          <w:sz w:val="26"/>
          <w:szCs w:val="26"/>
        </w:rPr>
        <w:t>«Стратегии социально-экономического развития Красноярского края до 2030 года» на базе Красноярского алюминиевого завода также предусматривается увеличение выпуска и начало производства новых видов сплавов из алюминия (увеличение объемов и расширение ассортимента выпускаемой продукции: алюминиевых строительных профилей и конструкций, колесных дисков, изделий для авиационной и судостроительной отраслей).</w:t>
      </w:r>
      <w:r w:rsidR="00B103F6" w:rsidRPr="003E23A9">
        <w:rPr>
          <w:rFonts w:ascii="Times New Roman" w:hAnsi="Times New Roman"/>
          <w:sz w:val="26"/>
          <w:szCs w:val="26"/>
        </w:rPr>
        <w:t xml:space="preserve"> </w:t>
      </w:r>
    </w:p>
    <w:p w:rsidR="00705C10" w:rsidRPr="003E23A9" w:rsidRDefault="00705C10"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По информации крупнейшего рейтингового агентства Российской Федерации – Рейтинговое Агентство «Эксперт РА» в Р</w:t>
      </w:r>
      <w:r w:rsidRPr="003E23A9">
        <w:rPr>
          <w:rFonts w:ascii="Times New Roman" w:hAnsi="Times New Roman"/>
          <w:color w:val="000000"/>
          <w:sz w:val="26"/>
          <w:szCs w:val="26"/>
        </w:rPr>
        <w:t>ейтинге 400 крупнейших компаний Сибири в 201</w:t>
      </w:r>
      <w:r w:rsidR="0040156F" w:rsidRPr="003E23A9">
        <w:rPr>
          <w:rFonts w:ascii="Times New Roman" w:hAnsi="Times New Roman"/>
          <w:color w:val="000000"/>
          <w:sz w:val="26"/>
          <w:szCs w:val="26"/>
        </w:rPr>
        <w:t>8</w:t>
      </w:r>
      <w:r w:rsidRPr="003E23A9">
        <w:rPr>
          <w:rFonts w:ascii="Times New Roman" w:hAnsi="Times New Roman"/>
          <w:color w:val="000000"/>
          <w:sz w:val="26"/>
          <w:szCs w:val="26"/>
        </w:rPr>
        <w:t xml:space="preserve"> году Саяногорский алюминиевый завод занял 2</w:t>
      </w:r>
      <w:r w:rsidR="0040156F" w:rsidRPr="003E23A9">
        <w:rPr>
          <w:rFonts w:ascii="Times New Roman" w:hAnsi="Times New Roman"/>
          <w:color w:val="000000"/>
          <w:sz w:val="26"/>
          <w:szCs w:val="26"/>
        </w:rPr>
        <w:t>9</w:t>
      </w:r>
      <w:r w:rsidRPr="003E23A9">
        <w:rPr>
          <w:rFonts w:ascii="Times New Roman" w:hAnsi="Times New Roman"/>
          <w:color w:val="000000"/>
          <w:sz w:val="26"/>
          <w:szCs w:val="26"/>
        </w:rPr>
        <w:t>-е место, уступив Братскому алюминиевому заводу (1</w:t>
      </w:r>
      <w:r w:rsidR="0040156F" w:rsidRPr="003E23A9">
        <w:rPr>
          <w:rFonts w:ascii="Times New Roman" w:hAnsi="Times New Roman"/>
          <w:color w:val="000000"/>
          <w:sz w:val="26"/>
          <w:szCs w:val="26"/>
        </w:rPr>
        <w:t>6</w:t>
      </w:r>
      <w:r w:rsidRPr="003E23A9">
        <w:rPr>
          <w:rFonts w:ascii="Times New Roman" w:hAnsi="Times New Roman"/>
          <w:color w:val="000000"/>
          <w:sz w:val="26"/>
          <w:szCs w:val="26"/>
        </w:rPr>
        <w:t xml:space="preserve"> место) по объему реализации</w:t>
      </w:r>
      <w:r w:rsidR="0040156F" w:rsidRPr="003E23A9">
        <w:rPr>
          <w:rFonts w:ascii="Times New Roman" w:hAnsi="Times New Roman"/>
          <w:color w:val="000000"/>
          <w:sz w:val="26"/>
          <w:szCs w:val="26"/>
        </w:rPr>
        <w:t xml:space="preserve"> и рентабельности производства</w:t>
      </w:r>
      <w:r w:rsidRPr="003E23A9">
        <w:rPr>
          <w:rFonts w:ascii="Times New Roman" w:hAnsi="Times New Roman"/>
          <w:color w:val="000000"/>
          <w:sz w:val="26"/>
          <w:szCs w:val="26"/>
        </w:rPr>
        <w:t xml:space="preserve">, Красноярскому </w:t>
      </w:r>
      <w:r w:rsidR="0040156F" w:rsidRPr="003E23A9">
        <w:rPr>
          <w:rFonts w:ascii="Times New Roman" w:hAnsi="Times New Roman"/>
          <w:sz w:val="26"/>
          <w:szCs w:val="26"/>
        </w:rPr>
        <w:t>алюминиевому заводу (24</w:t>
      </w:r>
      <w:r w:rsidRPr="003E23A9">
        <w:rPr>
          <w:rFonts w:ascii="Times New Roman" w:hAnsi="Times New Roman"/>
          <w:sz w:val="26"/>
          <w:szCs w:val="26"/>
        </w:rPr>
        <w:t xml:space="preserve"> место) </w:t>
      </w:r>
      <w:r w:rsidR="0012193A" w:rsidRPr="003E23A9">
        <w:rPr>
          <w:rFonts w:ascii="Times New Roman" w:hAnsi="Times New Roman"/>
          <w:sz w:val="26"/>
          <w:szCs w:val="26"/>
        </w:rPr>
        <w:t xml:space="preserve">- </w:t>
      </w:r>
      <w:r w:rsidRPr="003E23A9">
        <w:rPr>
          <w:rFonts w:ascii="Times New Roman" w:hAnsi="Times New Roman"/>
          <w:sz w:val="26"/>
          <w:szCs w:val="26"/>
        </w:rPr>
        <w:t>по объему реализации (таблица 1).</w:t>
      </w:r>
    </w:p>
    <w:p w:rsidR="00705C10" w:rsidRPr="003E23A9" w:rsidRDefault="00705C10" w:rsidP="00536092">
      <w:pPr>
        <w:tabs>
          <w:tab w:val="left" w:pos="709"/>
        </w:tabs>
        <w:spacing w:after="0" w:line="240" w:lineRule="auto"/>
        <w:jc w:val="center"/>
        <w:rPr>
          <w:rFonts w:ascii="Times New Roman" w:hAnsi="Times New Roman"/>
          <w:b/>
          <w:sz w:val="26"/>
          <w:szCs w:val="26"/>
        </w:rPr>
      </w:pPr>
      <w:r w:rsidRPr="003E23A9">
        <w:rPr>
          <w:rFonts w:ascii="Times New Roman" w:hAnsi="Times New Roman"/>
          <w:b/>
          <w:sz w:val="26"/>
          <w:szCs w:val="26"/>
        </w:rPr>
        <w:t>Информация о крупнейших алюминиевых заводах Сибири, входящих в холдинг «РУСАЛ» (</w:t>
      </w:r>
      <w:r w:rsidRPr="003E23A9">
        <w:rPr>
          <w:rFonts w:ascii="Times New Roman" w:hAnsi="Times New Roman"/>
          <w:b/>
          <w:sz w:val="26"/>
          <w:szCs w:val="26"/>
          <w:lang w:val="en-US"/>
        </w:rPr>
        <w:t>En</w:t>
      </w:r>
      <w:r w:rsidRPr="003E23A9">
        <w:rPr>
          <w:rFonts w:ascii="Times New Roman" w:hAnsi="Times New Roman"/>
          <w:b/>
          <w:sz w:val="26"/>
          <w:szCs w:val="26"/>
        </w:rPr>
        <w:t xml:space="preserve">+ </w:t>
      </w:r>
      <w:r w:rsidRPr="003E23A9">
        <w:rPr>
          <w:rFonts w:ascii="Times New Roman" w:hAnsi="Times New Roman"/>
          <w:b/>
          <w:sz w:val="26"/>
          <w:szCs w:val="26"/>
          <w:lang w:val="en-US"/>
        </w:rPr>
        <w:t>Group</w:t>
      </w:r>
      <w:r w:rsidRPr="003E23A9">
        <w:rPr>
          <w:rFonts w:ascii="Times New Roman" w:hAnsi="Times New Roman"/>
          <w:b/>
          <w:sz w:val="26"/>
          <w:szCs w:val="26"/>
        </w:rPr>
        <w:t>)</w:t>
      </w:r>
    </w:p>
    <w:p w:rsidR="00705C10" w:rsidRPr="003E23A9" w:rsidRDefault="00705C10" w:rsidP="00536092">
      <w:pPr>
        <w:tabs>
          <w:tab w:val="left" w:pos="709"/>
        </w:tabs>
        <w:spacing w:after="0" w:line="240" w:lineRule="auto"/>
        <w:jc w:val="right"/>
        <w:rPr>
          <w:rFonts w:ascii="Times New Roman" w:hAnsi="Times New Roman"/>
          <w:sz w:val="26"/>
          <w:szCs w:val="26"/>
        </w:rPr>
      </w:pPr>
      <w:r w:rsidRPr="003E23A9">
        <w:rPr>
          <w:rFonts w:ascii="Times New Roman" w:hAnsi="Times New Roman"/>
          <w:sz w:val="26"/>
          <w:szCs w:val="26"/>
        </w:rPr>
        <w:t xml:space="preserve">Таблица </w:t>
      </w:r>
      <w:r w:rsidR="00C24FBF" w:rsidRPr="003E23A9">
        <w:rPr>
          <w:rFonts w:ascii="Times New Roman" w:hAnsi="Times New Roman"/>
          <w:sz w:val="26"/>
          <w:szCs w:val="26"/>
        </w:rPr>
        <w:t>2</w:t>
      </w:r>
    </w:p>
    <w:tbl>
      <w:tblPr>
        <w:tblStyle w:val="af"/>
        <w:tblW w:w="9781" w:type="dxa"/>
        <w:tblInd w:w="-34" w:type="dxa"/>
        <w:tblLayout w:type="fixed"/>
        <w:tblLook w:val="04A0"/>
      </w:tblPr>
      <w:tblGrid>
        <w:gridCol w:w="993"/>
        <w:gridCol w:w="1451"/>
        <w:gridCol w:w="1559"/>
        <w:gridCol w:w="992"/>
        <w:gridCol w:w="992"/>
        <w:gridCol w:w="760"/>
        <w:gridCol w:w="1050"/>
        <w:gridCol w:w="992"/>
        <w:gridCol w:w="992"/>
      </w:tblGrid>
      <w:tr w:rsidR="00705C10" w:rsidRPr="003E23A9" w:rsidTr="00E85746">
        <w:trPr>
          <w:tblHeader/>
        </w:trPr>
        <w:tc>
          <w:tcPr>
            <w:tcW w:w="993" w:type="dxa"/>
            <w:vMerge w:val="restart"/>
            <w:vAlign w:val="center"/>
          </w:tcPr>
          <w:p w:rsidR="00705C10" w:rsidRPr="003E23A9" w:rsidRDefault="0050245E" w:rsidP="00536092">
            <w:pPr>
              <w:tabs>
                <w:tab w:val="left" w:pos="885"/>
              </w:tabs>
              <w:spacing w:after="0" w:line="240" w:lineRule="auto"/>
              <w:ind w:left="-108" w:right="-108" w:firstLine="0"/>
              <w:jc w:val="center"/>
              <w:rPr>
                <w:rFonts w:ascii="Times New Roman" w:hAnsi="Times New Roman" w:cs="Times New Roman"/>
                <w:b/>
                <w:sz w:val="20"/>
                <w:szCs w:val="20"/>
              </w:rPr>
            </w:pPr>
            <w:r w:rsidRPr="003E23A9">
              <w:rPr>
                <w:rFonts w:ascii="Times New Roman" w:hAnsi="Times New Roman" w:cs="Times New Roman"/>
                <w:b/>
                <w:sz w:val="20"/>
                <w:szCs w:val="20"/>
              </w:rPr>
              <w:t>м</w:t>
            </w:r>
            <w:r w:rsidR="00705C10" w:rsidRPr="003E23A9">
              <w:rPr>
                <w:rFonts w:ascii="Times New Roman" w:hAnsi="Times New Roman" w:cs="Times New Roman"/>
                <w:b/>
                <w:sz w:val="20"/>
                <w:szCs w:val="20"/>
              </w:rPr>
              <w:t>есто в рейтинге</w:t>
            </w:r>
          </w:p>
        </w:tc>
        <w:tc>
          <w:tcPr>
            <w:tcW w:w="1451" w:type="dxa"/>
            <w:vMerge w:val="restart"/>
            <w:vAlign w:val="center"/>
          </w:tcPr>
          <w:p w:rsidR="00705C10" w:rsidRPr="003E23A9" w:rsidRDefault="0050245E" w:rsidP="00536092">
            <w:pPr>
              <w:tabs>
                <w:tab w:val="left" w:pos="709"/>
              </w:tabs>
              <w:spacing w:after="0" w:line="240" w:lineRule="auto"/>
              <w:ind w:firstLine="0"/>
              <w:jc w:val="center"/>
              <w:rPr>
                <w:rFonts w:ascii="Times New Roman" w:hAnsi="Times New Roman" w:cs="Times New Roman"/>
                <w:b/>
                <w:sz w:val="20"/>
                <w:szCs w:val="20"/>
              </w:rPr>
            </w:pPr>
            <w:r w:rsidRPr="003E23A9">
              <w:rPr>
                <w:rFonts w:ascii="Times New Roman" w:hAnsi="Times New Roman" w:cs="Times New Roman"/>
                <w:b/>
                <w:sz w:val="20"/>
                <w:szCs w:val="20"/>
              </w:rPr>
              <w:t>к</w:t>
            </w:r>
            <w:r w:rsidR="00705C10" w:rsidRPr="003E23A9">
              <w:rPr>
                <w:rFonts w:ascii="Times New Roman" w:hAnsi="Times New Roman" w:cs="Times New Roman"/>
                <w:b/>
                <w:sz w:val="20"/>
                <w:szCs w:val="20"/>
              </w:rPr>
              <w:t>омпания</w:t>
            </w:r>
          </w:p>
        </w:tc>
        <w:tc>
          <w:tcPr>
            <w:tcW w:w="1559" w:type="dxa"/>
            <w:vMerge w:val="restart"/>
            <w:vAlign w:val="center"/>
          </w:tcPr>
          <w:p w:rsidR="00705C10" w:rsidRPr="003E23A9" w:rsidRDefault="0050245E" w:rsidP="00536092">
            <w:pPr>
              <w:tabs>
                <w:tab w:val="left" w:pos="709"/>
              </w:tabs>
              <w:spacing w:after="0" w:line="240" w:lineRule="auto"/>
              <w:ind w:firstLine="0"/>
              <w:jc w:val="center"/>
              <w:rPr>
                <w:rFonts w:ascii="Times New Roman" w:hAnsi="Times New Roman" w:cs="Times New Roman"/>
                <w:b/>
                <w:sz w:val="20"/>
                <w:szCs w:val="20"/>
              </w:rPr>
            </w:pPr>
            <w:r w:rsidRPr="003E23A9">
              <w:rPr>
                <w:rFonts w:ascii="Times New Roman" w:hAnsi="Times New Roman" w:cs="Times New Roman"/>
                <w:b/>
                <w:sz w:val="20"/>
                <w:szCs w:val="20"/>
              </w:rPr>
              <w:t>м</w:t>
            </w:r>
            <w:r w:rsidR="00705C10" w:rsidRPr="003E23A9">
              <w:rPr>
                <w:rFonts w:ascii="Times New Roman" w:hAnsi="Times New Roman" w:cs="Times New Roman"/>
                <w:b/>
                <w:sz w:val="20"/>
                <w:szCs w:val="20"/>
              </w:rPr>
              <w:t>есто расположения</w:t>
            </w:r>
          </w:p>
        </w:tc>
        <w:tc>
          <w:tcPr>
            <w:tcW w:w="1984" w:type="dxa"/>
            <w:gridSpan w:val="2"/>
            <w:vAlign w:val="center"/>
          </w:tcPr>
          <w:p w:rsidR="00705C10" w:rsidRPr="003E23A9" w:rsidRDefault="0050245E" w:rsidP="00536092">
            <w:pPr>
              <w:tabs>
                <w:tab w:val="left" w:pos="709"/>
              </w:tabs>
              <w:spacing w:after="0" w:line="240" w:lineRule="auto"/>
              <w:ind w:firstLine="0"/>
              <w:jc w:val="center"/>
              <w:rPr>
                <w:rFonts w:ascii="Times New Roman" w:hAnsi="Times New Roman" w:cs="Times New Roman"/>
                <w:b/>
                <w:sz w:val="20"/>
                <w:szCs w:val="20"/>
              </w:rPr>
            </w:pPr>
            <w:r w:rsidRPr="003E23A9">
              <w:rPr>
                <w:rFonts w:ascii="Times New Roman" w:hAnsi="Times New Roman" w:cs="Times New Roman"/>
                <w:b/>
                <w:sz w:val="20"/>
                <w:szCs w:val="20"/>
              </w:rPr>
              <w:t>о</w:t>
            </w:r>
            <w:r w:rsidR="00705C10" w:rsidRPr="003E23A9">
              <w:rPr>
                <w:rFonts w:ascii="Times New Roman" w:hAnsi="Times New Roman" w:cs="Times New Roman"/>
                <w:b/>
                <w:sz w:val="20"/>
                <w:szCs w:val="20"/>
              </w:rPr>
              <w:t>бъем реализации, млн. рублей</w:t>
            </w:r>
          </w:p>
        </w:tc>
        <w:tc>
          <w:tcPr>
            <w:tcW w:w="760" w:type="dxa"/>
            <w:vMerge w:val="restart"/>
            <w:vAlign w:val="center"/>
          </w:tcPr>
          <w:p w:rsidR="00705C10" w:rsidRPr="003E23A9" w:rsidRDefault="0050245E" w:rsidP="00536092">
            <w:pPr>
              <w:tabs>
                <w:tab w:val="left" w:pos="709"/>
              </w:tabs>
              <w:spacing w:after="0" w:line="240" w:lineRule="auto"/>
              <w:ind w:left="-141" w:right="-108" w:firstLine="0"/>
              <w:jc w:val="center"/>
              <w:rPr>
                <w:rFonts w:ascii="Times New Roman" w:hAnsi="Times New Roman" w:cs="Times New Roman"/>
                <w:b/>
                <w:sz w:val="20"/>
                <w:szCs w:val="20"/>
              </w:rPr>
            </w:pPr>
            <w:r w:rsidRPr="003E23A9">
              <w:rPr>
                <w:rFonts w:ascii="Times New Roman" w:hAnsi="Times New Roman" w:cs="Times New Roman"/>
                <w:b/>
                <w:sz w:val="20"/>
                <w:szCs w:val="20"/>
              </w:rPr>
              <w:t>т</w:t>
            </w:r>
            <w:r w:rsidR="00705C10" w:rsidRPr="003E23A9">
              <w:rPr>
                <w:rFonts w:ascii="Times New Roman" w:hAnsi="Times New Roman" w:cs="Times New Roman"/>
                <w:b/>
                <w:sz w:val="20"/>
                <w:szCs w:val="20"/>
              </w:rPr>
              <w:t>емп роста,</w:t>
            </w:r>
          </w:p>
          <w:p w:rsidR="00705C10" w:rsidRPr="003E23A9" w:rsidRDefault="00705C10" w:rsidP="00536092">
            <w:pPr>
              <w:tabs>
                <w:tab w:val="left" w:pos="709"/>
              </w:tabs>
              <w:spacing w:after="0" w:line="240" w:lineRule="auto"/>
              <w:ind w:left="-141" w:right="-108" w:firstLine="0"/>
              <w:jc w:val="center"/>
              <w:rPr>
                <w:rFonts w:ascii="Times New Roman" w:hAnsi="Times New Roman" w:cs="Times New Roman"/>
                <w:sz w:val="20"/>
                <w:szCs w:val="20"/>
              </w:rPr>
            </w:pPr>
            <w:r w:rsidRPr="003E23A9">
              <w:rPr>
                <w:rFonts w:ascii="Times New Roman" w:hAnsi="Times New Roman" w:cs="Times New Roman"/>
                <w:b/>
                <w:sz w:val="20"/>
                <w:szCs w:val="20"/>
              </w:rPr>
              <w:t>в %</w:t>
            </w:r>
          </w:p>
        </w:tc>
        <w:tc>
          <w:tcPr>
            <w:tcW w:w="2042" w:type="dxa"/>
            <w:gridSpan w:val="2"/>
            <w:vAlign w:val="center"/>
          </w:tcPr>
          <w:p w:rsidR="00705C10" w:rsidRPr="003E23A9" w:rsidRDefault="0050245E" w:rsidP="00536092">
            <w:pPr>
              <w:tabs>
                <w:tab w:val="left" w:pos="709"/>
              </w:tabs>
              <w:spacing w:after="0" w:line="240" w:lineRule="auto"/>
              <w:ind w:firstLine="0"/>
              <w:jc w:val="center"/>
              <w:rPr>
                <w:rFonts w:ascii="Times New Roman" w:hAnsi="Times New Roman" w:cs="Times New Roman"/>
                <w:b/>
                <w:sz w:val="20"/>
                <w:szCs w:val="20"/>
              </w:rPr>
            </w:pPr>
            <w:r w:rsidRPr="003E23A9">
              <w:rPr>
                <w:rFonts w:ascii="Times New Roman" w:hAnsi="Times New Roman" w:cs="Times New Roman"/>
                <w:b/>
                <w:sz w:val="20"/>
                <w:szCs w:val="20"/>
              </w:rPr>
              <w:t>ч</w:t>
            </w:r>
            <w:r w:rsidR="00705C10" w:rsidRPr="003E23A9">
              <w:rPr>
                <w:rFonts w:ascii="Times New Roman" w:hAnsi="Times New Roman" w:cs="Times New Roman"/>
                <w:b/>
                <w:sz w:val="20"/>
                <w:szCs w:val="20"/>
              </w:rPr>
              <w:t xml:space="preserve">истая прибыль, </w:t>
            </w:r>
          </w:p>
          <w:p w:rsidR="00705C10" w:rsidRPr="003E23A9" w:rsidRDefault="00705C10" w:rsidP="00536092">
            <w:pPr>
              <w:tabs>
                <w:tab w:val="left" w:pos="709"/>
              </w:tabs>
              <w:spacing w:after="0" w:line="240" w:lineRule="auto"/>
              <w:ind w:firstLine="0"/>
              <w:jc w:val="center"/>
              <w:rPr>
                <w:rFonts w:ascii="Times New Roman" w:hAnsi="Times New Roman" w:cs="Times New Roman"/>
                <w:b/>
                <w:sz w:val="20"/>
                <w:szCs w:val="20"/>
              </w:rPr>
            </w:pPr>
            <w:r w:rsidRPr="003E23A9">
              <w:rPr>
                <w:rFonts w:ascii="Times New Roman" w:hAnsi="Times New Roman" w:cs="Times New Roman"/>
                <w:b/>
                <w:sz w:val="20"/>
                <w:szCs w:val="20"/>
              </w:rPr>
              <w:t>млн. рублей</w:t>
            </w:r>
          </w:p>
        </w:tc>
        <w:tc>
          <w:tcPr>
            <w:tcW w:w="992" w:type="dxa"/>
            <w:vMerge w:val="restart"/>
            <w:vAlign w:val="center"/>
          </w:tcPr>
          <w:p w:rsidR="00705C10" w:rsidRPr="003E23A9" w:rsidRDefault="0050245E" w:rsidP="00536092">
            <w:pPr>
              <w:tabs>
                <w:tab w:val="left" w:pos="709"/>
              </w:tabs>
              <w:spacing w:after="0" w:line="240" w:lineRule="auto"/>
              <w:ind w:firstLine="0"/>
              <w:jc w:val="center"/>
              <w:rPr>
                <w:rFonts w:ascii="Times New Roman" w:hAnsi="Times New Roman" w:cs="Times New Roman"/>
                <w:b/>
                <w:sz w:val="20"/>
                <w:szCs w:val="20"/>
              </w:rPr>
            </w:pPr>
            <w:r w:rsidRPr="003E23A9">
              <w:rPr>
                <w:rFonts w:ascii="Times New Roman" w:hAnsi="Times New Roman" w:cs="Times New Roman"/>
                <w:b/>
                <w:sz w:val="20"/>
                <w:szCs w:val="20"/>
              </w:rPr>
              <w:t>р</w:t>
            </w:r>
            <w:r w:rsidR="00705C10" w:rsidRPr="003E23A9">
              <w:rPr>
                <w:rFonts w:ascii="Times New Roman" w:hAnsi="Times New Roman" w:cs="Times New Roman"/>
                <w:b/>
                <w:sz w:val="20"/>
                <w:szCs w:val="20"/>
              </w:rPr>
              <w:t>ентабельность в 201</w:t>
            </w:r>
            <w:r w:rsidR="00DA590E" w:rsidRPr="003E23A9">
              <w:rPr>
                <w:rFonts w:ascii="Times New Roman" w:hAnsi="Times New Roman" w:cs="Times New Roman"/>
                <w:b/>
                <w:sz w:val="20"/>
                <w:szCs w:val="20"/>
              </w:rPr>
              <w:t>8</w:t>
            </w:r>
            <w:r w:rsidR="00705C10" w:rsidRPr="003E23A9">
              <w:rPr>
                <w:rFonts w:ascii="Times New Roman" w:hAnsi="Times New Roman" w:cs="Times New Roman"/>
                <w:b/>
                <w:sz w:val="20"/>
                <w:szCs w:val="20"/>
              </w:rPr>
              <w:t xml:space="preserve"> году</w:t>
            </w:r>
          </w:p>
        </w:tc>
      </w:tr>
      <w:tr w:rsidR="00705C10" w:rsidRPr="003E23A9" w:rsidTr="00E85746">
        <w:trPr>
          <w:trHeight w:val="318"/>
        </w:trPr>
        <w:tc>
          <w:tcPr>
            <w:tcW w:w="993" w:type="dxa"/>
            <w:vMerge/>
            <w:vAlign w:val="center"/>
          </w:tcPr>
          <w:p w:rsidR="00705C10" w:rsidRPr="003E23A9" w:rsidRDefault="00705C10" w:rsidP="00536092">
            <w:pPr>
              <w:tabs>
                <w:tab w:val="left" w:pos="709"/>
              </w:tabs>
              <w:spacing w:after="0" w:line="240" w:lineRule="auto"/>
              <w:ind w:firstLine="0"/>
              <w:jc w:val="center"/>
              <w:rPr>
                <w:rFonts w:ascii="Times New Roman" w:hAnsi="Times New Roman" w:cs="Times New Roman"/>
                <w:b/>
                <w:sz w:val="20"/>
                <w:szCs w:val="20"/>
              </w:rPr>
            </w:pPr>
          </w:p>
        </w:tc>
        <w:tc>
          <w:tcPr>
            <w:tcW w:w="1451" w:type="dxa"/>
            <w:vMerge/>
          </w:tcPr>
          <w:p w:rsidR="00705C10" w:rsidRPr="003E23A9" w:rsidRDefault="00705C10" w:rsidP="00536092">
            <w:pPr>
              <w:tabs>
                <w:tab w:val="left" w:pos="709"/>
              </w:tabs>
              <w:spacing w:after="0" w:line="240" w:lineRule="auto"/>
              <w:ind w:firstLine="0"/>
              <w:rPr>
                <w:rFonts w:ascii="Times New Roman" w:hAnsi="Times New Roman" w:cs="Times New Roman"/>
                <w:b/>
                <w:sz w:val="20"/>
                <w:szCs w:val="20"/>
              </w:rPr>
            </w:pPr>
          </w:p>
        </w:tc>
        <w:tc>
          <w:tcPr>
            <w:tcW w:w="1559" w:type="dxa"/>
            <w:vMerge/>
          </w:tcPr>
          <w:p w:rsidR="00705C10" w:rsidRPr="003E23A9" w:rsidRDefault="00705C10" w:rsidP="00536092">
            <w:pPr>
              <w:tabs>
                <w:tab w:val="left" w:pos="709"/>
              </w:tabs>
              <w:spacing w:after="0" w:line="240" w:lineRule="auto"/>
              <w:ind w:firstLine="0"/>
              <w:rPr>
                <w:rFonts w:ascii="Times New Roman" w:hAnsi="Times New Roman" w:cs="Times New Roman"/>
                <w:b/>
                <w:sz w:val="20"/>
                <w:szCs w:val="20"/>
              </w:rPr>
            </w:pPr>
          </w:p>
        </w:tc>
        <w:tc>
          <w:tcPr>
            <w:tcW w:w="992"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b/>
                <w:sz w:val="20"/>
                <w:szCs w:val="20"/>
              </w:rPr>
            </w:pPr>
            <w:r w:rsidRPr="003E23A9">
              <w:rPr>
                <w:rFonts w:ascii="Times New Roman" w:hAnsi="Times New Roman" w:cs="Times New Roman"/>
                <w:b/>
                <w:sz w:val="20"/>
                <w:szCs w:val="20"/>
              </w:rPr>
              <w:t>2017</w:t>
            </w:r>
            <w:r w:rsidR="00705C10" w:rsidRPr="003E23A9">
              <w:rPr>
                <w:rFonts w:ascii="Times New Roman" w:hAnsi="Times New Roman" w:cs="Times New Roman"/>
                <w:b/>
                <w:sz w:val="20"/>
                <w:szCs w:val="20"/>
              </w:rPr>
              <w:t xml:space="preserve"> год</w:t>
            </w:r>
          </w:p>
        </w:tc>
        <w:tc>
          <w:tcPr>
            <w:tcW w:w="992"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b/>
                <w:sz w:val="20"/>
                <w:szCs w:val="20"/>
              </w:rPr>
            </w:pPr>
            <w:r w:rsidRPr="003E23A9">
              <w:rPr>
                <w:rFonts w:ascii="Times New Roman" w:hAnsi="Times New Roman" w:cs="Times New Roman"/>
                <w:b/>
                <w:sz w:val="20"/>
                <w:szCs w:val="20"/>
              </w:rPr>
              <w:t>2018</w:t>
            </w:r>
            <w:r w:rsidR="00705C10" w:rsidRPr="003E23A9">
              <w:rPr>
                <w:rFonts w:ascii="Times New Roman" w:hAnsi="Times New Roman" w:cs="Times New Roman"/>
                <w:b/>
                <w:sz w:val="20"/>
                <w:szCs w:val="20"/>
              </w:rPr>
              <w:t xml:space="preserve"> год</w:t>
            </w:r>
          </w:p>
        </w:tc>
        <w:tc>
          <w:tcPr>
            <w:tcW w:w="760" w:type="dxa"/>
            <w:vMerge/>
          </w:tcPr>
          <w:p w:rsidR="00705C10" w:rsidRPr="003E23A9" w:rsidRDefault="00705C10" w:rsidP="00536092">
            <w:pPr>
              <w:tabs>
                <w:tab w:val="left" w:pos="709"/>
              </w:tabs>
              <w:spacing w:after="0" w:line="240" w:lineRule="auto"/>
              <w:ind w:firstLine="0"/>
              <w:rPr>
                <w:rFonts w:ascii="Times New Roman" w:hAnsi="Times New Roman" w:cs="Times New Roman"/>
                <w:sz w:val="20"/>
                <w:szCs w:val="20"/>
              </w:rPr>
            </w:pPr>
          </w:p>
        </w:tc>
        <w:tc>
          <w:tcPr>
            <w:tcW w:w="1050" w:type="dxa"/>
            <w:vAlign w:val="center"/>
          </w:tcPr>
          <w:p w:rsidR="00705C10" w:rsidRPr="003E23A9" w:rsidRDefault="00705C10" w:rsidP="00536092">
            <w:pPr>
              <w:tabs>
                <w:tab w:val="left" w:pos="709"/>
              </w:tabs>
              <w:spacing w:after="0" w:line="240" w:lineRule="auto"/>
              <w:ind w:firstLine="0"/>
              <w:jc w:val="center"/>
              <w:rPr>
                <w:rFonts w:ascii="Times New Roman" w:hAnsi="Times New Roman" w:cs="Times New Roman"/>
                <w:b/>
                <w:sz w:val="20"/>
                <w:szCs w:val="20"/>
              </w:rPr>
            </w:pPr>
            <w:r w:rsidRPr="003E23A9">
              <w:rPr>
                <w:rFonts w:ascii="Times New Roman" w:hAnsi="Times New Roman" w:cs="Times New Roman"/>
                <w:b/>
                <w:sz w:val="20"/>
                <w:szCs w:val="20"/>
              </w:rPr>
              <w:t>201</w:t>
            </w:r>
            <w:r w:rsidR="00DA590E" w:rsidRPr="003E23A9">
              <w:rPr>
                <w:rFonts w:ascii="Times New Roman" w:hAnsi="Times New Roman" w:cs="Times New Roman"/>
                <w:b/>
                <w:sz w:val="20"/>
                <w:szCs w:val="20"/>
              </w:rPr>
              <w:t>7</w:t>
            </w:r>
            <w:r w:rsidRPr="003E23A9">
              <w:rPr>
                <w:rFonts w:ascii="Times New Roman" w:hAnsi="Times New Roman" w:cs="Times New Roman"/>
                <w:b/>
                <w:sz w:val="20"/>
                <w:szCs w:val="20"/>
              </w:rPr>
              <w:t xml:space="preserve"> год</w:t>
            </w:r>
          </w:p>
        </w:tc>
        <w:tc>
          <w:tcPr>
            <w:tcW w:w="992" w:type="dxa"/>
            <w:vAlign w:val="center"/>
          </w:tcPr>
          <w:p w:rsidR="00705C10" w:rsidRPr="003E23A9" w:rsidRDefault="00705C10" w:rsidP="00536092">
            <w:pPr>
              <w:tabs>
                <w:tab w:val="left" w:pos="709"/>
              </w:tabs>
              <w:spacing w:after="0" w:line="240" w:lineRule="auto"/>
              <w:ind w:firstLine="0"/>
              <w:jc w:val="center"/>
              <w:rPr>
                <w:rFonts w:ascii="Times New Roman" w:hAnsi="Times New Roman" w:cs="Times New Roman"/>
                <w:b/>
                <w:sz w:val="20"/>
                <w:szCs w:val="20"/>
              </w:rPr>
            </w:pPr>
            <w:r w:rsidRPr="003E23A9">
              <w:rPr>
                <w:rFonts w:ascii="Times New Roman" w:hAnsi="Times New Roman" w:cs="Times New Roman"/>
                <w:b/>
                <w:sz w:val="20"/>
                <w:szCs w:val="20"/>
              </w:rPr>
              <w:t>201</w:t>
            </w:r>
            <w:r w:rsidR="00DA590E" w:rsidRPr="003E23A9">
              <w:rPr>
                <w:rFonts w:ascii="Times New Roman" w:hAnsi="Times New Roman" w:cs="Times New Roman"/>
                <w:b/>
                <w:sz w:val="20"/>
                <w:szCs w:val="20"/>
              </w:rPr>
              <w:t>8</w:t>
            </w:r>
            <w:r w:rsidRPr="003E23A9">
              <w:rPr>
                <w:rFonts w:ascii="Times New Roman" w:hAnsi="Times New Roman" w:cs="Times New Roman"/>
                <w:b/>
                <w:sz w:val="20"/>
                <w:szCs w:val="20"/>
              </w:rPr>
              <w:t xml:space="preserve"> год</w:t>
            </w:r>
          </w:p>
        </w:tc>
        <w:tc>
          <w:tcPr>
            <w:tcW w:w="992" w:type="dxa"/>
            <w:vMerge/>
          </w:tcPr>
          <w:p w:rsidR="00705C10" w:rsidRPr="003E23A9" w:rsidRDefault="00705C10" w:rsidP="00536092">
            <w:pPr>
              <w:tabs>
                <w:tab w:val="left" w:pos="709"/>
              </w:tabs>
              <w:spacing w:after="0" w:line="240" w:lineRule="auto"/>
              <w:ind w:firstLine="0"/>
              <w:rPr>
                <w:rFonts w:ascii="Times New Roman" w:hAnsi="Times New Roman" w:cs="Times New Roman"/>
                <w:sz w:val="20"/>
                <w:szCs w:val="20"/>
              </w:rPr>
            </w:pPr>
          </w:p>
        </w:tc>
      </w:tr>
      <w:tr w:rsidR="00705C10" w:rsidRPr="003E23A9" w:rsidTr="00E85746">
        <w:trPr>
          <w:trHeight w:val="565"/>
        </w:trPr>
        <w:tc>
          <w:tcPr>
            <w:tcW w:w="993" w:type="dxa"/>
            <w:vAlign w:val="center"/>
          </w:tcPr>
          <w:p w:rsidR="00705C10" w:rsidRPr="003E23A9" w:rsidRDefault="00705C10"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1</w:t>
            </w:r>
            <w:r w:rsidR="00DA590E" w:rsidRPr="003E23A9">
              <w:rPr>
                <w:rFonts w:ascii="Times New Roman" w:hAnsi="Times New Roman" w:cs="Times New Roman"/>
                <w:sz w:val="20"/>
                <w:szCs w:val="20"/>
              </w:rPr>
              <w:t>6</w:t>
            </w:r>
          </w:p>
        </w:tc>
        <w:tc>
          <w:tcPr>
            <w:tcW w:w="1451" w:type="dxa"/>
          </w:tcPr>
          <w:p w:rsidR="00705C10" w:rsidRPr="003E23A9" w:rsidRDefault="00705C10" w:rsidP="00536092">
            <w:pPr>
              <w:tabs>
                <w:tab w:val="left" w:pos="709"/>
              </w:tabs>
              <w:spacing w:after="0" w:line="240" w:lineRule="auto"/>
              <w:ind w:left="-74" w:right="-108" w:firstLine="0"/>
              <w:jc w:val="center"/>
              <w:rPr>
                <w:rFonts w:ascii="Times New Roman" w:hAnsi="Times New Roman" w:cs="Times New Roman"/>
                <w:sz w:val="20"/>
                <w:szCs w:val="20"/>
              </w:rPr>
            </w:pPr>
            <w:r w:rsidRPr="003E23A9">
              <w:rPr>
                <w:rFonts w:ascii="Times New Roman" w:hAnsi="Times New Roman" w:cs="Times New Roman"/>
                <w:sz w:val="20"/>
                <w:szCs w:val="20"/>
              </w:rPr>
              <w:t>«</w:t>
            </w:r>
            <w:proofErr w:type="spellStart"/>
            <w:r w:rsidRPr="003E23A9">
              <w:rPr>
                <w:rFonts w:ascii="Times New Roman" w:hAnsi="Times New Roman" w:cs="Times New Roman"/>
                <w:sz w:val="20"/>
                <w:szCs w:val="20"/>
              </w:rPr>
              <w:t>Русал</w:t>
            </w:r>
            <w:proofErr w:type="spellEnd"/>
            <w:r w:rsidRPr="003E23A9">
              <w:rPr>
                <w:rFonts w:ascii="Times New Roman" w:hAnsi="Times New Roman" w:cs="Times New Roman"/>
                <w:sz w:val="20"/>
                <w:szCs w:val="20"/>
              </w:rPr>
              <w:t>» – Братский алюминиевый завод</w:t>
            </w:r>
          </w:p>
        </w:tc>
        <w:tc>
          <w:tcPr>
            <w:tcW w:w="1559" w:type="dxa"/>
            <w:vAlign w:val="center"/>
          </w:tcPr>
          <w:p w:rsidR="00705C10" w:rsidRPr="003E23A9" w:rsidRDefault="00705C10"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Иркутская область, г. Братск</w:t>
            </w:r>
          </w:p>
        </w:tc>
        <w:tc>
          <w:tcPr>
            <w:tcW w:w="992" w:type="dxa"/>
            <w:vAlign w:val="center"/>
          </w:tcPr>
          <w:p w:rsidR="00705C10" w:rsidRPr="003E23A9" w:rsidRDefault="00DA590E" w:rsidP="00536092">
            <w:pPr>
              <w:tabs>
                <w:tab w:val="left" w:pos="709"/>
              </w:tabs>
              <w:spacing w:after="0" w:line="240" w:lineRule="auto"/>
              <w:ind w:left="-108" w:firstLine="0"/>
              <w:jc w:val="right"/>
              <w:rPr>
                <w:rFonts w:ascii="Times New Roman" w:hAnsi="Times New Roman" w:cs="Times New Roman"/>
                <w:sz w:val="20"/>
                <w:szCs w:val="20"/>
              </w:rPr>
            </w:pPr>
            <w:r w:rsidRPr="003E23A9">
              <w:rPr>
                <w:rFonts w:ascii="Times New Roman" w:hAnsi="Times New Roman" w:cs="Times New Roman"/>
                <w:sz w:val="20"/>
                <w:szCs w:val="20"/>
              </w:rPr>
              <w:t>93 969,6</w:t>
            </w:r>
          </w:p>
        </w:tc>
        <w:tc>
          <w:tcPr>
            <w:tcW w:w="992" w:type="dxa"/>
            <w:vAlign w:val="center"/>
          </w:tcPr>
          <w:p w:rsidR="00705C10" w:rsidRPr="003E23A9" w:rsidRDefault="00DA590E" w:rsidP="00536092">
            <w:pPr>
              <w:tabs>
                <w:tab w:val="left" w:pos="709"/>
              </w:tabs>
              <w:spacing w:after="0" w:line="240" w:lineRule="auto"/>
              <w:ind w:left="-108" w:firstLine="0"/>
              <w:jc w:val="right"/>
              <w:rPr>
                <w:rFonts w:ascii="Times New Roman" w:hAnsi="Times New Roman" w:cs="Times New Roman"/>
                <w:sz w:val="20"/>
                <w:szCs w:val="20"/>
              </w:rPr>
            </w:pPr>
            <w:r w:rsidRPr="003E23A9">
              <w:rPr>
                <w:rFonts w:ascii="Times New Roman" w:hAnsi="Times New Roman" w:cs="Times New Roman"/>
                <w:sz w:val="20"/>
                <w:szCs w:val="20"/>
              </w:rPr>
              <w:t>98 769,4</w:t>
            </w:r>
          </w:p>
        </w:tc>
        <w:tc>
          <w:tcPr>
            <w:tcW w:w="760"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105,1</w:t>
            </w:r>
          </w:p>
        </w:tc>
        <w:tc>
          <w:tcPr>
            <w:tcW w:w="1050"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2</w:t>
            </w:r>
            <w:r w:rsidR="00885F23">
              <w:rPr>
                <w:rFonts w:ascii="Times New Roman" w:hAnsi="Times New Roman" w:cs="Times New Roman"/>
                <w:sz w:val="20"/>
                <w:szCs w:val="20"/>
              </w:rPr>
              <w:t xml:space="preserve"> </w:t>
            </w:r>
            <w:r w:rsidRPr="003E23A9">
              <w:rPr>
                <w:rFonts w:ascii="Times New Roman" w:hAnsi="Times New Roman" w:cs="Times New Roman"/>
                <w:sz w:val="20"/>
                <w:szCs w:val="20"/>
              </w:rPr>
              <w:t>756,7</w:t>
            </w:r>
          </w:p>
        </w:tc>
        <w:tc>
          <w:tcPr>
            <w:tcW w:w="992"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2</w:t>
            </w:r>
            <w:r w:rsidR="00885F23">
              <w:rPr>
                <w:rFonts w:ascii="Times New Roman" w:hAnsi="Times New Roman" w:cs="Times New Roman"/>
                <w:sz w:val="20"/>
                <w:szCs w:val="20"/>
              </w:rPr>
              <w:t xml:space="preserve"> </w:t>
            </w:r>
            <w:r w:rsidRPr="003E23A9">
              <w:rPr>
                <w:rFonts w:ascii="Times New Roman" w:hAnsi="Times New Roman" w:cs="Times New Roman"/>
                <w:sz w:val="20"/>
                <w:szCs w:val="20"/>
              </w:rPr>
              <w:t>046,6</w:t>
            </w:r>
          </w:p>
        </w:tc>
        <w:tc>
          <w:tcPr>
            <w:tcW w:w="992"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2,1</w:t>
            </w:r>
          </w:p>
        </w:tc>
      </w:tr>
      <w:tr w:rsidR="00705C10" w:rsidRPr="003E23A9" w:rsidTr="00E85746">
        <w:tc>
          <w:tcPr>
            <w:tcW w:w="993" w:type="dxa"/>
            <w:vAlign w:val="center"/>
          </w:tcPr>
          <w:p w:rsidR="00705C10" w:rsidRPr="003E23A9" w:rsidRDefault="00705C10"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2</w:t>
            </w:r>
            <w:r w:rsidR="00DA590E" w:rsidRPr="003E23A9">
              <w:rPr>
                <w:rFonts w:ascii="Times New Roman" w:hAnsi="Times New Roman" w:cs="Times New Roman"/>
                <w:sz w:val="20"/>
                <w:szCs w:val="20"/>
              </w:rPr>
              <w:t>4</w:t>
            </w:r>
          </w:p>
        </w:tc>
        <w:tc>
          <w:tcPr>
            <w:tcW w:w="1451" w:type="dxa"/>
          </w:tcPr>
          <w:p w:rsidR="00705C10" w:rsidRPr="003E23A9" w:rsidRDefault="00705C10" w:rsidP="00536092">
            <w:pPr>
              <w:tabs>
                <w:tab w:val="left" w:pos="709"/>
              </w:tabs>
              <w:spacing w:after="0" w:line="240" w:lineRule="auto"/>
              <w:ind w:left="-74" w:right="-108" w:firstLine="0"/>
              <w:jc w:val="center"/>
              <w:rPr>
                <w:rFonts w:ascii="Times New Roman" w:hAnsi="Times New Roman" w:cs="Times New Roman"/>
                <w:sz w:val="20"/>
                <w:szCs w:val="20"/>
              </w:rPr>
            </w:pPr>
            <w:r w:rsidRPr="003E23A9">
              <w:rPr>
                <w:rFonts w:ascii="Times New Roman" w:hAnsi="Times New Roman" w:cs="Times New Roman"/>
                <w:sz w:val="20"/>
                <w:szCs w:val="20"/>
              </w:rPr>
              <w:t>«</w:t>
            </w:r>
            <w:proofErr w:type="spellStart"/>
            <w:r w:rsidRPr="003E23A9">
              <w:rPr>
                <w:rFonts w:ascii="Times New Roman" w:hAnsi="Times New Roman" w:cs="Times New Roman"/>
                <w:sz w:val="20"/>
                <w:szCs w:val="20"/>
              </w:rPr>
              <w:t>Русал</w:t>
            </w:r>
            <w:proofErr w:type="spellEnd"/>
            <w:r w:rsidRPr="003E23A9">
              <w:rPr>
                <w:rFonts w:ascii="Times New Roman" w:hAnsi="Times New Roman" w:cs="Times New Roman"/>
                <w:sz w:val="20"/>
                <w:szCs w:val="20"/>
              </w:rPr>
              <w:t>» – Красноярский алюминиевый завод</w:t>
            </w:r>
          </w:p>
        </w:tc>
        <w:tc>
          <w:tcPr>
            <w:tcW w:w="1559" w:type="dxa"/>
            <w:vAlign w:val="center"/>
          </w:tcPr>
          <w:p w:rsidR="00705C10" w:rsidRPr="003E23A9" w:rsidRDefault="00705C10"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Красноярский край, г. Красноярск</w:t>
            </w:r>
          </w:p>
        </w:tc>
        <w:tc>
          <w:tcPr>
            <w:tcW w:w="992" w:type="dxa"/>
            <w:vAlign w:val="center"/>
          </w:tcPr>
          <w:p w:rsidR="00705C10" w:rsidRPr="003E23A9" w:rsidRDefault="00DA590E" w:rsidP="00536092">
            <w:pPr>
              <w:tabs>
                <w:tab w:val="left" w:pos="709"/>
              </w:tabs>
              <w:spacing w:after="0" w:line="240" w:lineRule="auto"/>
              <w:ind w:left="-108" w:firstLine="0"/>
              <w:jc w:val="right"/>
              <w:rPr>
                <w:rFonts w:ascii="Times New Roman" w:hAnsi="Times New Roman" w:cs="Times New Roman"/>
                <w:sz w:val="20"/>
                <w:szCs w:val="20"/>
              </w:rPr>
            </w:pPr>
            <w:r w:rsidRPr="003E23A9">
              <w:rPr>
                <w:rFonts w:ascii="Times New Roman" w:hAnsi="Times New Roman" w:cs="Times New Roman"/>
                <w:sz w:val="20"/>
                <w:szCs w:val="20"/>
              </w:rPr>
              <w:t>62 992,2</w:t>
            </w:r>
          </w:p>
        </w:tc>
        <w:tc>
          <w:tcPr>
            <w:tcW w:w="992" w:type="dxa"/>
            <w:vAlign w:val="center"/>
          </w:tcPr>
          <w:p w:rsidR="00705C10" w:rsidRPr="003E23A9" w:rsidRDefault="00DA590E" w:rsidP="00536092">
            <w:pPr>
              <w:tabs>
                <w:tab w:val="left" w:pos="709"/>
              </w:tabs>
              <w:spacing w:after="0" w:line="240" w:lineRule="auto"/>
              <w:ind w:left="-108" w:firstLine="0"/>
              <w:jc w:val="right"/>
              <w:rPr>
                <w:rFonts w:ascii="Times New Roman" w:hAnsi="Times New Roman" w:cs="Times New Roman"/>
                <w:sz w:val="20"/>
                <w:szCs w:val="20"/>
              </w:rPr>
            </w:pPr>
            <w:r w:rsidRPr="003E23A9">
              <w:rPr>
                <w:rFonts w:ascii="Times New Roman" w:hAnsi="Times New Roman" w:cs="Times New Roman"/>
                <w:sz w:val="20"/>
                <w:szCs w:val="20"/>
              </w:rPr>
              <w:t>67 666,3</w:t>
            </w:r>
          </w:p>
        </w:tc>
        <w:tc>
          <w:tcPr>
            <w:tcW w:w="760"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107,4</w:t>
            </w:r>
          </w:p>
        </w:tc>
        <w:tc>
          <w:tcPr>
            <w:tcW w:w="1050"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4</w:t>
            </w:r>
            <w:r w:rsidR="00885F23">
              <w:rPr>
                <w:rFonts w:ascii="Times New Roman" w:hAnsi="Times New Roman" w:cs="Times New Roman"/>
                <w:sz w:val="20"/>
                <w:szCs w:val="20"/>
              </w:rPr>
              <w:t xml:space="preserve"> </w:t>
            </w:r>
            <w:r w:rsidRPr="003E23A9">
              <w:rPr>
                <w:rFonts w:ascii="Times New Roman" w:hAnsi="Times New Roman" w:cs="Times New Roman"/>
                <w:sz w:val="20"/>
                <w:szCs w:val="20"/>
              </w:rPr>
              <w:t>031,5</w:t>
            </w:r>
          </w:p>
        </w:tc>
        <w:tc>
          <w:tcPr>
            <w:tcW w:w="992"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-1</w:t>
            </w:r>
            <w:r w:rsidR="00885F23">
              <w:rPr>
                <w:rFonts w:ascii="Times New Roman" w:hAnsi="Times New Roman" w:cs="Times New Roman"/>
                <w:sz w:val="20"/>
                <w:szCs w:val="20"/>
              </w:rPr>
              <w:t xml:space="preserve"> </w:t>
            </w:r>
            <w:r w:rsidRPr="003E23A9">
              <w:rPr>
                <w:rFonts w:ascii="Times New Roman" w:hAnsi="Times New Roman" w:cs="Times New Roman"/>
                <w:sz w:val="20"/>
                <w:szCs w:val="20"/>
              </w:rPr>
              <w:t>488,6</w:t>
            </w:r>
          </w:p>
        </w:tc>
        <w:tc>
          <w:tcPr>
            <w:tcW w:w="992"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-2,2</w:t>
            </w:r>
          </w:p>
        </w:tc>
      </w:tr>
      <w:tr w:rsidR="00705C10" w:rsidRPr="003E23A9" w:rsidTr="00E85746">
        <w:tc>
          <w:tcPr>
            <w:tcW w:w="993" w:type="dxa"/>
            <w:vAlign w:val="center"/>
          </w:tcPr>
          <w:p w:rsidR="00705C10" w:rsidRPr="003E23A9" w:rsidRDefault="00705C10"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lang w:val="en-US"/>
              </w:rPr>
              <w:t>2</w:t>
            </w:r>
            <w:r w:rsidR="00DA590E" w:rsidRPr="003E23A9">
              <w:rPr>
                <w:rFonts w:ascii="Times New Roman" w:hAnsi="Times New Roman" w:cs="Times New Roman"/>
                <w:sz w:val="20"/>
                <w:szCs w:val="20"/>
              </w:rPr>
              <w:t>9</w:t>
            </w:r>
          </w:p>
        </w:tc>
        <w:tc>
          <w:tcPr>
            <w:tcW w:w="1451" w:type="dxa"/>
            <w:vAlign w:val="center"/>
          </w:tcPr>
          <w:p w:rsidR="00705C10" w:rsidRPr="003E23A9" w:rsidRDefault="00705C10" w:rsidP="00536092">
            <w:pPr>
              <w:tabs>
                <w:tab w:val="left" w:pos="709"/>
              </w:tabs>
              <w:spacing w:after="0" w:line="240" w:lineRule="auto"/>
              <w:ind w:left="-74" w:right="-108" w:firstLine="0"/>
              <w:jc w:val="center"/>
              <w:rPr>
                <w:rFonts w:ascii="Times New Roman" w:hAnsi="Times New Roman" w:cs="Times New Roman"/>
                <w:sz w:val="20"/>
                <w:szCs w:val="20"/>
              </w:rPr>
            </w:pPr>
            <w:r w:rsidRPr="003E23A9">
              <w:rPr>
                <w:rFonts w:ascii="Times New Roman" w:hAnsi="Times New Roman" w:cs="Times New Roman"/>
                <w:sz w:val="20"/>
                <w:szCs w:val="20"/>
              </w:rPr>
              <w:t>«</w:t>
            </w:r>
            <w:proofErr w:type="spellStart"/>
            <w:r w:rsidRPr="003E23A9">
              <w:rPr>
                <w:rFonts w:ascii="Times New Roman" w:hAnsi="Times New Roman" w:cs="Times New Roman"/>
                <w:sz w:val="20"/>
                <w:szCs w:val="20"/>
              </w:rPr>
              <w:t>Русал</w:t>
            </w:r>
            <w:proofErr w:type="spellEnd"/>
            <w:r w:rsidRPr="003E23A9">
              <w:rPr>
                <w:rFonts w:ascii="Times New Roman" w:hAnsi="Times New Roman" w:cs="Times New Roman"/>
                <w:sz w:val="20"/>
                <w:szCs w:val="20"/>
              </w:rPr>
              <w:t xml:space="preserve">» - </w:t>
            </w:r>
            <w:proofErr w:type="spellStart"/>
            <w:r w:rsidRPr="003E23A9">
              <w:rPr>
                <w:rFonts w:ascii="Times New Roman" w:hAnsi="Times New Roman" w:cs="Times New Roman"/>
                <w:sz w:val="20"/>
                <w:szCs w:val="20"/>
              </w:rPr>
              <w:t>Саяногорский</w:t>
            </w:r>
            <w:proofErr w:type="spellEnd"/>
            <w:r w:rsidRPr="003E23A9">
              <w:rPr>
                <w:rFonts w:ascii="Times New Roman" w:hAnsi="Times New Roman" w:cs="Times New Roman"/>
                <w:sz w:val="20"/>
                <w:szCs w:val="20"/>
              </w:rPr>
              <w:t xml:space="preserve"> алюминиевый завод</w:t>
            </w:r>
          </w:p>
        </w:tc>
        <w:tc>
          <w:tcPr>
            <w:tcW w:w="1559" w:type="dxa"/>
            <w:vAlign w:val="center"/>
          </w:tcPr>
          <w:p w:rsidR="00705C10" w:rsidRPr="003E23A9" w:rsidRDefault="00705C10"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Республика Хакасия, г. Саяногорск</w:t>
            </w:r>
          </w:p>
        </w:tc>
        <w:tc>
          <w:tcPr>
            <w:tcW w:w="992" w:type="dxa"/>
            <w:vAlign w:val="center"/>
          </w:tcPr>
          <w:p w:rsidR="00705C10" w:rsidRPr="003E23A9" w:rsidRDefault="00DA590E" w:rsidP="00536092">
            <w:pPr>
              <w:tabs>
                <w:tab w:val="left" w:pos="709"/>
              </w:tabs>
              <w:spacing w:after="0" w:line="240" w:lineRule="auto"/>
              <w:ind w:left="-108" w:firstLine="0"/>
              <w:jc w:val="right"/>
              <w:rPr>
                <w:rFonts w:ascii="Times New Roman" w:hAnsi="Times New Roman" w:cs="Times New Roman"/>
                <w:sz w:val="20"/>
                <w:szCs w:val="20"/>
              </w:rPr>
            </w:pPr>
            <w:r w:rsidRPr="003E23A9">
              <w:rPr>
                <w:rFonts w:ascii="Times New Roman" w:hAnsi="Times New Roman" w:cs="Times New Roman"/>
                <w:sz w:val="20"/>
                <w:szCs w:val="20"/>
              </w:rPr>
              <w:t>54 020,1</w:t>
            </w:r>
          </w:p>
        </w:tc>
        <w:tc>
          <w:tcPr>
            <w:tcW w:w="992" w:type="dxa"/>
            <w:vAlign w:val="center"/>
          </w:tcPr>
          <w:p w:rsidR="00705C10" w:rsidRPr="003E23A9" w:rsidRDefault="00DA590E" w:rsidP="00536092">
            <w:pPr>
              <w:tabs>
                <w:tab w:val="left" w:pos="709"/>
              </w:tabs>
              <w:spacing w:after="0" w:line="240" w:lineRule="auto"/>
              <w:ind w:left="-108" w:firstLine="0"/>
              <w:jc w:val="right"/>
              <w:rPr>
                <w:rFonts w:ascii="Times New Roman" w:hAnsi="Times New Roman" w:cs="Times New Roman"/>
                <w:sz w:val="20"/>
                <w:szCs w:val="20"/>
              </w:rPr>
            </w:pPr>
            <w:r w:rsidRPr="003E23A9">
              <w:rPr>
                <w:rFonts w:ascii="Times New Roman" w:hAnsi="Times New Roman" w:cs="Times New Roman"/>
                <w:sz w:val="20"/>
                <w:szCs w:val="20"/>
              </w:rPr>
              <w:t>54 606,3</w:t>
            </w:r>
          </w:p>
        </w:tc>
        <w:tc>
          <w:tcPr>
            <w:tcW w:w="760"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101</w:t>
            </w:r>
            <w:r w:rsidR="00705C10" w:rsidRPr="003E23A9">
              <w:rPr>
                <w:rFonts w:ascii="Times New Roman" w:hAnsi="Times New Roman" w:cs="Times New Roman"/>
                <w:sz w:val="20"/>
                <w:szCs w:val="20"/>
              </w:rPr>
              <w:t>,</w:t>
            </w:r>
            <w:r w:rsidRPr="003E23A9">
              <w:rPr>
                <w:rFonts w:ascii="Times New Roman" w:hAnsi="Times New Roman" w:cs="Times New Roman"/>
                <w:sz w:val="20"/>
                <w:szCs w:val="20"/>
              </w:rPr>
              <w:t>1</w:t>
            </w:r>
          </w:p>
        </w:tc>
        <w:tc>
          <w:tcPr>
            <w:tcW w:w="1050"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2</w:t>
            </w:r>
            <w:r w:rsidR="00885F23">
              <w:rPr>
                <w:rFonts w:ascii="Times New Roman" w:hAnsi="Times New Roman" w:cs="Times New Roman"/>
                <w:sz w:val="20"/>
                <w:szCs w:val="20"/>
              </w:rPr>
              <w:t xml:space="preserve"> </w:t>
            </w:r>
            <w:r w:rsidRPr="003E23A9">
              <w:rPr>
                <w:rFonts w:ascii="Times New Roman" w:hAnsi="Times New Roman" w:cs="Times New Roman"/>
                <w:sz w:val="20"/>
                <w:szCs w:val="20"/>
              </w:rPr>
              <w:t>928,7</w:t>
            </w:r>
          </w:p>
        </w:tc>
        <w:tc>
          <w:tcPr>
            <w:tcW w:w="992"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910,4</w:t>
            </w:r>
          </w:p>
        </w:tc>
        <w:tc>
          <w:tcPr>
            <w:tcW w:w="992" w:type="dxa"/>
            <w:vAlign w:val="center"/>
          </w:tcPr>
          <w:p w:rsidR="00705C10" w:rsidRPr="003E23A9" w:rsidRDefault="00DA590E" w:rsidP="00536092">
            <w:pPr>
              <w:tabs>
                <w:tab w:val="left" w:pos="709"/>
              </w:tabs>
              <w:spacing w:after="0" w:line="240" w:lineRule="auto"/>
              <w:ind w:firstLine="0"/>
              <w:jc w:val="center"/>
              <w:rPr>
                <w:rFonts w:ascii="Times New Roman" w:hAnsi="Times New Roman" w:cs="Times New Roman"/>
                <w:sz w:val="20"/>
                <w:szCs w:val="20"/>
              </w:rPr>
            </w:pPr>
            <w:r w:rsidRPr="003E23A9">
              <w:rPr>
                <w:rFonts w:ascii="Times New Roman" w:hAnsi="Times New Roman" w:cs="Times New Roman"/>
                <w:sz w:val="20"/>
                <w:szCs w:val="20"/>
              </w:rPr>
              <w:t>1,7</w:t>
            </w:r>
          </w:p>
        </w:tc>
      </w:tr>
    </w:tbl>
    <w:p w:rsidR="00705C10" w:rsidRPr="003E23A9" w:rsidRDefault="00705C10" w:rsidP="00536092">
      <w:pPr>
        <w:spacing w:after="0" w:line="240" w:lineRule="auto"/>
        <w:ind w:firstLine="709"/>
        <w:jc w:val="both"/>
        <w:rPr>
          <w:rFonts w:ascii="Times New Roman" w:hAnsi="Times New Roman"/>
          <w:color w:val="000000" w:themeColor="text1"/>
          <w:sz w:val="26"/>
          <w:szCs w:val="26"/>
        </w:rPr>
      </w:pPr>
    </w:p>
    <w:p w:rsidR="00705C10" w:rsidRPr="003E23A9" w:rsidRDefault="00705C10" w:rsidP="00536092">
      <w:pPr>
        <w:spacing w:after="0" w:line="240" w:lineRule="auto"/>
        <w:ind w:firstLine="709"/>
        <w:jc w:val="both"/>
        <w:rPr>
          <w:rFonts w:ascii="Times New Roman" w:hAnsi="Times New Roman"/>
          <w:color w:val="000000"/>
          <w:sz w:val="26"/>
          <w:szCs w:val="26"/>
        </w:rPr>
      </w:pPr>
      <w:r w:rsidRPr="003E23A9">
        <w:rPr>
          <w:rFonts w:ascii="Times New Roman" w:hAnsi="Times New Roman"/>
          <w:color w:val="000000" w:themeColor="text1"/>
          <w:sz w:val="26"/>
          <w:szCs w:val="26"/>
        </w:rPr>
        <w:t>Кроме того, в разделе 1.2 Стратеги</w:t>
      </w:r>
      <w:r w:rsidR="00C84CC0" w:rsidRPr="003E23A9">
        <w:rPr>
          <w:rFonts w:ascii="Times New Roman" w:hAnsi="Times New Roman"/>
          <w:color w:val="000000" w:themeColor="text1"/>
          <w:sz w:val="26"/>
          <w:szCs w:val="26"/>
        </w:rPr>
        <w:t>и</w:t>
      </w:r>
      <w:r w:rsidRPr="003E23A9">
        <w:rPr>
          <w:rFonts w:ascii="Times New Roman" w:hAnsi="Times New Roman"/>
          <w:color w:val="000000" w:themeColor="text1"/>
          <w:sz w:val="26"/>
          <w:szCs w:val="26"/>
        </w:rPr>
        <w:t xml:space="preserve"> указано, что к</w:t>
      </w:r>
      <w:r w:rsidRPr="003E23A9">
        <w:rPr>
          <w:rFonts w:ascii="Times New Roman" w:hAnsi="Times New Roman"/>
          <w:sz w:val="26"/>
          <w:szCs w:val="26"/>
        </w:rPr>
        <w:t xml:space="preserve">онкурентным преимуществом республики является ее </w:t>
      </w:r>
      <w:proofErr w:type="spellStart"/>
      <w:r w:rsidRPr="003E23A9">
        <w:rPr>
          <w:rFonts w:ascii="Times New Roman" w:hAnsi="Times New Roman"/>
          <w:sz w:val="26"/>
          <w:szCs w:val="26"/>
        </w:rPr>
        <w:t>энергообеспеченность</w:t>
      </w:r>
      <w:proofErr w:type="spellEnd"/>
      <w:r w:rsidRPr="003E23A9">
        <w:rPr>
          <w:rFonts w:ascii="Times New Roman" w:hAnsi="Times New Roman"/>
          <w:sz w:val="26"/>
          <w:szCs w:val="26"/>
        </w:rPr>
        <w:t xml:space="preserve"> и </w:t>
      </w:r>
      <w:proofErr w:type="spellStart"/>
      <w:r w:rsidRPr="003E23A9">
        <w:rPr>
          <w:rFonts w:ascii="Times New Roman" w:hAnsi="Times New Roman"/>
          <w:sz w:val="26"/>
          <w:szCs w:val="26"/>
        </w:rPr>
        <w:t>профицитность</w:t>
      </w:r>
      <w:proofErr w:type="spellEnd"/>
      <w:r w:rsidRPr="003E23A9">
        <w:rPr>
          <w:rFonts w:ascii="Times New Roman" w:hAnsi="Times New Roman"/>
          <w:sz w:val="26"/>
          <w:szCs w:val="26"/>
        </w:rPr>
        <w:t xml:space="preserve"> </w:t>
      </w:r>
      <w:r w:rsidRPr="003E23A9">
        <w:rPr>
          <w:rFonts w:ascii="Times New Roman" w:hAnsi="Times New Roman"/>
          <w:sz w:val="26"/>
          <w:szCs w:val="26"/>
        </w:rPr>
        <w:lastRenderedPageBreak/>
        <w:t xml:space="preserve">энергобаланса. </w:t>
      </w:r>
      <w:r w:rsidR="003165C9" w:rsidRPr="003E23A9">
        <w:rPr>
          <w:rFonts w:ascii="Times New Roman" w:hAnsi="Times New Roman"/>
          <w:color w:val="000000"/>
          <w:sz w:val="26"/>
          <w:szCs w:val="26"/>
        </w:rPr>
        <w:t>При этом</w:t>
      </w:r>
      <w:r w:rsidRPr="003E23A9">
        <w:rPr>
          <w:rFonts w:ascii="Times New Roman" w:hAnsi="Times New Roman"/>
          <w:color w:val="000000"/>
          <w:sz w:val="26"/>
          <w:szCs w:val="26"/>
        </w:rPr>
        <w:t xml:space="preserve"> не </w:t>
      </w:r>
      <w:r w:rsidR="003165C9" w:rsidRPr="003E23A9">
        <w:rPr>
          <w:rFonts w:ascii="Times New Roman" w:hAnsi="Times New Roman"/>
          <w:color w:val="000000"/>
          <w:sz w:val="26"/>
          <w:szCs w:val="26"/>
        </w:rPr>
        <w:t>указано</w:t>
      </w:r>
      <w:r w:rsidRPr="003E23A9">
        <w:rPr>
          <w:rFonts w:ascii="Times New Roman" w:hAnsi="Times New Roman"/>
          <w:color w:val="000000"/>
          <w:sz w:val="26"/>
          <w:szCs w:val="26"/>
        </w:rPr>
        <w:t>, чем они отличаются от таковых в других регионах (Иркутская область, Красноярский край).</w:t>
      </w:r>
    </w:p>
    <w:p w:rsidR="00705C10" w:rsidRPr="003E23A9" w:rsidRDefault="00705C10" w:rsidP="00536092">
      <w:pPr>
        <w:spacing w:after="0" w:line="240" w:lineRule="auto"/>
        <w:ind w:firstLine="708"/>
        <w:jc w:val="both"/>
        <w:outlineLvl w:val="0"/>
        <w:rPr>
          <w:rFonts w:ascii="Times New Roman" w:hAnsi="Times New Roman"/>
          <w:sz w:val="26"/>
          <w:szCs w:val="26"/>
        </w:rPr>
      </w:pPr>
      <w:r w:rsidRPr="003E23A9">
        <w:rPr>
          <w:rFonts w:ascii="Times New Roman" w:hAnsi="Times New Roman"/>
          <w:sz w:val="26"/>
          <w:szCs w:val="26"/>
        </w:rPr>
        <w:t xml:space="preserve">2. </w:t>
      </w:r>
      <w:r w:rsidR="00885F23">
        <w:rPr>
          <w:rFonts w:ascii="Times New Roman" w:hAnsi="Times New Roman"/>
          <w:sz w:val="26"/>
          <w:szCs w:val="26"/>
        </w:rPr>
        <w:t>П</w:t>
      </w:r>
      <w:r w:rsidRPr="003E23A9">
        <w:rPr>
          <w:rFonts w:ascii="Times New Roman" w:hAnsi="Times New Roman"/>
          <w:sz w:val="26"/>
          <w:szCs w:val="26"/>
        </w:rPr>
        <w:t>ри строительстве завода по производству железа (чугуна) и проката на базе Абаканского железорудного месторождения – риск</w:t>
      </w:r>
      <w:r w:rsidR="00AB462D" w:rsidRPr="003E23A9">
        <w:rPr>
          <w:rFonts w:ascii="Times New Roman" w:hAnsi="Times New Roman"/>
          <w:sz w:val="26"/>
          <w:szCs w:val="26"/>
        </w:rPr>
        <w:t>и нерентабельности производства.</w:t>
      </w:r>
    </w:p>
    <w:p w:rsidR="00705C10" w:rsidRPr="003E23A9" w:rsidRDefault="00705C10" w:rsidP="00536092">
      <w:pPr>
        <w:spacing w:after="0" w:line="240" w:lineRule="auto"/>
        <w:ind w:firstLine="708"/>
        <w:jc w:val="both"/>
        <w:outlineLvl w:val="0"/>
        <w:rPr>
          <w:rFonts w:ascii="Times New Roman" w:hAnsi="Times New Roman"/>
          <w:sz w:val="26"/>
          <w:szCs w:val="26"/>
        </w:rPr>
      </w:pPr>
      <w:r w:rsidRPr="003E23A9">
        <w:rPr>
          <w:rFonts w:ascii="Times New Roman" w:hAnsi="Times New Roman"/>
          <w:sz w:val="26"/>
          <w:szCs w:val="26"/>
        </w:rPr>
        <w:t>Так, анализ бухгалтерской (финансовой) отчетности ООО «Абазинский рудник» (открытые данные Росстата) показал отрицательную рентабельность продаж (убытки предприятия за 2017 год составили 5364 тыс. рублей, за 2018 год – 27 315 тыс. рублей)</w:t>
      </w:r>
      <w:r w:rsidR="00AB462D" w:rsidRPr="003E23A9">
        <w:rPr>
          <w:rFonts w:ascii="Times New Roman" w:hAnsi="Times New Roman"/>
          <w:sz w:val="26"/>
          <w:szCs w:val="26"/>
        </w:rPr>
        <w:t>, что может быть обусловлено как высокой себестоимост</w:t>
      </w:r>
      <w:r w:rsidR="00885F23">
        <w:rPr>
          <w:rFonts w:ascii="Times New Roman" w:hAnsi="Times New Roman"/>
          <w:sz w:val="26"/>
          <w:szCs w:val="26"/>
        </w:rPr>
        <w:t>ью</w:t>
      </w:r>
      <w:r w:rsidR="00AB462D" w:rsidRPr="003E23A9">
        <w:rPr>
          <w:rFonts w:ascii="Times New Roman" w:hAnsi="Times New Roman"/>
          <w:sz w:val="26"/>
          <w:szCs w:val="26"/>
        </w:rPr>
        <w:t xml:space="preserve"> железорудного концентрата, добываемого ООО «Абазинский рудник» с горизонта «-200 метров», так и низкой рыночной стоимостью его реализации.</w:t>
      </w:r>
    </w:p>
    <w:p w:rsidR="00705C10" w:rsidRPr="003E23A9" w:rsidRDefault="00705C10" w:rsidP="00536092">
      <w:pPr>
        <w:spacing w:after="0" w:line="240" w:lineRule="auto"/>
        <w:ind w:firstLine="708"/>
        <w:jc w:val="both"/>
        <w:outlineLvl w:val="0"/>
        <w:rPr>
          <w:rFonts w:ascii="Times New Roman" w:hAnsi="Times New Roman"/>
          <w:sz w:val="26"/>
          <w:szCs w:val="26"/>
        </w:rPr>
      </w:pPr>
      <w:r w:rsidRPr="003E23A9">
        <w:rPr>
          <w:rFonts w:ascii="Times New Roman" w:hAnsi="Times New Roman"/>
          <w:sz w:val="26"/>
          <w:szCs w:val="26"/>
        </w:rPr>
        <w:t xml:space="preserve"> Коэффициент финансовой устойчивости предприятия составляет «-0,05», что может свидетельствовать о возникновении риска хронической неплатежеспособности организации, а также ее попадания в финансовую зависимость от кредиторов.</w:t>
      </w:r>
    </w:p>
    <w:p w:rsidR="009E2AB7" w:rsidRPr="003E23A9" w:rsidRDefault="006F58BC" w:rsidP="00536092">
      <w:pPr>
        <w:spacing w:after="0" w:line="240" w:lineRule="auto"/>
        <w:ind w:firstLine="708"/>
        <w:jc w:val="both"/>
        <w:outlineLvl w:val="0"/>
        <w:rPr>
          <w:rFonts w:ascii="Times New Roman" w:hAnsi="Times New Roman"/>
          <w:sz w:val="26"/>
          <w:szCs w:val="26"/>
        </w:rPr>
      </w:pPr>
      <w:r w:rsidRPr="003E23A9">
        <w:rPr>
          <w:rFonts w:ascii="Times New Roman" w:hAnsi="Times New Roman"/>
          <w:color w:val="000000" w:themeColor="text1"/>
          <w:sz w:val="26"/>
          <w:szCs w:val="26"/>
        </w:rPr>
        <w:t>3. </w:t>
      </w:r>
      <w:r w:rsidR="00885F23">
        <w:rPr>
          <w:rFonts w:ascii="Times New Roman" w:hAnsi="Times New Roman"/>
          <w:color w:val="000000" w:themeColor="text1"/>
          <w:sz w:val="26"/>
          <w:szCs w:val="26"/>
        </w:rPr>
        <w:t>П</w:t>
      </w:r>
      <w:r w:rsidRPr="003E23A9">
        <w:rPr>
          <w:rFonts w:ascii="Times New Roman" w:hAnsi="Times New Roman"/>
          <w:color w:val="000000" w:themeColor="text1"/>
          <w:sz w:val="26"/>
          <w:szCs w:val="26"/>
        </w:rPr>
        <w:t xml:space="preserve">ри развитии угледобывающей промышленности с учетом освоения новых месторождений каменного угля и его глубокой </w:t>
      </w:r>
      <w:r w:rsidR="00C03E42" w:rsidRPr="003E23A9">
        <w:rPr>
          <w:rFonts w:ascii="Times New Roman" w:hAnsi="Times New Roman"/>
          <w:sz w:val="26"/>
          <w:szCs w:val="26"/>
        </w:rPr>
        <w:t>переработк</w:t>
      </w:r>
      <w:r w:rsidR="00FD7489" w:rsidRPr="003E23A9">
        <w:rPr>
          <w:rFonts w:ascii="Times New Roman" w:hAnsi="Times New Roman"/>
          <w:sz w:val="26"/>
          <w:szCs w:val="26"/>
        </w:rPr>
        <w:t>и</w:t>
      </w:r>
      <w:r w:rsidRPr="003E23A9">
        <w:rPr>
          <w:rFonts w:ascii="Times New Roman" w:hAnsi="Times New Roman"/>
          <w:sz w:val="26"/>
          <w:szCs w:val="26"/>
        </w:rPr>
        <w:t xml:space="preserve"> – риск </w:t>
      </w:r>
      <w:r w:rsidR="006D58E3" w:rsidRPr="003E23A9">
        <w:rPr>
          <w:rFonts w:ascii="Times New Roman" w:hAnsi="Times New Roman"/>
          <w:sz w:val="26"/>
          <w:szCs w:val="26"/>
        </w:rPr>
        <w:t xml:space="preserve">высокой </w:t>
      </w:r>
      <w:r w:rsidRPr="003E23A9">
        <w:rPr>
          <w:rFonts w:ascii="Times New Roman" w:hAnsi="Times New Roman"/>
          <w:sz w:val="26"/>
          <w:szCs w:val="26"/>
        </w:rPr>
        <w:t>зависимости экономики республики от</w:t>
      </w:r>
      <w:r w:rsidR="00F51D72" w:rsidRPr="003E23A9">
        <w:rPr>
          <w:rFonts w:ascii="Times New Roman" w:hAnsi="Times New Roman"/>
          <w:sz w:val="26"/>
          <w:szCs w:val="26"/>
        </w:rPr>
        <w:t xml:space="preserve"> </w:t>
      </w:r>
      <w:r w:rsidR="00F51D72" w:rsidRPr="003E23A9">
        <w:rPr>
          <w:rFonts w:ascii="Times New Roman" w:hAnsi="Times New Roman"/>
          <w:color w:val="000000"/>
          <w:sz w:val="26"/>
          <w:szCs w:val="26"/>
        </w:rPr>
        <w:t xml:space="preserve">ценовых </w:t>
      </w:r>
      <w:r w:rsidR="00F51D72" w:rsidRPr="003E23A9">
        <w:rPr>
          <w:rFonts w:ascii="Times New Roman" w:hAnsi="Times New Roman"/>
          <w:sz w:val="26"/>
          <w:szCs w:val="26"/>
        </w:rPr>
        <w:t>колебаний</w:t>
      </w:r>
      <w:r w:rsidRPr="003E23A9">
        <w:rPr>
          <w:rFonts w:ascii="Times New Roman" w:hAnsi="Times New Roman"/>
          <w:sz w:val="26"/>
          <w:szCs w:val="26"/>
        </w:rPr>
        <w:t xml:space="preserve">  на </w:t>
      </w:r>
      <w:r w:rsidR="00F51D72" w:rsidRPr="003E23A9">
        <w:rPr>
          <w:rFonts w:ascii="Times New Roman" w:hAnsi="Times New Roman"/>
          <w:sz w:val="26"/>
          <w:szCs w:val="26"/>
        </w:rPr>
        <w:t xml:space="preserve">мировых рынках </w:t>
      </w:r>
      <w:r w:rsidRPr="003E23A9">
        <w:rPr>
          <w:rFonts w:ascii="Times New Roman" w:hAnsi="Times New Roman"/>
          <w:sz w:val="26"/>
          <w:szCs w:val="26"/>
        </w:rPr>
        <w:t>угл</w:t>
      </w:r>
      <w:r w:rsidR="00F51D72" w:rsidRPr="003E23A9">
        <w:rPr>
          <w:rFonts w:ascii="Times New Roman" w:hAnsi="Times New Roman"/>
          <w:sz w:val="26"/>
          <w:szCs w:val="26"/>
        </w:rPr>
        <w:t>я</w:t>
      </w:r>
      <w:r w:rsidRPr="003E23A9">
        <w:rPr>
          <w:rFonts w:ascii="Times New Roman" w:hAnsi="Times New Roman"/>
          <w:sz w:val="26"/>
          <w:szCs w:val="26"/>
        </w:rPr>
        <w:t>.</w:t>
      </w:r>
    </w:p>
    <w:p w:rsidR="00E85746" w:rsidRPr="003E23A9" w:rsidRDefault="00E85746" w:rsidP="00536092">
      <w:pPr>
        <w:spacing w:after="0" w:line="240" w:lineRule="auto"/>
        <w:ind w:firstLine="709"/>
        <w:jc w:val="both"/>
        <w:rPr>
          <w:rFonts w:ascii="Times New Roman" w:hAnsi="Times New Roman"/>
          <w:color w:val="000000" w:themeColor="text1"/>
          <w:sz w:val="26"/>
          <w:szCs w:val="26"/>
        </w:rPr>
      </w:pPr>
      <w:r w:rsidRPr="003E23A9">
        <w:rPr>
          <w:rFonts w:ascii="Times New Roman" w:hAnsi="Times New Roman"/>
          <w:color w:val="000000"/>
          <w:sz w:val="26"/>
          <w:szCs w:val="26"/>
        </w:rPr>
        <w:t xml:space="preserve">Республика Хакасия несет потери по налогу на прибыль </w:t>
      </w:r>
      <w:r w:rsidR="00885F23">
        <w:rPr>
          <w:rFonts w:ascii="Times New Roman" w:hAnsi="Times New Roman"/>
          <w:color w:val="000000"/>
          <w:sz w:val="26"/>
          <w:szCs w:val="26"/>
        </w:rPr>
        <w:t xml:space="preserve">организаций </w:t>
      </w:r>
      <w:r w:rsidRPr="003E23A9">
        <w:rPr>
          <w:rFonts w:ascii="Times New Roman" w:hAnsi="Times New Roman"/>
          <w:color w:val="000000"/>
          <w:sz w:val="26"/>
          <w:szCs w:val="26"/>
        </w:rPr>
        <w:t xml:space="preserve">с 2013 года по виду деятельности «добыча угля». Так, если </w:t>
      </w:r>
      <w:r w:rsidRPr="003E23A9">
        <w:rPr>
          <w:rFonts w:ascii="Times New Roman" w:hAnsi="Times New Roman"/>
          <w:sz w:val="26"/>
          <w:szCs w:val="26"/>
        </w:rPr>
        <w:t xml:space="preserve">по указанному виду деятельности </w:t>
      </w:r>
      <w:r w:rsidR="00885F23">
        <w:rPr>
          <w:rFonts w:ascii="Times New Roman" w:hAnsi="Times New Roman"/>
          <w:color w:val="000000"/>
          <w:sz w:val="26"/>
          <w:szCs w:val="26"/>
        </w:rPr>
        <w:t>р</w:t>
      </w:r>
      <w:r w:rsidRPr="003E23A9">
        <w:rPr>
          <w:rFonts w:ascii="Times New Roman" w:hAnsi="Times New Roman"/>
          <w:color w:val="000000"/>
          <w:sz w:val="26"/>
          <w:szCs w:val="26"/>
        </w:rPr>
        <w:t xml:space="preserve">еспублика в 2012 году получила </w:t>
      </w:r>
      <w:r w:rsidRPr="003E23A9">
        <w:rPr>
          <w:rFonts w:ascii="Times New Roman" w:hAnsi="Times New Roman"/>
          <w:sz w:val="26"/>
          <w:szCs w:val="26"/>
        </w:rPr>
        <w:t xml:space="preserve">1 618 010 тыс. рублей налога на прибыль </w:t>
      </w:r>
      <w:r w:rsidR="00885F23">
        <w:rPr>
          <w:rFonts w:ascii="Times New Roman" w:hAnsi="Times New Roman"/>
          <w:sz w:val="26"/>
          <w:szCs w:val="26"/>
        </w:rPr>
        <w:t xml:space="preserve">организаций </w:t>
      </w:r>
      <w:r w:rsidRPr="003E23A9">
        <w:rPr>
          <w:rFonts w:ascii="Times New Roman" w:hAnsi="Times New Roman"/>
          <w:sz w:val="26"/>
          <w:szCs w:val="26"/>
        </w:rPr>
        <w:t xml:space="preserve">(доля в общей сумме </w:t>
      </w:r>
      <w:r w:rsidR="00885F23">
        <w:rPr>
          <w:rFonts w:ascii="Times New Roman" w:hAnsi="Times New Roman"/>
          <w:sz w:val="26"/>
          <w:szCs w:val="26"/>
        </w:rPr>
        <w:t xml:space="preserve">данного </w:t>
      </w:r>
      <w:r w:rsidRPr="003E23A9">
        <w:rPr>
          <w:rFonts w:ascii="Times New Roman" w:hAnsi="Times New Roman"/>
          <w:sz w:val="26"/>
          <w:szCs w:val="26"/>
        </w:rPr>
        <w:t xml:space="preserve">налога – 36,6%), то в 2013 году поступления составили 93 695 тыс. рублей (доля – 2,9%), что в 17,3 раза ниже уровня 2012 года, </w:t>
      </w:r>
      <w:r w:rsidR="00885F23">
        <w:rPr>
          <w:rFonts w:ascii="Times New Roman" w:hAnsi="Times New Roman"/>
          <w:color w:val="000000" w:themeColor="text1"/>
          <w:sz w:val="26"/>
          <w:szCs w:val="26"/>
        </w:rPr>
        <w:t>и</w:t>
      </w:r>
      <w:r w:rsidRPr="003E23A9">
        <w:rPr>
          <w:rFonts w:ascii="Times New Roman" w:hAnsi="Times New Roman"/>
          <w:color w:val="000000" w:themeColor="text1"/>
          <w:sz w:val="26"/>
          <w:szCs w:val="26"/>
        </w:rPr>
        <w:t xml:space="preserve"> обусловлено</w:t>
      </w:r>
      <w:r w:rsidR="008E4A37">
        <w:rPr>
          <w:rFonts w:ascii="Times New Roman" w:hAnsi="Times New Roman"/>
          <w:color w:val="000000" w:themeColor="text1"/>
          <w:sz w:val="26"/>
          <w:szCs w:val="26"/>
        </w:rPr>
        <w:t>,</w:t>
      </w:r>
      <w:r w:rsidRPr="003E23A9">
        <w:rPr>
          <w:rFonts w:ascii="Times New Roman" w:hAnsi="Times New Roman"/>
          <w:color w:val="000000" w:themeColor="text1"/>
          <w:sz w:val="26"/>
          <w:szCs w:val="26"/>
        </w:rPr>
        <w:t xml:space="preserve"> </w:t>
      </w:r>
      <w:r w:rsidR="00885F23" w:rsidRPr="003E23A9">
        <w:rPr>
          <w:rFonts w:ascii="Times New Roman" w:hAnsi="Times New Roman"/>
          <w:color w:val="000000" w:themeColor="text1"/>
          <w:sz w:val="26"/>
          <w:szCs w:val="26"/>
        </w:rPr>
        <w:t xml:space="preserve">в том числе </w:t>
      </w:r>
      <w:r w:rsidRPr="003E23A9">
        <w:rPr>
          <w:rFonts w:ascii="Times New Roman" w:hAnsi="Times New Roman"/>
          <w:color w:val="000000" w:themeColor="text1"/>
          <w:sz w:val="26"/>
          <w:szCs w:val="26"/>
        </w:rPr>
        <w:t>падением мировых цен на уголь</w:t>
      </w:r>
      <w:r w:rsidR="007A441C" w:rsidRPr="003E23A9">
        <w:rPr>
          <w:rFonts w:ascii="Times New Roman" w:hAnsi="Times New Roman"/>
          <w:color w:val="000000" w:themeColor="text1"/>
          <w:sz w:val="26"/>
          <w:szCs w:val="26"/>
        </w:rPr>
        <w:t xml:space="preserve"> (диаграмма 1)</w:t>
      </w:r>
      <w:r w:rsidR="00FE2582" w:rsidRPr="003E23A9">
        <w:rPr>
          <w:rFonts w:ascii="Times New Roman" w:hAnsi="Times New Roman"/>
          <w:color w:val="000000" w:themeColor="text1"/>
          <w:sz w:val="26"/>
          <w:szCs w:val="26"/>
        </w:rPr>
        <w:t>.</w:t>
      </w:r>
    </w:p>
    <w:p w:rsidR="008E4A37" w:rsidRDefault="007D0963" w:rsidP="00536092">
      <w:pPr>
        <w:spacing w:after="0" w:line="240" w:lineRule="auto"/>
        <w:jc w:val="center"/>
        <w:rPr>
          <w:rFonts w:ascii="Times New Roman" w:hAnsi="Times New Roman"/>
          <w:b/>
          <w:sz w:val="26"/>
          <w:szCs w:val="26"/>
        </w:rPr>
      </w:pPr>
      <w:r w:rsidRPr="003E23A9">
        <w:rPr>
          <w:rFonts w:ascii="Times New Roman" w:hAnsi="Times New Roman"/>
          <w:b/>
          <w:sz w:val="26"/>
          <w:szCs w:val="26"/>
        </w:rPr>
        <w:t>Зависимость поступлений нало</w:t>
      </w:r>
      <w:r w:rsidR="00643827" w:rsidRPr="003E23A9">
        <w:rPr>
          <w:rFonts w:ascii="Times New Roman" w:hAnsi="Times New Roman"/>
          <w:b/>
          <w:sz w:val="26"/>
          <w:szCs w:val="26"/>
        </w:rPr>
        <w:t>га</w:t>
      </w:r>
      <w:r w:rsidRPr="003E23A9">
        <w:rPr>
          <w:rFonts w:ascii="Times New Roman" w:hAnsi="Times New Roman"/>
          <w:b/>
          <w:sz w:val="26"/>
          <w:szCs w:val="26"/>
        </w:rPr>
        <w:t xml:space="preserve"> на прибыль</w:t>
      </w:r>
      <w:r w:rsidR="008E4A37">
        <w:rPr>
          <w:rFonts w:ascii="Times New Roman" w:hAnsi="Times New Roman"/>
          <w:b/>
          <w:sz w:val="26"/>
          <w:szCs w:val="26"/>
        </w:rPr>
        <w:t xml:space="preserve"> организаций </w:t>
      </w:r>
      <w:r w:rsidRPr="003E23A9">
        <w:rPr>
          <w:rFonts w:ascii="Times New Roman" w:hAnsi="Times New Roman"/>
          <w:b/>
          <w:sz w:val="26"/>
          <w:szCs w:val="26"/>
        </w:rPr>
        <w:t xml:space="preserve">по виду деятельности </w:t>
      </w:r>
      <w:r w:rsidR="00775125" w:rsidRPr="003E23A9">
        <w:rPr>
          <w:rFonts w:ascii="Times New Roman" w:hAnsi="Times New Roman"/>
          <w:b/>
          <w:sz w:val="26"/>
          <w:szCs w:val="26"/>
        </w:rPr>
        <w:t>«</w:t>
      </w:r>
      <w:r w:rsidRPr="003E23A9">
        <w:rPr>
          <w:rFonts w:ascii="Times New Roman" w:hAnsi="Times New Roman"/>
          <w:b/>
          <w:sz w:val="26"/>
          <w:szCs w:val="26"/>
        </w:rPr>
        <w:t>добыча угля</w:t>
      </w:r>
      <w:r w:rsidR="00775125" w:rsidRPr="003E23A9">
        <w:rPr>
          <w:rFonts w:ascii="Times New Roman" w:hAnsi="Times New Roman"/>
          <w:b/>
          <w:sz w:val="26"/>
          <w:szCs w:val="26"/>
        </w:rPr>
        <w:t>»</w:t>
      </w:r>
      <w:r w:rsidRPr="003E23A9">
        <w:rPr>
          <w:rFonts w:ascii="Times New Roman" w:hAnsi="Times New Roman"/>
          <w:b/>
          <w:sz w:val="26"/>
          <w:szCs w:val="26"/>
        </w:rPr>
        <w:t xml:space="preserve"> </w:t>
      </w:r>
      <w:r w:rsidR="001A47F6" w:rsidRPr="003E23A9">
        <w:rPr>
          <w:rFonts w:ascii="Times New Roman" w:hAnsi="Times New Roman"/>
          <w:b/>
          <w:sz w:val="26"/>
          <w:szCs w:val="26"/>
        </w:rPr>
        <w:t>от мировых цен на данный вид сырья</w:t>
      </w:r>
      <w:r w:rsidR="00643827" w:rsidRPr="003E23A9">
        <w:rPr>
          <w:rFonts w:ascii="Times New Roman" w:hAnsi="Times New Roman"/>
          <w:b/>
          <w:sz w:val="26"/>
          <w:szCs w:val="26"/>
        </w:rPr>
        <w:t xml:space="preserve"> </w:t>
      </w:r>
    </w:p>
    <w:p w:rsidR="00984C7A" w:rsidRPr="003E23A9" w:rsidRDefault="00643827" w:rsidP="00536092">
      <w:pPr>
        <w:spacing w:after="0" w:line="240" w:lineRule="auto"/>
        <w:jc w:val="center"/>
        <w:rPr>
          <w:rFonts w:ascii="Times New Roman" w:hAnsi="Times New Roman"/>
          <w:b/>
          <w:sz w:val="26"/>
          <w:szCs w:val="26"/>
        </w:rPr>
      </w:pPr>
      <w:r w:rsidRPr="003E23A9">
        <w:rPr>
          <w:rFonts w:ascii="Times New Roman" w:hAnsi="Times New Roman"/>
          <w:b/>
          <w:sz w:val="26"/>
          <w:szCs w:val="26"/>
        </w:rPr>
        <w:t>в 2012-</w:t>
      </w:r>
      <w:r w:rsidR="007A441C" w:rsidRPr="003E23A9">
        <w:rPr>
          <w:rFonts w:ascii="Times New Roman" w:hAnsi="Times New Roman"/>
          <w:b/>
          <w:sz w:val="26"/>
          <w:szCs w:val="26"/>
        </w:rPr>
        <w:t>2019 годах</w:t>
      </w:r>
      <w:r w:rsidRPr="003E23A9">
        <w:rPr>
          <w:rFonts w:ascii="Times New Roman" w:hAnsi="Times New Roman"/>
          <w:b/>
          <w:sz w:val="26"/>
          <w:szCs w:val="26"/>
        </w:rPr>
        <w:t xml:space="preserve"> </w:t>
      </w:r>
    </w:p>
    <w:p w:rsidR="007D0963" w:rsidRPr="003E23A9" w:rsidRDefault="00472E33" w:rsidP="00536092">
      <w:pPr>
        <w:spacing w:after="0" w:line="240" w:lineRule="auto"/>
        <w:ind w:firstLine="709"/>
        <w:jc w:val="right"/>
        <w:rPr>
          <w:rFonts w:ascii="Times New Roman" w:hAnsi="Times New Roman"/>
          <w:sz w:val="26"/>
          <w:szCs w:val="26"/>
        </w:rPr>
      </w:pPr>
      <w:r>
        <w:rPr>
          <w:rFonts w:ascii="Times New Roman" w:hAnsi="Times New Roman"/>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2.85pt;margin-top:3.3pt;width:71.3pt;height:19.4pt;z-index:251658240" filled="f" stroked="f">
            <v:textbox style="mso-next-textbox:#_x0000_s1026">
              <w:txbxContent>
                <w:p w:rsidR="002549EB" w:rsidRPr="00923E69" w:rsidRDefault="002549EB">
                  <w:pPr>
                    <w:rPr>
                      <w:rFonts w:ascii="Times New Roman" w:hAnsi="Times New Roman"/>
                      <w:sz w:val="20"/>
                      <w:szCs w:val="20"/>
                    </w:rPr>
                  </w:pPr>
                  <w:r w:rsidRPr="00923E69">
                    <w:rPr>
                      <w:rFonts w:ascii="Times New Roman" w:hAnsi="Times New Roman"/>
                      <w:sz w:val="20"/>
                      <w:szCs w:val="20"/>
                    </w:rPr>
                    <w:t>тыс. рублей</w:t>
                  </w:r>
                </w:p>
              </w:txbxContent>
            </v:textbox>
          </v:shape>
        </w:pict>
      </w:r>
      <w:r w:rsidR="001A47F6" w:rsidRPr="003E23A9">
        <w:rPr>
          <w:rFonts w:ascii="Times New Roman" w:hAnsi="Times New Roman"/>
          <w:sz w:val="26"/>
          <w:szCs w:val="26"/>
        </w:rPr>
        <w:t>Диаграмма 1</w:t>
      </w:r>
    </w:p>
    <w:p w:rsidR="00984C7A" w:rsidRPr="003E23A9" w:rsidRDefault="001A47F6" w:rsidP="00536092">
      <w:pPr>
        <w:spacing w:after="0" w:line="240" w:lineRule="auto"/>
        <w:jc w:val="both"/>
        <w:rPr>
          <w:rFonts w:ascii="Times New Roman" w:hAnsi="Times New Roman"/>
          <w:sz w:val="26"/>
          <w:szCs w:val="26"/>
        </w:rPr>
      </w:pPr>
      <w:r w:rsidRPr="003E23A9">
        <w:rPr>
          <w:rFonts w:ascii="Times New Roman" w:hAnsi="Times New Roman"/>
          <w:b/>
          <w:noProof/>
          <w:sz w:val="26"/>
          <w:szCs w:val="26"/>
        </w:rPr>
        <w:drawing>
          <wp:inline distT="0" distB="0" distL="0" distR="0">
            <wp:extent cx="5940425" cy="2845177"/>
            <wp:effectExtent l="0" t="0" r="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62777" w:rsidRPr="003E23A9" w:rsidRDefault="001A47F6" w:rsidP="00536092">
      <w:pPr>
        <w:spacing w:after="0" w:line="240" w:lineRule="auto"/>
        <w:ind w:firstLine="708"/>
        <w:jc w:val="both"/>
        <w:rPr>
          <w:rFonts w:ascii="Times New Roman" w:hAnsi="Times New Roman"/>
          <w:color w:val="000000" w:themeColor="text1"/>
          <w:sz w:val="26"/>
          <w:szCs w:val="26"/>
          <w:shd w:val="clear" w:color="auto" w:fill="FFFFFF"/>
        </w:rPr>
      </w:pPr>
      <w:r w:rsidRPr="003E23A9">
        <w:rPr>
          <w:rFonts w:ascii="Times New Roman" w:hAnsi="Times New Roman"/>
          <w:color w:val="000000" w:themeColor="text1"/>
          <w:sz w:val="26"/>
          <w:szCs w:val="26"/>
          <w:shd w:val="clear" w:color="auto" w:fill="FFFFFF"/>
        </w:rPr>
        <w:t>По данным Международного Энергетического Агентства среднегодовая цена за 1 тонну российского энергетического угля составила в 2011 году – 130 долл</w:t>
      </w:r>
      <w:r w:rsidR="00C62777" w:rsidRPr="003E23A9">
        <w:rPr>
          <w:rFonts w:ascii="Times New Roman" w:hAnsi="Times New Roman"/>
          <w:color w:val="000000" w:themeColor="text1"/>
          <w:sz w:val="26"/>
          <w:szCs w:val="26"/>
          <w:shd w:val="clear" w:color="auto" w:fill="FFFFFF"/>
        </w:rPr>
        <w:t>аров США, в 2012 году – 103 доллар</w:t>
      </w:r>
      <w:r w:rsidR="008E4A37">
        <w:rPr>
          <w:rFonts w:ascii="Times New Roman" w:hAnsi="Times New Roman"/>
          <w:color w:val="000000" w:themeColor="text1"/>
          <w:sz w:val="26"/>
          <w:szCs w:val="26"/>
          <w:shd w:val="clear" w:color="auto" w:fill="FFFFFF"/>
        </w:rPr>
        <w:t>а</w:t>
      </w:r>
      <w:r w:rsidR="00C62777" w:rsidRPr="003E23A9">
        <w:rPr>
          <w:rFonts w:ascii="Times New Roman" w:hAnsi="Times New Roman"/>
          <w:color w:val="000000" w:themeColor="text1"/>
          <w:sz w:val="26"/>
          <w:szCs w:val="26"/>
          <w:shd w:val="clear" w:color="auto" w:fill="FFFFFF"/>
        </w:rPr>
        <w:t xml:space="preserve"> США, в 2013 году – 91 доллар</w:t>
      </w:r>
      <w:r w:rsidRPr="003E23A9">
        <w:rPr>
          <w:rFonts w:ascii="Times New Roman" w:hAnsi="Times New Roman"/>
          <w:color w:val="000000" w:themeColor="text1"/>
          <w:sz w:val="26"/>
          <w:szCs w:val="26"/>
          <w:shd w:val="clear" w:color="auto" w:fill="FFFFFF"/>
        </w:rPr>
        <w:t xml:space="preserve"> США, в 2014 году – 75 долл</w:t>
      </w:r>
      <w:r w:rsidR="00C62777" w:rsidRPr="003E23A9">
        <w:rPr>
          <w:rFonts w:ascii="Times New Roman" w:hAnsi="Times New Roman"/>
          <w:color w:val="000000" w:themeColor="text1"/>
          <w:sz w:val="26"/>
          <w:szCs w:val="26"/>
          <w:shd w:val="clear" w:color="auto" w:fill="FFFFFF"/>
        </w:rPr>
        <w:t>аров</w:t>
      </w:r>
      <w:r w:rsidRPr="003E23A9">
        <w:rPr>
          <w:rFonts w:ascii="Times New Roman" w:hAnsi="Times New Roman"/>
          <w:color w:val="000000" w:themeColor="text1"/>
          <w:sz w:val="26"/>
          <w:szCs w:val="26"/>
          <w:shd w:val="clear" w:color="auto" w:fill="FFFFFF"/>
        </w:rPr>
        <w:t xml:space="preserve"> США, в 2015 году – 62 долл</w:t>
      </w:r>
      <w:r w:rsidR="00C62777" w:rsidRPr="003E23A9">
        <w:rPr>
          <w:rFonts w:ascii="Times New Roman" w:hAnsi="Times New Roman"/>
          <w:color w:val="000000" w:themeColor="text1"/>
          <w:sz w:val="26"/>
          <w:szCs w:val="26"/>
          <w:shd w:val="clear" w:color="auto" w:fill="FFFFFF"/>
        </w:rPr>
        <w:t>ар</w:t>
      </w:r>
      <w:r w:rsidR="008E4A37">
        <w:rPr>
          <w:rFonts w:ascii="Times New Roman" w:hAnsi="Times New Roman"/>
          <w:color w:val="000000" w:themeColor="text1"/>
          <w:sz w:val="26"/>
          <w:szCs w:val="26"/>
          <w:shd w:val="clear" w:color="auto" w:fill="FFFFFF"/>
        </w:rPr>
        <w:t>а</w:t>
      </w:r>
      <w:r w:rsidRPr="003E23A9">
        <w:rPr>
          <w:rFonts w:ascii="Times New Roman" w:hAnsi="Times New Roman"/>
          <w:color w:val="000000" w:themeColor="text1"/>
          <w:sz w:val="26"/>
          <w:szCs w:val="26"/>
          <w:shd w:val="clear" w:color="auto" w:fill="FFFFFF"/>
        </w:rPr>
        <w:t xml:space="preserve"> США, в 2016 году – 67 долл</w:t>
      </w:r>
      <w:r w:rsidR="00C62777" w:rsidRPr="003E23A9">
        <w:rPr>
          <w:rFonts w:ascii="Times New Roman" w:hAnsi="Times New Roman"/>
          <w:color w:val="000000" w:themeColor="text1"/>
          <w:sz w:val="26"/>
          <w:szCs w:val="26"/>
          <w:shd w:val="clear" w:color="auto" w:fill="FFFFFF"/>
        </w:rPr>
        <w:t>аров</w:t>
      </w:r>
      <w:r w:rsidRPr="003E23A9">
        <w:rPr>
          <w:rFonts w:ascii="Times New Roman" w:hAnsi="Times New Roman"/>
          <w:color w:val="000000" w:themeColor="text1"/>
          <w:sz w:val="26"/>
          <w:szCs w:val="26"/>
          <w:shd w:val="clear" w:color="auto" w:fill="FFFFFF"/>
        </w:rPr>
        <w:t xml:space="preserve"> США</w:t>
      </w:r>
      <w:r w:rsidR="00C62777" w:rsidRPr="003E23A9">
        <w:rPr>
          <w:rFonts w:ascii="Times New Roman" w:hAnsi="Times New Roman"/>
          <w:color w:val="000000" w:themeColor="text1"/>
          <w:sz w:val="26"/>
          <w:szCs w:val="26"/>
          <w:shd w:val="clear" w:color="auto" w:fill="FFFFFF"/>
        </w:rPr>
        <w:t>.</w:t>
      </w:r>
    </w:p>
    <w:p w:rsidR="00D24E70" w:rsidRPr="003E23A9" w:rsidRDefault="001A47F6" w:rsidP="00536092">
      <w:pPr>
        <w:spacing w:after="0" w:line="240" w:lineRule="auto"/>
        <w:ind w:firstLine="708"/>
        <w:jc w:val="both"/>
        <w:rPr>
          <w:rFonts w:ascii="Times New Roman" w:hAnsi="Times New Roman"/>
          <w:color w:val="000000" w:themeColor="text1"/>
          <w:sz w:val="26"/>
          <w:szCs w:val="26"/>
          <w:shd w:val="clear" w:color="auto" w:fill="FFFFFF"/>
        </w:rPr>
      </w:pPr>
      <w:r w:rsidRPr="003E23A9">
        <w:rPr>
          <w:rFonts w:ascii="Times New Roman" w:hAnsi="Times New Roman"/>
          <w:sz w:val="26"/>
          <w:szCs w:val="26"/>
        </w:rPr>
        <w:t xml:space="preserve">Только в 2018 году поступления по налогу на прибыль </w:t>
      </w:r>
      <w:r w:rsidR="008E4A37">
        <w:rPr>
          <w:rFonts w:ascii="Times New Roman" w:hAnsi="Times New Roman"/>
          <w:sz w:val="26"/>
          <w:szCs w:val="26"/>
        </w:rPr>
        <w:t xml:space="preserve">организаций </w:t>
      </w:r>
      <w:r w:rsidRPr="003E23A9">
        <w:rPr>
          <w:rFonts w:ascii="Times New Roman" w:hAnsi="Times New Roman"/>
          <w:sz w:val="26"/>
          <w:szCs w:val="26"/>
        </w:rPr>
        <w:t xml:space="preserve">от добычи угля превысили уровень 2013 года и составили 1 821 328 тыс. рублей, что в основном обусловлено ведением деятельности на территории республики ООО «УК «Разрез </w:t>
      </w:r>
      <w:proofErr w:type="spellStart"/>
      <w:r w:rsidRPr="003E23A9">
        <w:rPr>
          <w:rFonts w:ascii="Times New Roman" w:hAnsi="Times New Roman"/>
          <w:sz w:val="26"/>
          <w:szCs w:val="26"/>
        </w:rPr>
        <w:t>Майрыхский</w:t>
      </w:r>
      <w:proofErr w:type="spellEnd"/>
      <w:r w:rsidRPr="003E23A9">
        <w:rPr>
          <w:rFonts w:ascii="Times New Roman" w:hAnsi="Times New Roman"/>
          <w:sz w:val="26"/>
          <w:szCs w:val="26"/>
        </w:rPr>
        <w:t xml:space="preserve">» и </w:t>
      </w:r>
      <w:r w:rsidRPr="003E23A9">
        <w:rPr>
          <w:rFonts w:ascii="Times New Roman" w:hAnsi="Times New Roman"/>
          <w:color w:val="000000" w:themeColor="text1"/>
          <w:sz w:val="26"/>
          <w:szCs w:val="26"/>
        </w:rPr>
        <w:t xml:space="preserve">ростом мировых цен на уголь в 2018 году </w:t>
      </w:r>
      <w:r w:rsidR="00C03E42" w:rsidRPr="003E23A9">
        <w:rPr>
          <w:rFonts w:ascii="Times New Roman" w:hAnsi="Times New Roman"/>
          <w:color w:val="000000" w:themeColor="text1"/>
          <w:sz w:val="26"/>
          <w:szCs w:val="26"/>
        </w:rPr>
        <w:t>(п</w:t>
      </w:r>
      <w:r w:rsidRPr="003E23A9">
        <w:rPr>
          <w:rFonts w:ascii="Times New Roman" w:hAnsi="Times New Roman"/>
          <w:color w:val="000000" w:themeColor="text1"/>
          <w:sz w:val="26"/>
          <w:szCs w:val="26"/>
          <w:shd w:val="clear" w:color="auto" w:fill="FFFFFF"/>
        </w:rPr>
        <w:t xml:space="preserve">о данным Международного Энергетического Агентства среднегодовая цена на российский энергетический уголь </w:t>
      </w:r>
      <w:r w:rsidR="007A441C" w:rsidRPr="003E23A9">
        <w:rPr>
          <w:rFonts w:ascii="Times New Roman" w:hAnsi="Times New Roman"/>
          <w:color w:val="000000" w:themeColor="text1"/>
          <w:sz w:val="26"/>
          <w:szCs w:val="26"/>
          <w:shd w:val="clear" w:color="auto" w:fill="FFFFFF"/>
        </w:rPr>
        <w:t>впервые</w:t>
      </w:r>
      <w:r w:rsidR="008E4A37">
        <w:rPr>
          <w:rFonts w:ascii="Times New Roman" w:hAnsi="Times New Roman"/>
          <w:color w:val="000000" w:themeColor="text1"/>
          <w:sz w:val="26"/>
          <w:szCs w:val="26"/>
          <w:shd w:val="clear" w:color="auto" w:fill="FFFFFF"/>
        </w:rPr>
        <w:t>, начиная</w:t>
      </w:r>
      <w:r w:rsidR="007A441C" w:rsidRPr="003E23A9">
        <w:rPr>
          <w:rFonts w:ascii="Times New Roman" w:hAnsi="Times New Roman"/>
          <w:color w:val="000000" w:themeColor="text1"/>
          <w:sz w:val="26"/>
          <w:szCs w:val="26"/>
          <w:shd w:val="clear" w:color="auto" w:fill="FFFFFF"/>
        </w:rPr>
        <w:t xml:space="preserve"> с 2013 года достигла </w:t>
      </w:r>
      <w:r w:rsidRPr="003E23A9">
        <w:rPr>
          <w:rFonts w:ascii="Times New Roman" w:hAnsi="Times New Roman"/>
          <w:color w:val="000000" w:themeColor="text1"/>
          <w:sz w:val="26"/>
          <w:szCs w:val="26"/>
          <w:shd w:val="clear" w:color="auto" w:fill="FFFFFF"/>
        </w:rPr>
        <w:t>103 долл</w:t>
      </w:r>
      <w:r w:rsidR="00C62777" w:rsidRPr="003E23A9">
        <w:rPr>
          <w:rFonts w:ascii="Times New Roman" w:hAnsi="Times New Roman"/>
          <w:color w:val="000000" w:themeColor="text1"/>
          <w:sz w:val="26"/>
          <w:szCs w:val="26"/>
          <w:shd w:val="clear" w:color="auto" w:fill="FFFFFF"/>
        </w:rPr>
        <w:t>аров</w:t>
      </w:r>
      <w:r w:rsidRPr="003E23A9">
        <w:rPr>
          <w:rFonts w:ascii="Times New Roman" w:hAnsi="Times New Roman"/>
          <w:color w:val="000000" w:themeColor="text1"/>
          <w:sz w:val="26"/>
          <w:szCs w:val="26"/>
          <w:shd w:val="clear" w:color="auto" w:fill="FFFFFF"/>
        </w:rPr>
        <w:t xml:space="preserve"> США</w:t>
      </w:r>
      <w:r w:rsidR="007A441C" w:rsidRPr="003E23A9">
        <w:rPr>
          <w:rFonts w:ascii="Times New Roman" w:hAnsi="Times New Roman"/>
          <w:color w:val="000000" w:themeColor="text1"/>
          <w:sz w:val="26"/>
          <w:szCs w:val="26"/>
          <w:shd w:val="clear" w:color="auto" w:fill="FFFFFF"/>
        </w:rPr>
        <w:t xml:space="preserve"> за 1 тонну</w:t>
      </w:r>
      <w:r w:rsidR="00C03E42" w:rsidRPr="003E23A9">
        <w:rPr>
          <w:rFonts w:ascii="Times New Roman" w:hAnsi="Times New Roman"/>
          <w:color w:val="000000" w:themeColor="text1"/>
          <w:sz w:val="26"/>
          <w:szCs w:val="26"/>
          <w:shd w:val="clear" w:color="auto" w:fill="FFFFFF"/>
        </w:rPr>
        <w:t>)</w:t>
      </w:r>
      <w:r w:rsidRPr="003E23A9">
        <w:rPr>
          <w:rFonts w:ascii="Times New Roman" w:hAnsi="Times New Roman"/>
          <w:color w:val="000000" w:themeColor="text1"/>
          <w:sz w:val="26"/>
          <w:szCs w:val="26"/>
          <w:shd w:val="clear" w:color="auto" w:fill="FFFFFF"/>
        </w:rPr>
        <w:t>.</w:t>
      </w:r>
    </w:p>
    <w:p w:rsidR="001A47F6" w:rsidRPr="003E23A9" w:rsidRDefault="001A47F6" w:rsidP="00536092">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themeColor="text1"/>
          <w:sz w:val="26"/>
          <w:szCs w:val="26"/>
          <w:shd w:val="clear" w:color="auto" w:fill="FFFFFF"/>
        </w:rPr>
        <w:t>По итогам 9 месяцев 2019 года мировые цены на уголь по сравнению со средними значениями прошлого года упали и составили 79 долл</w:t>
      </w:r>
      <w:r w:rsidR="00C62777" w:rsidRPr="003E23A9">
        <w:rPr>
          <w:rFonts w:ascii="Times New Roman" w:hAnsi="Times New Roman"/>
          <w:color w:val="000000" w:themeColor="text1"/>
          <w:sz w:val="26"/>
          <w:szCs w:val="26"/>
          <w:shd w:val="clear" w:color="auto" w:fill="FFFFFF"/>
        </w:rPr>
        <w:t>аров</w:t>
      </w:r>
      <w:r w:rsidRPr="003E23A9">
        <w:rPr>
          <w:rFonts w:ascii="Times New Roman" w:hAnsi="Times New Roman"/>
          <w:color w:val="000000" w:themeColor="text1"/>
          <w:sz w:val="26"/>
          <w:szCs w:val="26"/>
          <w:shd w:val="clear" w:color="auto" w:fill="FFFFFF"/>
        </w:rPr>
        <w:t xml:space="preserve"> США за тонну. В результате, если в 2018 году прибыль организаций Республики Хакасия от добычи угля составляла </w:t>
      </w:r>
      <w:r w:rsidRPr="003E23A9">
        <w:rPr>
          <w:rFonts w:ascii="Times New Roman" w:hAnsi="Times New Roman"/>
          <w:color w:val="000000"/>
          <w:sz w:val="26"/>
          <w:szCs w:val="26"/>
        </w:rPr>
        <w:t xml:space="preserve">12 685,7 млн. рублей (темп роста 176,1% к уровню прошлого года), то за январь-октябрь 2019 года прибыль сократилась в 7,6 раза и составила 1662,8 млн. рублей (по данным </w:t>
      </w:r>
      <w:proofErr w:type="spellStart"/>
      <w:r w:rsidRPr="003E23A9">
        <w:rPr>
          <w:rFonts w:ascii="Times New Roman" w:hAnsi="Times New Roman"/>
          <w:color w:val="000000"/>
          <w:sz w:val="26"/>
          <w:szCs w:val="26"/>
        </w:rPr>
        <w:t>Красстата</w:t>
      </w:r>
      <w:proofErr w:type="spellEnd"/>
      <w:r w:rsidRPr="003E23A9">
        <w:rPr>
          <w:rFonts w:ascii="Times New Roman" w:hAnsi="Times New Roman"/>
          <w:color w:val="000000"/>
          <w:sz w:val="26"/>
          <w:szCs w:val="26"/>
        </w:rPr>
        <w:t>, таблица 2</w:t>
      </w:r>
      <w:r w:rsidR="00D87BFF" w:rsidRPr="003E23A9">
        <w:rPr>
          <w:rFonts w:ascii="Times New Roman" w:hAnsi="Times New Roman"/>
          <w:color w:val="000000"/>
          <w:sz w:val="26"/>
          <w:szCs w:val="26"/>
        </w:rPr>
        <w:t>).</w:t>
      </w:r>
    </w:p>
    <w:p w:rsidR="001F534E" w:rsidRPr="003E23A9" w:rsidRDefault="001A47F6" w:rsidP="00536092">
      <w:pPr>
        <w:keepLines/>
        <w:widowControl w:val="0"/>
        <w:spacing w:after="0" w:line="240" w:lineRule="auto"/>
        <w:jc w:val="center"/>
        <w:rPr>
          <w:rFonts w:ascii="Times New Roman" w:hAnsi="Times New Roman"/>
          <w:b/>
          <w:sz w:val="26"/>
          <w:szCs w:val="26"/>
        </w:rPr>
      </w:pPr>
      <w:r w:rsidRPr="003E23A9">
        <w:rPr>
          <w:rFonts w:ascii="Times New Roman" w:hAnsi="Times New Roman"/>
          <w:b/>
          <w:sz w:val="26"/>
          <w:szCs w:val="26"/>
        </w:rPr>
        <w:t xml:space="preserve">Сальдированный финансовый результат (прибыль минус убыток) </w:t>
      </w:r>
      <w:r w:rsidR="007A441C" w:rsidRPr="003E23A9">
        <w:rPr>
          <w:rFonts w:ascii="Times New Roman" w:hAnsi="Times New Roman"/>
          <w:b/>
          <w:sz w:val="26"/>
          <w:szCs w:val="26"/>
        </w:rPr>
        <w:t>о</w:t>
      </w:r>
      <w:r w:rsidRPr="003E23A9">
        <w:rPr>
          <w:rFonts w:ascii="Times New Roman" w:hAnsi="Times New Roman"/>
          <w:b/>
          <w:sz w:val="26"/>
          <w:szCs w:val="26"/>
        </w:rPr>
        <w:t xml:space="preserve">рганизаций по виду экономической деятельности «добыча угля» </w:t>
      </w:r>
    </w:p>
    <w:p w:rsidR="001A47F6" w:rsidRPr="003E23A9" w:rsidRDefault="001A47F6" w:rsidP="00536092">
      <w:pPr>
        <w:keepLines/>
        <w:widowControl w:val="0"/>
        <w:spacing w:after="0" w:line="240" w:lineRule="auto"/>
        <w:jc w:val="center"/>
        <w:rPr>
          <w:rFonts w:ascii="Times New Roman" w:hAnsi="Times New Roman"/>
          <w:b/>
          <w:sz w:val="26"/>
          <w:szCs w:val="26"/>
        </w:rPr>
      </w:pPr>
      <w:r w:rsidRPr="003E23A9">
        <w:rPr>
          <w:rFonts w:ascii="Times New Roman" w:hAnsi="Times New Roman"/>
          <w:b/>
          <w:sz w:val="26"/>
          <w:szCs w:val="26"/>
        </w:rPr>
        <w:t>в 2017-2019 годах</w:t>
      </w:r>
    </w:p>
    <w:p w:rsidR="001A47F6" w:rsidRPr="003E23A9" w:rsidRDefault="001A47F6" w:rsidP="00536092">
      <w:pPr>
        <w:spacing w:after="0" w:line="240" w:lineRule="auto"/>
        <w:ind w:firstLine="708"/>
        <w:jc w:val="right"/>
        <w:outlineLvl w:val="0"/>
        <w:rPr>
          <w:rFonts w:ascii="Times New Roman" w:hAnsi="Times New Roman"/>
          <w:color w:val="000000" w:themeColor="text1"/>
          <w:sz w:val="26"/>
          <w:szCs w:val="26"/>
        </w:rPr>
      </w:pPr>
      <w:r w:rsidRPr="003E23A9">
        <w:rPr>
          <w:rFonts w:ascii="Times New Roman" w:hAnsi="Times New Roman"/>
          <w:color w:val="000000" w:themeColor="text1"/>
          <w:sz w:val="26"/>
          <w:szCs w:val="26"/>
        </w:rPr>
        <w:t xml:space="preserve">Таблица </w:t>
      </w:r>
      <w:r w:rsidR="00C24FBF" w:rsidRPr="003E23A9">
        <w:rPr>
          <w:rFonts w:ascii="Times New Roman" w:hAnsi="Times New Roman"/>
          <w:color w:val="000000" w:themeColor="text1"/>
          <w:sz w:val="26"/>
          <w:szCs w:val="26"/>
        </w:rPr>
        <w:t>3</w:t>
      </w:r>
    </w:p>
    <w:p w:rsidR="00A161BE" w:rsidRPr="003E23A9" w:rsidRDefault="00A161BE" w:rsidP="00536092">
      <w:pPr>
        <w:spacing w:after="0" w:line="240" w:lineRule="auto"/>
        <w:ind w:firstLine="708"/>
        <w:jc w:val="right"/>
        <w:outlineLvl w:val="0"/>
        <w:rPr>
          <w:rFonts w:ascii="Times New Roman" w:hAnsi="Times New Roman"/>
          <w:color w:val="000000" w:themeColor="text1"/>
          <w:sz w:val="26"/>
          <w:szCs w:val="26"/>
        </w:rPr>
      </w:pPr>
      <w:r w:rsidRPr="003E23A9">
        <w:rPr>
          <w:rFonts w:ascii="Times New Roman" w:hAnsi="Times New Roman"/>
          <w:color w:val="000000" w:themeColor="text1"/>
          <w:sz w:val="26"/>
          <w:szCs w:val="26"/>
        </w:rPr>
        <w:t>млн. рублей</w:t>
      </w:r>
    </w:p>
    <w:tbl>
      <w:tblPr>
        <w:tblW w:w="9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6"/>
        <w:gridCol w:w="1177"/>
        <w:gridCol w:w="1425"/>
        <w:gridCol w:w="1268"/>
        <w:gridCol w:w="1425"/>
        <w:gridCol w:w="1268"/>
        <w:gridCol w:w="1425"/>
      </w:tblGrid>
      <w:tr w:rsidR="001A47F6" w:rsidRPr="003E23A9" w:rsidTr="00C62777">
        <w:trPr>
          <w:trHeight w:val="362"/>
        </w:trPr>
        <w:tc>
          <w:tcPr>
            <w:tcW w:w="1956" w:type="dxa"/>
            <w:vMerge w:val="restart"/>
            <w:shd w:val="clear" w:color="auto" w:fill="auto"/>
            <w:noWrap/>
            <w:vAlign w:val="center"/>
            <w:hideMark/>
          </w:tcPr>
          <w:p w:rsidR="001A47F6" w:rsidRPr="003E23A9" w:rsidRDefault="001A47F6" w:rsidP="00536092">
            <w:pPr>
              <w:spacing w:after="0" w:line="240" w:lineRule="auto"/>
              <w:jc w:val="center"/>
              <w:rPr>
                <w:rFonts w:ascii="Times New Roman" w:hAnsi="Times New Roman"/>
                <w:b/>
                <w:color w:val="000000"/>
                <w:sz w:val="20"/>
                <w:szCs w:val="20"/>
              </w:rPr>
            </w:pPr>
            <w:r w:rsidRPr="003E23A9">
              <w:rPr>
                <w:rFonts w:ascii="Times New Roman" w:hAnsi="Times New Roman"/>
                <w:b/>
                <w:color w:val="000000"/>
                <w:sz w:val="20"/>
                <w:szCs w:val="20"/>
              </w:rPr>
              <w:t>наименование</w:t>
            </w:r>
          </w:p>
        </w:tc>
        <w:tc>
          <w:tcPr>
            <w:tcW w:w="2602" w:type="dxa"/>
            <w:gridSpan w:val="2"/>
            <w:shd w:val="clear" w:color="auto" w:fill="auto"/>
            <w:vAlign w:val="center"/>
            <w:hideMark/>
          </w:tcPr>
          <w:p w:rsidR="001A47F6" w:rsidRPr="003E23A9" w:rsidRDefault="001A47F6" w:rsidP="00536092">
            <w:pPr>
              <w:spacing w:after="0" w:line="240" w:lineRule="auto"/>
              <w:jc w:val="center"/>
              <w:rPr>
                <w:rFonts w:ascii="Times New Roman" w:hAnsi="Times New Roman"/>
                <w:b/>
                <w:color w:val="000000"/>
                <w:sz w:val="20"/>
                <w:szCs w:val="20"/>
              </w:rPr>
            </w:pPr>
            <w:r w:rsidRPr="003E23A9">
              <w:rPr>
                <w:rFonts w:ascii="Times New Roman" w:hAnsi="Times New Roman"/>
                <w:b/>
                <w:color w:val="000000"/>
                <w:sz w:val="20"/>
                <w:szCs w:val="20"/>
              </w:rPr>
              <w:t>2017 год</w:t>
            </w:r>
          </w:p>
        </w:tc>
        <w:tc>
          <w:tcPr>
            <w:tcW w:w="2693" w:type="dxa"/>
            <w:gridSpan w:val="2"/>
            <w:shd w:val="clear" w:color="auto" w:fill="auto"/>
            <w:vAlign w:val="center"/>
            <w:hideMark/>
          </w:tcPr>
          <w:p w:rsidR="001A47F6" w:rsidRPr="003E23A9" w:rsidRDefault="001A47F6" w:rsidP="00536092">
            <w:pPr>
              <w:spacing w:after="0" w:line="240" w:lineRule="auto"/>
              <w:jc w:val="center"/>
              <w:rPr>
                <w:rFonts w:ascii="Times New Roman" w:hAnsi="Times New Roman"/>
                <w:b/>
                <w:color w:val="000000"/>
                <w:sz w:val="20"/>
                <w:szCs w:val="20"/>
              </w:rPr>
            </w:pPr>
            <w:r w:rsidRPr="003E23A9">
              <w:rPr>
                <w:rFonts w:ascii="Times New Roman" w:hAnsi="Times New Roman"/>
                <w:b/>
                <w:color w:val="000000"/>
                <w:sz w:val="20"/>
                <w:szCs w:val="20"/>
              </w:rPr>
              <w:t>2018 год</w:t>
            </w:r>
          </w:p>
        </w:tc>
        <w:tc>
          <w:tcPr>
            <w:tcW w:w="2693" w:type="dxa"/>
            <w:gridSpan w:val="2"/>
            <w:shd w:val="clear" w:color="auto" w:fill="auto"/>
            <w:vAlign w:val="center"/>
            <w:hideMark/>
          </w:tcPr>
          <w:p w:rsidR="001A47F6" w:rsidRPr="003E23A9" w:rsidRDefault="001A47F6" w:rsidP="00536092">
            <w:pPr>
              <w:spacing w:after="0" w:line="240" w:lineRule="auto"/>
              <w:jc w:val="center"/>
              <w:rPr>
                <w:rFonts w:ascii="Times New Roman" w:hAnsi="Times New Roman"/>
                <w:b/>
                <w:color w:val="000000"/>
                <w:sz w:val="20"/>
                <w:szCs w:val="20"/>
              </w:rPr>
            </w:pPr>
            <w:r w:rsidRPr="003E23A9">
              <w:rPr>
                <w:rFonts w:ascii="Times New Roman" w:hAnsi="Times New Roman"/>
                <w:b/>
                <w:color w:val="000000"/>
                <w:sz w:val="20"/>
                <w:szCs w:val="20"/>
              </w:rPr>
              <w:t>январь-октябрь 2019 года</w:t>
            </w:r>
          </w:p>
        </w:tc>
      </w:tr>
      <w:tr w:rsidR="001A47F6" w:rsidRPr="003E23A9" w:rsidTr="00194F67">
        <w:trPr>
          <w:trHeight w:val="701"/>
        </w:trPr>
        <w:tc>
          <w:tcPr>
            <w:tcW w:w="1956" w:type="dxa"/>
            <w:vMerge/>
            <w:vAlign w:val="center"/>
            <w:hideMark/>
          </w:tcPr>
          <w:p w:rsidR="001A47F6" w:rsidRPr="003E23A9" w:rsidRDefault="001A47F6" w:rsidP="00536092">
            <w:pPr>
              <w:spacing w:after="0" w:line="240" w:lineRule="auto"/>
              <w:rPr>
                <w:rFonts w:ascii="Times New Roman" w:hAnsi="Times New Roman"/>
                <w:b/>
                <w:color w:val="000000"/>
                <w:sz w:val="20"/>
                <w:szCs w:val="20"/>
              </w:rPr>
            </w:pPr>
          </w:p>
        </w:tc>
        <w:tc>
          <w:tcPr>
            <w:tcW w:w="1177" w:type="dxa"/>
            <w:shd w:val="clear" w:color="auto" w:fill="auto"/>
            <w:vAlign w:val="center"/>
            <w:hideMark/>
          </w:tcPr>
          <w:p w:rsidR="00245429" w:rsidRPr="003E23A9" w:rsidRDefault="001A47F6" w:rsidP="00536092">
            <w:pPr>
              <w:spacing w:after="0" w:line="240" w:lineRule="auto"/>
              <w:jc w:val="center"/>
              <w:rPr>
                <w:rFonts w:ascii="Times New Roman" w:hAnsi="Times New Roman"/>
                <w:b/>
                <w:color w:val="000000"/>
                <w:sz w:val="20"/>
                <w:szCs w:val="20"/>
              </w:rPr>
            </w:pPr>
            <w:r w:rsidRPr="003E23A9">
              <w:rPr>
                <w:rFonts w:ascii="Times New Roman" w:hAnsi="Times New Roman"/>
                <w:b/>
                <w:color w:val="000000"/>
                <w:sz w:val="20"/>
                <w:szCs w:val="20"/>
              </w:rPr>
              <w:t>сальдо прибылей и убытков</w:t>
            </w:r>
          </w:p>
        </w:tc>
        <w:tc>
          <w:tcPr>
            <w:tcW w:w="1425" w:type="dxa"/>
            <w:shd w:val="clear" w:color="auto" w:fill="auto"/>
            <w:vAlign w:val="center"/>
            <w:hideMark/>
          </w:tcPr>
          <w:p w:rsidR="001A47F6" w:rsidRPr="003E23A9" w:rsidRDefault="001A47F6" w:rsidP="00536092">
            <w:pPr>
              <w:spacing w:after="0" w:line="240" w:lineRule="auto"/>
              <w:jc w:val="center"/>
              <w:rPr>
                <w:rFonts w:ascii="Times New Roman" w:hAnsi="Times New Roman"/>
                <w:b/>
                <w:color w:val="000000"/>
                <w:sz w:val="20"/>
                <w:szCs w:val="20"/>
              </w:rPr>
            </w:pPr>
            <w:r w:rsidRPr="003E23A9">
              <w:rPr>
                <w:rFonts w:ascii="Times New Roman" w:hAnsi="Times New Roman"/>
                <w:b/>
                <w:color w:val="000000"/>
                <w:sz w:val="20"/>
                <w:szCs w:val="20"/>
              </w:rPr>
              <w:t>доля убыточных организаций, в %</w:t>
            </w:r>
          </w:p>
        </w:tc>
        <w:tc>
          <w:tcPr>
            <w:tcW w:w="1268" w:type="dxa"/>
            <w:shd w:val="clear" w:color="auto" w:fill="auto"/>
            <w:noWrap/>
            <w:vAlign w:val="center"/>
            <w:hideMark/>
          </w:tcPr>
          <w:p w:rsidR="001A47F6" w:rsidRPr="003E23A9" w:rsidRDefault="001A47F6" w:rsidP="00536092">
            <w:pPr>
              <w:spacing w:after="0" w:line="240" w:lineRule="auto"/>
              <w:jc w:val="center"/>
              <w:rPr>
                <w:rFonts w:ascii="Times New Roman" w:hAnsi="Times New Roman"/>
                <w:b/>
                <w:color w:val="000000"/>
                <w:sz w:val="20"/>
                <w:szCs w:val="20"/>
              </w:rPr>
            </w:pPr>
            <w:r w:rsidRPr="003E23A9">
              <w:rPr>
                <w:rFonts w:ascii="Times New Roman" w:hAnsi="Times New Roman"/>
                <w:b/>
                <w:color w:val="000000"/>
                <w:sz w:val="20"/>
                <w:szCs w:val="20"/>
              </w:rPr>
              <w:t>сальдо прибылей и убытков</w:t>
            </w:r>
          </w:p>
        </w:tc>
        <w:tc>
          <w:tcPr>
            <w:tcW w:w="1425" w:type="dxa"/>
            <w:shd w:val="clear" w:color="auto" w:fill="auto"/>
            <w:vAlign w:val="center"/>
            <w:hideMark/>
          </w:tcPr>
          <w:p w:rsidR="001A47F6" w:rsidRPr="003E23A9" w:rsidRDefault="001A47F6" w:rsidP="00536092">
            <w:pPr>
              <w:spacing w:after="0" w:line="240" w:lineRule="auto"/>
              <w:jc w:val="center"/>
              <w:rPr>
                <w:rFonts w:ascii="Times New Roman" w:hAnsi="Times New Roman"/>
                <w:b/>
                <w:color w:val="000000"/>
                <w:sz w:val="20"/>
                <w:szCs w:val="20"/>
              </w:rPr>
            </w:pPr>
            <w:r w:rsidRPr="003E23A9">
              <w:rPr>
                <w:rFonts w:ascii="Times New Roman" w:hAnsi="Times New Roman"/>
                <w:b/>
                <w:color w:val="000000"/>
                <w:sz w:val="20"/>
                <w:szCs w:val="20"/>
              </w:rPr>
              <w:t>доля убыточных организаций, в %</w:t>
            </w:r>
          </w:p>
        </w:tc>
        <w:tc>
          <w:tcPr>
            <w:tcW w:w="1268" w:type="dxa"/>
            <w:shd w:val="clear" w:color="auto" w:fill="auto"/>
            <w:noWrap/>
            <w:vAlign w:val="center"/>
            <w:hideMark/>
          </w:tcPr>
          <w:p w:rsidR="001A47F6" w:rsidRPr="003E23A9" w:rsidRDefault="001A47F6" w:rsidP="00536092">
            <w:pPr>
              <w:spacing w:after="0" w:line="240" w:lineRule="auto"/>
              <w:jc w:val="center"/>
              <w:rPr>
                <w:rFonts w:ascii="Times New Roman" w:hAnsi="Times New Roman"/>
                <w:b/>
                <w:color w:val="000000"/>
                <w:sz w:val="20"/>
                <w:szCs w:val="20"/>
              </w:rPr>
            </w:pPr>
            <w:r w:rsidRPr="003E23A9">
              <w:rPr>
                <w:rFonts w:ascii="Times New Roman" w:hAnsi="Times New Roman"/>
                <w:b/>
                <w:color w:val="000000"/>
                <w:sz w:val="20"/>
                <w:szCs w:val="20"/>
              </w:rPr>
              <w:t>сальдо прибылей и убытков</w:t>
            </w:r>
          </w:p>
        </w:tc>
        <w:tc>
          <w:tcPr>
            <w:tcW w:w="1425" w:type="dxa"/>
            <w:shd w:val="clear" w:color="auto" w:fill="auto"/>
            <w:vAlign w:val="center"/>
            <w:hideMark/>
          </w:tcPr>
          <w:p w:rsidR="001A47F6" w:rsidRPr="003E23A9" w:rsidRDefault="001A47F6" w:rsidP="00536092">
            <w:pPr>
              <w:spacing w:after="0" w:line="240" w:lineRule="auto"/>
              <w:jc w:val="center"/>
              <w:rPr>
                <w:rFonts w:ascii="Times New Roman" w:hAnsi="Times New Roman"/>
                <w:b/>
                <w:color w:val="000000"/>
                <w:sz w:val="20"/>
                <w:szCs w:val="20"/>
              </w:rPr>
            </w:pPr>
            <w:r w:rsidRPr="003E23A9">
              <w:rPr>
                <w:rFonts w:ascii="Times New Roman" w:hAnsi="Times New Roman"/>
                <w:b/>
                <w:color w:val="000000"/>
                <w:sz w:val="20"/>
                <w:szCs w:val="20"/>
              </w:rPr>
              <w:t>доля убыточных организаций, в %</w:t>
            </w:r>
          </w:p>
        </w:tc>
      </w:tr>
      <w:tr w:rsidR="001A47F6" w:rsidRPr="003E23A9" w:rsidTr="00C62777">
        <w:trPr>
          <w:trHeight w:val="322"/>
        </w:trPr>
        <w:tc>
          <w:tcPr>
            <w:tcW w:w="1956" w:type="dxa"/>
            <w:shd w:val="clear" w:color="auto" w:fill="auto"/>
            <w:noWrap/>
            <w:vAlign w:val="bottom"/>
            <w:hideMark/>
          </w:tcPr>
          <w:p w:rsidR="001A47F6" w:rsidRPr="003E23A9" w:rsidRDefault="001A47F6" w:rsidP="00536092">
            <w:pPr>
              <w:spacing w:after="0" w:line="240" w:lineRule="auto"/>
              <w:rPr>
                <w:rFonts w:ascii="Times New Roman" w:hAnsi="Times New Roman"/>
                <w:color w:val="000000"/>
                <w:sz w:val="20"/>
                <w:szCs w:val="20"/>
              </w:rPr>
            </w:pPr>
            <w:r w:rsidRPr="003E23A9">
              <w:rPr>
                <w:rFonts w:ascii="Times New Roman" w:hAnsi="Times New Roman"/>
                <w:color w:val="000000"/>
                <w:sz w:val="20"/>
                <w:szCs w:val="20"/>
              </w:rPr>
              <w:t>добыча угля</w:t>
            </w:r>
          </w:p>
        </w:tc>
        <w:tc>
          <w:tcPr>
            <w:tcW w:w="1177" w:type="dxa"/>
            <w:shd w:val="clear" w:color="auto" w:fill="auto"/>
            <w:noWrap/>
            <w:vAlign w:val="bottom"/>
            <w:hideMark/>
          </w:tcPr>
          <w:p w:rsidR="001A47F6" w:rsidRPr="003E23A9" w:rsidRDefault="001A47F6" w:rsidP="00536092">
            <w:pPr>
              <w:spacing w:after="0" w:line="240" w:lineRule="auto"/>
              <w:jc w:val="right"/>
              <w:rPr>
                <w:rFonts w:ascii="Times New Roman" w:hAnsi="Times New Roman"/>
                <w:color w:val="000000"/>
                <w:sz w:val="20"/>
                <w:szCs w:val="20"/>
              </w:rPr>
            </w:pPr>
            <w:r w:rsidRPr="003E23A9">
              <w:rPr>
                <w:rFonts w:ascii="Times New Roman" w:hAnsi="Times New Roman"/>
                <w:color w:val="000000"/>
                <w:sz w:val="20"/>
                <w:szCs w:val="20"/>
              </w:rPr>
              <w:t>7250,3</w:t>
            </w:r>
          </w:p>
        </w:tc>
        <w:tc>
          <w:tcPr>
            <w:tcW w:w="1425" w:type="dxa"/>
            <w:shd w:val="clear" w:color="auto" w:fill="auto"/>
            <w:noWrap/>
            <w:vAlign w:val="bottom"/>
            <w:hideMark/>
          </w:tcPr>
          <w:p w:rsidR="001A47F6" w:rsidRPr="003E23A9" w:rsidRDefault="001A47F6" w:rsidP="00536092">
            <w:pPr>
              <w:spacing w:after="0" w:line="240" w:lineRule="auto"/>
              <w:jc w:val="right"/>
              <w:rPr>
                <w:rFonts w:ascii="Times New Roman" w:hAnsi="Times New Roman"/>
                <w:color w:val="000000"/>
                <w:sz w:val="20"/>
                <w:szCs w:val="20"/>
              </w:rPr>
            </w:pPr>
            <w:r w:rsidRPr="003E23A9">
              <w:rPr>
                <w:rFonts w:ascii="Times New Roman" w:hAnsi="Times New Roman"/>
                <w:color w:val="000000"/>
                <w:sz w:val="20"/>
                <w:szCs w:val="20"/>
              </w:rPr>
              <w:t>0</w:t>
            </w:r>
          </w:p>
        </w:tc>
        <w:tc>
          <w:tcPr>
            <w:tcW w:w="1268" w:type="dxa"/>
            <w:shd w:val="clear" w:color="auto" w:fill="auto"/>
            <w:noWrap/>
            <w:vAlign w:val="bottom"/>
            <w:hideMark/>
          </w:tcPr>
          <w:p w:rsidR="001A47F6" w:rsidRPr="003E23A9" w:rsidRDefault="001A47F6" w:rsidP="00536092">
            <w:pPr>
              <w:spacing w:after="0" w:line="240" w:lineRule="auto"/>
              <w:jc w:val="right"/>
              <w:rPr>
                <w:rFonts w:ascii="Times New Roman" w:hAnsi="Times New Roman"/>
                <w:color w:val="000000"/>
                <w:sz w:val="20"/>
                <w:szCs w:val="20"/>
              </w:rPr>
            </w:pPr>
            <w:r w:rsidRPr="003E23A9">
              <w:rPr>
                <w:rFonts w:ascii="Times New Roman" w:hAnsi="Times New Roman"/>
                <w:color w:val="000000"/>
                <w:sz w:val="20"/>
                <w:szCs w:val="20"/>
              </w:rPr>
              <w:t>12 685,7</w:t>
            </w:r>
          </w:p>
        </w:tc>
        <w:tc>
          <w:tcPr>
            <w:tcW w:w="1425" w:type="dxa"/>
            <w:shd w:val="clear" w:color="auto" w:fill="auto"/>
            <w:noWrap/>
            <w:vAlign w:val="bottom"/>
            <w:hideMark/>
          </w:tcPr>
          <w:p w:rsidR="001A47F6" w:rsidRPr="003E23A9" w:rsidRDefault="001A47F6" w:rsidP="00536092">
            <w:pPr>
              <w:spacing w:after="0" w:line="240" w:lineRule="auto"/>
              <w:jc w:val="right"/>
              <w:rPr>
                <w:rFonts w:ascii="Times New Roman" w:hAnsi="Times New Roman"/>
                <w:color w:val="000000"/>
                <w:sz w:val="20"/>
                <w:szCs w:val="20"/>
              </w:rPr>
            </w:pPr>
            <w:r w:rsidRPr="003E23A9">
              <w:rPr>
                <w:rFonts w:ascii="Times New Roman" w:hAnsi="Times New Roman"/>
                <w:color w:val="000000"/>
                <w:sz w:val="20"/>
                <w:szCs w:val="20"/>
              </w:rPr>
              <w:t>28,6</w:t>
            </w:r>
          </w:p>
        </w:tc>
        <w:tc>
          <w:tcPr>
            <w:tcW w:w="1268" w:type="dxa"/>
            <w:shd w:val="clear" w:color="auto" w:fill="auto"/>
            <w:noWrap/>
            <w:vAlign w:val="bottom"/>
            <w:hideMark/>
          </w:tcPr>
          <w:p w:rsidR="001A47F6" w:rsidRPr="003E23A9" w:rsidRDefault="001A47F6" w:rsidP="00536092">
            <w:pPr>
              <w:spacing w:after="0" w:line="240" w:lineRule="auto"/>
              <w:jc w:val="right"/>
              <w:rPr>
                <w:rFonts w:ascii="Times New Roman" w:hAnsi="Times New Roman"/>
                <w:color w:val="000000"/>
                <w:sz w:val="20"/>
                <w:szCs w:val="20"/>
              </w:rPr>
            </w:pPr>
            <w:r w:rsidRPr="003E23A9">
              <w:rPr>
                <w:rFonts w:ascii="Times New Roman" w:hAnsi="Times New Roman"/>
                <w:color w:val="000000"/>
                <w:sz w:val="20"/>
                <w:szCs w:val="20"/>
              </w:rPr>
              <w:t>1</w:t>
            </w:r>
            <w:r w:rsidR="008E4A37">
              <w:rPr>
                <w:rFonts w:ascii="Times New Roman" w:hAnsi="Times New Roman"/>
                <w:color w:val="000000"/>
                <w:sz w:val="20"/>
                <w:szCs w:val="20"/>
              </w:rPr>
              <w:t xml:space="preserve"> </w:t>
            </w:r>
            <w:r w:rsidRPr="003E23A9">
              <w:rPr>
                <w:rFonts w:ascii="Times New Roman" w:hAnsi="Times New Roman"/>
                <w:color w:val="000000"/>
                <w:sz w:val="20"/>
                <w:szCs w:val="20"/>
              </w:rPr>
              <w:t>662,8</w:t>
            </w:r>
          </w:p>
        </w:tc>
        <w:tc>
          <w:tcPr>
            <w:tcW w:w="1425" w:type="dxa"/>
            <w:shd w:val="clear" w:color="auto" w:fill="auto"/>
            <w:noWrap/>
            <w:vAlign w:val="bottom"/>
            <w:hideMark/>
          </w:tcPr>
          <w:p w:rsidR="001A47F6" w:rsidRPr="003E23A9" w:rsidRDefault="001A47F6" w:rsidP="00536092">
            <w:pPr>
              <w:spacing w:after="0" w:line="240" w:lineRule="auto"/>
              <w:jc w:val="right"/>
              <w:rPr>
                <w:rFonts w:ascii="Times New Roman" w:hAnsi="Times New Roman"/>
                <w:color w:val="000000"/>
                <w:sz w:val="20"/>
                <w:szCs w:val="20"/>
              </w:rPr>
            </w:pPr>
            <w:r w:rsidRPr="003E23A9">
              <w:rPr>
                <w:rFonts w:ascii="Times New Roman" w:hAnsi="Times New Roman"/>
                <w:color w:val="000000"/>
                <w:sz w:val="20"/>
                <w:szCs w:val="20"/>
              </w:rPr>
              <w:t>28,6</w:t>
            </w:r>
          </w:p>
        </w:tc>
      </w:tr>
      <w:tr w:rsidR="001A47F6" w:rsidRPr="003E23A9" w:rsidTr="00245429">
        <w:trPr>
          <w:trHeight w:val="509"/>
        </w:trPr>
        <w:tc>
          <w:tcPr>
            <w:tcW w:w="1956" w:type="dxa"/>
            <w:shd w:val="clear" w:color="auto" w:fill="auto"/>
            <w:vAlign w:val="bottom"/>
            <w:hideMark/>
          </w:tcPr>
          <w:p w:rsidR="001A47F6" w:rsidRPr="003E23A9" w:rsidRDefault="001A47F6" w:rsidP="00536092">
            <w:pPr>
              <w:spacing w:after="0" w:line="240" w:lineRule="auto"/>
              <w:rPr>
                <w:rFonts w:ascii="Times New Roman" w:hAnsi="Times New Roman"/>
                <w:i/>
                <w:color w:val="000000"/>
                <w:sz w:val="20"/>
                <w:szCs w:val="20"/>
              </w:rPr>
            </w:pPr>
            <w:r w:rsidRPr="003E23A9">
              <w:rPr>
                <w:rFonts w:ascii="Times New Roman" w:hAnsi="Times New Roman"/>
                <w:i/>
                <w:color w:val="000000"/>
                <w:sz w:val="20"/>
                <w:szCs w:val="20"/>
              </w:rPr>
              <w:t>в % к аналогичному периоду прошлого года</w:t>
            </w:r>
          </w:p>
        </w:tc>
        <w:tc>
          <w:tcPr>
            <w:tcW w:w="1177" w:type="dxa"/>
            <w:shd w:val="clear" w:color="auto" w:fill="auto"/>
            <w:noWrap/>
            <w:vAlign w:val="bottom"/>
            <w:hideMark/>
          </w:tcPr>
          <w:p w:rsidR="001A47F6" w:rsidRPr="003E23A9" w:rsidRDefault="001A47F6" w:rsidP="00536092">
            <w:pPr>
              <w:spacing w:after="0" w:line="240" w:lineRule="auto"/>
              <w:jc w:val="right"/>
              <w:rPr>
                <w:rFonts w:ascii="Times New Roman" w:hAnsi="Times New Roman"/>
                <w:i/>
                <w:color w:val="000000"/>
                <w:sz w:val="20"/>
                <w:szCs w:val="20"/>
              </w:rPr>
            </w:pPr>
            <w:r w:rsidRPr="003E23A9">
              <w:rPr>
                <w:rFonts w:ascii="Times New Roman" w:hAnsi="Times New Roman"/>
                <w:i/>
                <w:color w:val="000000"/>
                <w:sz w:val="20"/>
                <w:szCs w:val="20"/>
              </w:rPr>
              <w:t>103,7</w:t>
            </w:r>
          </w:p>
        </w:tc>
        <w:tc>
          <w:tcPr>
            <w:tcW w:w="1425" w:type="dxa"/>
            <w:shd w:val="clear" w:color="auto" w:fill="auto"/>
            <w:noWrap/>
            <w:vAlign w:val="bottom"/>
            <w:hideMark/>
          </w:tcPr>
          <w:p w:rsidR="001A47F6" w:rsidRPr="003E23A9" w:rsidRDefault="001A47F6" w:rsidP="00536092">
            <w:pPr>
              <w:spacing w:after="0" w:line="240" w:lineRule="auto"/>
              <w:jc w:val="right"/>
              <w:rPr>
                <w:rFonts w:ascii="Times New Roman" w:hAnsi="Times New Roman"/>
                <w:i/>
                <w:color w:val="000000"/>
                <w:sz w:val="20"/>
                <w:szCs w:val="20"/>
              </w:rPr>
            </w:pPr>
            <w:r w:rsidRPr="003E23A9">
              <w:rPr>
                <w:rFonts w:ascii="Times New Roman" w:hAnsi="Times New Roman"/>
                <w:i/>
                <w:color w:val="000000"/>
                <w:sz w:val="20"/>
                <w:szCs w:val="20"/>
              </w:rPr>
              <w:t>х</w:t>
            </w:r>
          </w:p>
        </w:tc>
        <w:tc>
          <w:tcPr>
            <w:tcW w:w="1268" w:type="dxa"/>
            <w:shd w:val="clear" w:color="auto" w:fill="auto"/>
            <w:noWrap/>
            <w:vAlign w:val="bottom"/>
            <w:hideMark/>
          </w:tcPr>
          <w:p w:rsidR="001A47F6" w:rsidRPr="003E23A9" w:rsidRDefault="001A47F6" w:rsidP="00536092">
            <w:pPr>
              <w:spacing w:after="0" w:line="240" w:lineRule="auto"/>
              <w:jc w:val="right"/>
              <w:rPr>
                <w:rFonts w:ascii="Times New Roman" w:hAnsi="Times New Roman"/>
                <w:i/>
                <w:color w:val="000000"/>
                <w:sz w:val="20"/>
                <w:szCs w:val="20"/>
              </w:rPr>
            </w:pPr>
            <w:r w:rsidRPr="003E23A9">
              <w:rPr>
                <w:rFonts w:ascii="Times New Roman" w:hAnsi="Times New Roman"/>
                <w:i/>
                <w:color w:val="000000"/>
                <w:sz w:val="20"/>
                <w:szCs w:val="20"/>
              </w:rPr>
              <w:t>176,1</w:t>
            </w:r>
          </w:p>
        </w:tc>
        <w:tc>
          <w:tcPr>
            <w:tcW w:w="1425" w:type="dxa"/>
            <w:shd w:val="clear" w:color="auto" w:fill="auto"/>
            <w:noWrap/>
            <w:vAlign w:val="bottom"/>
            <w:hideMark/>
          </w:tcPr>
          <w:p w:rsidR="001A47F6" w:rsidRPr="003E23A9" w:rsidRDefault="001A47F6" w:rsidP="00536092">
            <w:pPr>
              <w:spacing w:after="0" w:line="240" w:lineRule="auto"/>
              <w:jc w:val="right"/>
              <w:rPr>
                <w:rFonts w:ascii="Times New Roman" w:hAnsi="Times New Roman"/>
                <w:i/>
                <w:color w:val="000000"/>
                <w:sz w:val="20"/>
                <w:szCs w:val="20"/>
              </w:rPr>
            </w:pPr>
            <w:r w:rsidRPr="003E23A9">
              <w:rPr>
                <w:rFonts w:ascii="Times New Roman" w:hAnsi="Times New Roman"/>
                <w:i/>
                <w:color w:val="000000"/>
                <w:sz w:val="20"/>
                <w:szCs w:val="20"/>
              </w:rPr>
              <w:t>х</w:t>
            </w:r>
          </w:p>
        </w:tc>
        <w:tc>
          <w:tcPr>
            <w:tcW w:w="1268" w:type="dxa"/>
            <w:shd w:val="clear" w:color="auto" w:fill="auto"/>
            <w:noWrap/>
            <w:vAlign w:val="bottom"/>
            <w:hideMark/>
          </w:tcPr>
          <w:p w:rsidR="001A47F6" w:rsidRPr="003E23A9" w:rsidRDefault="001A47F6" w:rsidP="00536092">
            <w:pPr>
              <w:spacing w:after="0" w:line="240" w:lineRule="auto"/>
              <w:jc w:val="right"/>
              <w:rPr>
                <w:rFonts w:ascii="Times New Roman" w:hAnsi="Times New Roman"/>
                <w:i/>
                <w:color w:val="000000"/>
                <w:sz w:val="20"/>
                <w:szCs w:val="20"/>
              </w:rPr>
            </w:pPr>
            <w:r w:rsidRPr="003E23A9">
              <w:rPr>
                <w:rFonts w:ascii="Times New Roman" w:hAnsi="Times New Roman"/>
                <w:i/>
                <w:color w:val="000000"/>
                <w:sz w:val="20"/>
                <w:szCs w:val="20"/>
              </w:rPr>
              <w:t>14,5</w:t>
            </w:r>
          </w:p>
        </w:tc>
        <w:tc>
          <w:tcPr>
            <w:tcW w:w="1425" w:type="dxa"/>
            <w:shd w:val="clear" w:color="auto" w:fill="auto"/>
            <w:noWrap/>
            <w:vAlign w:val="bottom"/>
            <w:hideMark/>
          </w:tcPr>
          <w:p w:rsidR="001A47F6" w:rsidRPr="003E23A9" w:rsidRDefault="001A47F6" w:rsidP="00536092">
            <w:pPr>
              <w:spacing w:after="0" w:line="240" w:lineRule="auto"/>
              <w:jc w:val="right"/>
              <w:rPr>
                <w:rFonts w:ascii="Times New Roman" w:hAnsi="Times New Roman"/>
                <w:i/>
                <w:color w:val="000000"/>
                <w:sz w:val="20"/>
                <w:szCs w:val="20"/>
              </w:rPr>
            </w:pPr>
            <w:r w:rsidRPr="003E23A9">
              <w:rPr>
                <w:rFonts w:ascii="Times New Roman" w:hAnsi="Times New Roman"/>
                <w:i/>
                <w:color w:val="000000"/>
                <w:sz w:val="20"/>
                <w:szCs w:val="20"/>
              </w:rPr>
              <w:t>х</w:t>
            </w:r>
          </w:p>
        </w:tc>
      </w:tr>
    </w:tbl>
    <w:p w:rsidR="00D45196" w:rsidRPr="003E23A9" w:rsidRDefault="00D45196" w:rsidP="00536092">
      <w:pPr>
        <w:pStyle w:val="af3"/>
        <w:spacing w:after="0"/>
        <w:ind w:firstLine="709"/>
        <w:jc w:val="both"/>
        <w:rPr>
          <w:rFonts w:ascii="Times New Roman" w:hAnsi="Times New Roman"/>
          <w:color w:val="000000"/>
          <w:sz w:val="26"/>
          <w:szCs w:val="26"/>
        </w:rPr>
      </w:pPr>
    </w:p>
    <w:p w:rsidR="001A47F6" w:rsidRPr="003E23A9" w:rsidRDefault="001A47F6" w:rsidP="00536092">
      <w:pPr>
        <w:pStyle w:val="af3"/>
        <w:spacing w:after="0"/>
        <w:ind w:firstLine="709"/>
        <w:jc w:val="both"/>
        <w:rPr>
          <w:rFonts w:ascii="Times New Roman" w:hAnsi="Times New Roman"/>
          <w:color w:val="000000"/>
          <w:sz w:val="26"/>
          <w:szCs w:val="26"/>
        </w:rPr>
      </w:pPr>
      <w:r w:rsidRPr="003E23A9">
        <w:rPr>
          <w:rFonts w:ascii="Times New Roman" w:hAnsi="Times New Roman"/>
          <w:color w:val="000000"/>
          <w:sz w:val="26"/>
          <w:szCs w:val="26"/>
        </w:rPr>
        <w:t>Кредиторская задолженность организаций</w:t>
      </w:r>
      <w:r w:rsidR="00C62777" w:rsidRPr="003E23A9">
        <w:rPr>
          <w:rFonts w:ascii="Times New Roman" w:hAnsi="Times New Roman"/>
          <w:color w:val="000000"/>
          <w:sz w:val="26"/>
          <w:szCs w:val="26"/>
        </w:rPr>
        <w:t xml:space="preserve"> Республики Хакасия</w:t>
      </w:r>
      <w:r w:rsidRPr="003E23A9">
        <w:rPr>
          <w:rFonts w:ascii="Times New Roman" w:hAnsi="Times New Roman"/>
          <w:color w:val="000000"/>
          <w:sz w:val="26"/>
          <w:szCs w:val="26"/>
        </w:rPr>
        <w:t xml:space="preserve">, осуществляющих деятельность по добыче угля, ежегодно растет и составляет в 2017 году – 5945,8 </w:t>
      </w:r>
      <w:r w:rsidR="00A425A4" w:rsidRPr="003E23A9">
        <w:rPr>
          <w:rFonts w:ascii="Times New Roman" w:hAnsi="Times New Roman"/>
          <w:color w:val="000000"/>
          <w:sz w:val="26"/>
          <w:szCs w:val="26"/>
        </w:rPr>
        <w:t>млн</w:t>
      </w:r>
      <w:r w:rsidRPr="003E23A9">
        <w:rPr>
          <w:rFonts w:ascii="Times New Roman" w:hAnsi="Times New Roman"/>
          <w:color w:val="000000"/>
          <w:sz w:val="26"/>
          <w:szCs w:val="26"/>
        </w:rPr>
        <w:t xml:space="preserve">. рублей, в 2018 году – 7841,4 </w:t>
      </w:r>
      <w:r w:rsidR="00A425A4" w:rsidRPr="003E23A9">
        <w:rPr>
          <w:rFonts w:ascii="Times New Roman" w:hAnsi="Times New Roman"/>
          <w:color w:val="000000"/>
          <w:sz w:val="26"/>
          <w:szCs w:val="26"/>
        </w:rPr>
        <w:t>млн</w:t>
      </w:r>
      <w:r w:rsidRPr="003E23A9">
        <w:rPr>
          <w:rFonts w:ascii="Times New Roman" w:hAnsi="Times New Roman"/>
          <w:color w:val="000000"/>
          <w:sz w:val="26"/>
          <w:szCs w:val="26"/>
        </w:rPr>
        <w:t>. рублей (темп роста 131,9% к уровню прошлого года), за 1</w:t>
      </w:r>
      <w:r w:rsidR="00772363" w:rsidRPr="003E23A9">
        <w:rPr>
          <w:rFonts w:ascii="Times New Roman" w:hAnsi="Times New Roman"/>
          <w:color w:val="000000"/>
          <w:sz w:val="26"/>
          <w:szCs w:val="26"/>
        </w:rPr>
        <w:t>1</w:t>
      </w:r>
      <w:r w:rsidRPr="003E23A9">
        <w:rPr>
          <w:rFonts w:ascii="Times New Roman" w:hAnsi="Times New Roman"/>
          <w:color w:val="000000"/>
          <w:sz w:val="26"/>
          <w:szCs w:val="26"/>
        </w:rPr>
        <w:t xml:space="preserve"> месяцев 2019 года – 8324,7 </w:t>
      </w:r>
      <w:r w:rsidR="00A425A4" w:rsidRPr="003E23A9">
        <w:rPr>
          <w:rFonts w:ascii="Times New Roman" w:hAnsi="Times New Roman"/>
          <w:color w:val="000000"/>
          <w:sz w:val="26"/>
          <w:szCs w:val="26"/>
        </w:rPr>
        <w:t>млн</w:t>
      </w:r>
      <w:r w:rsidRPr="003E23A9">
        <w:rPr>
          <w:rFonts w:ascii="Times New Roman" w:hAnsi="Times New Roman"/>
          <w:color w:val="000000"/>
          <w:sz w:val="26"/>
          <w:szCs w:val="26"/>
        </w:rPr>
        <w:t>. рублей (106,2%).</w:t>
      </w:r>
    </w:p>
    <w:p w:rsidR="001A47F6" w:rsidRPr="003E23A9" w:rsidRDefault="001A47F6" w:rsidP="00536092">
      <w:pPr>
        <w:pStyle w:val="af3"/>
        <w:spacing w:after="0"/>
        <w:ind w:firstLine="708"/>
        <w:jc w:val="both"/>
        <w:rPr>
          <w:rFonts w:ascii="Times New Roman" w:hAnsi="Times New Roman"/>
          <w:color w:val="000000"/>
          <w:sz w:val="26"/>
          <w:szCs w:val="26"/>
        </w:rPr>
      </w:pPr>
      <w:r w:rsidRPr="003E23A9">
        <w:rPr>
          <w:rFonts w:ascii="Times New Roman" w:hAnsi="Times New Roman"/>
          <w:color w:val="000000"/>
          <w:sz w:val="26"/>
          <w:szCs w:val="26"/>
        </w:rPr>
        <w:t xml:space="preserve">За 9 месяцев 2019 года поступления </w:t>
      </w:r>
      <w:r w:rsidR="00775125" w:rsidRPr="003E23A9">
        <w:rPr>
          <w:rFonts w:ascii="Times New Roman" w:hAnsi="Times New Roman"/>
          <w:color w:val="000000"/>
          <w:sz w:val="26"/>
          <w:szCs w:val="26"/>
        </w:rPr>
        <w:t xml:space="preserve">в республиканский бюджет </w:t>
      </w:r>
      <w:r w:rsidR="008E4A37">
        <w:rPr>
          <w:rFonts w:ascii="Times New Roman" w:hAnsi="Times New Roman"/>
          <w:color w:val="000000"/>
          <w:sz w:val="26"/>
          <w:szCs w:val="26"/>
        </w:rPr>
        <w:t xml:space="preserve">Республики Хакасия </w:t>
      </w:r>
      <w:r w:rsidRPr="003E23A9">
        <w:rPr>
          <w:rFonts w:ascii="Times New Roman" w:hAnsi="Times New Roman"/>
          <w:color w:val="000000"/>
          <w:sz w:val="26"/>
          <w:szCs w:val="26"/>
        </w:rPr>
        <w:t xml:space="preserve">по налогу на прибыль </w:t>
      </w:r>
      <w:r w:rsidR="008E4A37">
        <w:rPr>
          <w:rFonts w:ascii="Times New Roman" w:hAnsi="Times New Roman"/>
          <w:color w:val="000000"/>
          <w:sz w:val="26"/>
          <w:szCs w:val="26"/>
        </w:rPr>
        <w:t xml:space="preserve">организаций </w:t>
      </w:r>
      <w:r w:rsidRPr="003E23A9">
        <w:rPr>
          <w:rFonts w:ascii="Times New Roman" w:hAnsi="Times New Roman"/>
          <w:color w:val="000000"/>
          <w:sz w:val="26"/>
          <w:szCs w:val="26"/>
        </w:rPr>
        <w:t>от деятельности предприятий по добыче угля составили 544 259 тыс. рублей, что в 3,3 раза меньше уровня 2018 года</w:t>
      </w:r>
      <w:r w:rsidR="007A441C" w:rsidRPr="003E23A9">
        <w:rPr>
          <w:rFonts w:ascii="Times New Roman" w:hAnsi="Times New Roman"/>
          <w:color w:val="000000"/>
          <w:sz w:val="26"/>
          <w:szCs w:val="26"/>
        </w:rPr>
        <w:t>.</w:t>
      </w:r>
    </w:p>
    <w:p w:rsidR="009B70F4" w:rsidRPr="003E23A9" w:rsidRDefault="006D58E3"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Также с</w:t>
      </w:r>
      <w:r w:rsidR="009B70F4" w:rsidRPr="003E23A9">
        <w:rPr>
          <w:rFonts w:ascii="Times New Roman" w:hAnsi="Times New Roman"/>
          <w:sz w:val="26"/>
          <w:szCs w:val="26"/>
        </w:rPr>
        <w:t xml:space="preserve">огласно разделу 1.4 Стратегии одним из ограничений развития Республики Хакасия является </w:t>
      </w:r>
      <w:r w:rsidR="008E4A37">
        <w:rPr>
          <w:rFonts w:ascii="Times New Roman" w:hAnsi="Times New Roman"/>
          <w:sz w:val="26"/>
          <w:szCs w:val="26"/>
        </w:rPr>
        <w:t>«</w:t>
      </w:r>
      <w:r w:rsidR="009B70F4" w:rsidRPr="003E23A9">
        <w:rPr>
          <w:rFonts w:ascii="Times New Roman" w:hAnsi="Times New Roman"/>
          <w:sz w:val="26"/>
          <w:szCs w:val="26"/>
        </w:rPr>
        <w:t xml:space="preserve">недостаточное развитие сети железных дорог для вывоза продукции с территории республики. В случае неблагоприятной рыночной конъюнктуры на рынке угля существует угроза </w:t>
      </w:r>
      <w:proofErr w:type="spellStart"/>
      <w:r w:rsidR="009B70F4" w:rsidRPr="003E23A9">
        <w:rPr>
          <w:rFonts w:ascii="Times New Roman" w:hAnsi="Times New Roman"/>
          <w:sz w:val="26"/>
          <w:szCs w:val="26"/>
        </w:rPr>
        <w:t>невывоза</w:t>
      </w:r>
      <w:proofErr w:type="spellEnd"/>
      <w:r w:rsidR="009B70F4" w:rsidRPr="003E23A9">
        <w:rPr>
          <w:rFonts w:ascii="Times New Roman" w:hAnsi="Times New Roman"/>
          <w:sz w:val="26"/>
          <w:szCs w:val="26"/>
        </w:rPr>
        <w:t xml:space="preserve"> угля и, как следствие, снижение объемов производства добычи полезных ископаемых и поступлений в доходы бюджетов всех уровней. В 2017 году произошло накопление готовой продукции на складах угледобывающих предприятий более 2,6 млн. тонн. </w:t>
      </w:r>
    </w:p>
    <w:p w:rsidR="009B70F4" w:rsidRPr="003E23A9" w:rsidRDefault="009B70F4" w:rsidP="00536092">
      <w:pPr>
        <w:spacing w:after="0" w:line="240" w:lineRule="auto"/>
        <w:ind w:firstLine="708"/>
        <w:jc w:val="both"/>
        <w:rPr>
          <w:rFonts w:ascii="Times New Roman" w:hAnsi="Times New Roman"/>
          <w:sz w:val="26"/>
          <w:szCs w:val="26"/>
        </w:rPr>
      </w:pPr>
      <w:proofErr w:type="spellStart"/>
      <w:r w:rsidRPr="003E23A9">
        <w:rPr>
          <w:rFonts w:ascii="Times New Roman" w:hAnsi="Times New Roman"/>
          <w:sz w:val="26"/>
          <w:szCs w:val="26"/>
        </w:rPr>
        <w:t>Недополучение</w:t>
      </w:r>
      <w:proofErr w:type="spellEnd"/>
      <w:r w:rsidRPr="003E23A9">
        <w:rPr>
          <w:rFonts w:ascii="Times New Roman" w:hAnsi="Times New Roman"/>
          <w:sz w:val="26"/>
          <w:szCs w:val="26"/>
        </w:rPr>
        <w:t xml:space="preserve"> доходов в бюджетную систему в 2017 году составило более 500 млн. рублей, в том числе в бюджет Республики Хакасия более 210 млн. рублей. Оценка недополученных доходов в республиканский бюджет Республики Хакасия, вызванных ограничением пропускной и провозной способности железнодорожной инфраструктуры, в 2018 году составило более 600 млн. рублей».</w:t>
      </w:r>
    </w:p>
    <w:p w:rsidR="002C2AB2" w:rsidRPr="008E4A37" w:rsidRDefault="002C2AB2" w:rsidP="00536092">
      <w:pPr>
        <w:spacing w:after="0" w:line="240" w:lineRule="auto"/>
        <w:ind w:firstLine="708"/>
        <w:jc w:val="both"/>
        <w:rPr>
          <w:rFonts w:ascii="Times New Roman" w:hAnsi="Times New Roman"/>
          <w:color w:val="000000"/>
          <w:sz w:val="26"/>
          <w:szCs w:val="26"/>
        </w:rPr>
      </w:pPr>
      <w:r w:rsidRPr="008E4A37">
        <w:rPr>
          <w:rFonts w:ascii="Times New Roman" w:hAnsi="Times New Roman"/>
          <w:color w:val="000000"/>
          <w:sz w:val="26"/>
          <w:szCs w:val="26"/>
        </w:rPr>
        <w:t xml:space="preserve">Таким образом, преобладание сырьевого сектора в производственной специализации региональной экономики ставит социально-экономическую ситуацию в республике, а также региональный бюджет </w:t>
      </w:r>
      <w:r w:rsidR="0044707E" w:rsidRPr="008E4A37">
        <w:rPr>
          <w:rFonts w:ascii="Times New Roman" w:hAnsi="Times New Roman"/>
          <w:color w:val="000000"/>
          <w:sz w:val="26"/>
          <w:szCs w:val="26"/>
        </w:rPr>
        <w:t xml:space="preserve">в зависимость </w:t>
      </w:r>
      <w:r w:rsidRPr="008E4A37">
        <w:rPr>
          <w:rFonts w:ascii="Times New Roman" w:hAnsi="Times New Roman"/>
          <w:color w:val="000000"/>
          <w:sz w:val="26"/>
          <w:szCs w:val="26"/>
        </w:rPr>
        <w:t>от конъюнктуры на товарно-сырьевых рынках.</w:t>
      </w:r>
    </w:p>
    <w:p w:rsidR="00F36A52" w:rsidRPr="003E23A9" w:rsidRDefault="00F36A52" w:rsidP="00536092">
      <w:pPr>
        <w:spacing w:after="0" w:line="240" w:lineRule="auto"/>
        <w:ind w:firstLine="708"/>
        <w:jc w:val="both"/>
        <w:outlineLvl w:val="0"/>
        <w:rPr>
          <w:rFonts w:ascii="Times New Roman" w:hAnsi="Times New Roman"/>
          <w:sz w:val="26"/>
          <w:szCs w:val="26"/>
        </w:rPr>
      </w:pPr>
      <w:r w:rsidRPr="003E23A9">
        <w:rPr>
          <w:rFonts w:ascii="Times New Roman" w:hAnsi="Times New Roman"/>
          <w:color w:val="000000" w:themeColor="text1"/>
          <w:sz w:val="26"/>
          <w:szCs w:val="26"/>
        </w:rPr>
        <w:t xml:space="preserve">В отдельных разделах Стратегии </w:t>
      </w:r>
      <w:r w:rsidRPr="003E23A9">
        <w:rPr>
          <w:rFonts w:ascii="Times New Roman" w:hAnsi="Times New Roman"/>
          <w:sz w:val="26"/>
          <w:szCs w:val="26"/>
        </w:rPr>
        <w:t>отмечено, что 65% всей территории республики занимают земли лесного фонда, общий запас древесины составляет 441,8 млн. куб.</w:t>
      </w:r>
      <w:r w:rsidR="006B52E0" w:rsidRPr="003E23A9">
        <w:rPr>
          <w:rFonts w:ascii="Times New Roman" w:hAnsi="Times New Roman"/>
          <w:sz w:val="26"/>
          <w:szCs w:val="26"/>
        </w:rPr>
        <w:t xml:space="preserve"> </w:t>
      </w:r>
      <w:r w:rsidRPr="003E23A9">
        <w:rPr>
          <w:rFonts w:ascii="Times New Roman" w:hAnsi="Times New Roman"/>
          <w:sz w:val="26"/>
          <w:szCs w:val="26"/>
        </w:rPr>
        <w:t xml:space="preserve">м </w:t>
      </w:r>
      <w:r w:rsidRPr="003E23A9">
        <w:rPr>
          <w:rFonts w:ascii="Times New Roman" w:hAnsi="Times New Roman"/>
          <w:color w:val="000000" w:themeColor="text1"/>
          <w:sz w:val="26"/>
          <w:szCs w:val="26"/>
        </w:rPr>
        <w:t>(разделы 1.1</w:t>
      </w:r>
      <w:r w:rsidR="009D4E28">
        <w:rPr>
          <w:rFonts w:ascii="Times New Roman" w:hAnsi="Times New Roman"/>
          <w:color w:val="000000" w:themeColor="text1"/>
          <w:sz w:val="26"/>
          <w:szCs w:val="26"/>
        </w:rPr>
        <w:t>.</w:t>
      </w:r>
      <w:r w:rsidR="00870FFE" w:rsidRPr="003E23A9">
        <w:rPr>
          <w:rFonts w:ascii="Times New Roman" w:hAnsi="Times New Roman"/>
          <w:color w:val="000000" w:themeColor="text1"/>
          <w:sz w:val="26"/>
          <w:szCs w:val="26"/>
        </w:rPr>
        <w:t xml:space="preserve"> </w:t>
      </w:r>
      <w:r w:rsidRPr="003E23A9">
        <w:rPr>
          <w:rFonts w:ascii="Times New Roman" w:hAnsi="Times New Roman"/>
          <w:color w:val="000000" w:themeColor="text1"/>
          <w:sz w:val="26"/>
          <w:szCs w:val="26"/>
        </w:rPr>
        <w:t>«</w:t>
      </w:r>
      <w:bookmarkStart w:id="0" w:name="_Toc536701266"/>
      <w:r w:rsidRPr="003E23A9">
        <w:rPr>
          <w:rFonts w:ascii="Times New Roman" w:hAnsi="Times New Roman"/>
          <w:sz w:val="26"/>
          <w:szCs w:val="26"/>
        </w:rPr>
        <w:t>Краткая характеристика Республики Хакасия, ее место и роль в Российской Федерации и Сибирском федеральном округе</w:t>
      </w:r>
      <w:bookmarkEnd w:id="0"/>
      <w:r w:rsidRPr="003E23A9">
        <w:rPr>
          <w:rFonts w:ascii="Times New Roman" w:hAnsi="Times New Roman"/>
          <w:sz w:val="26"/>
          <w:szCs w:val="26"/>
        </w:rPr>
        <w:t xml:space="preserve">», </w:t>
      </w:r>
      <w:bookmarkStart w:id="1" w:name="_Toc536701269"/>
      <w:r w:rsidRPr="003E23A9">
        <w:rPr>
          <w:rFonts w:ascii="Times New Roman" w:hAnsi="Times New Roman"/>
          <w:sz w:val="26"/>
          <w:szCs w:val="26"/>
        </w:rPr>
        <w:t>1.4</w:t>
      </w:r>
      <w:r w:rsidR="009D4E28">
        <w:rPr>
          <w:rFonts w:ascii="Times New Roman" w:hAnsi="Times New Roman"/>
          <w:sz w:val="26"/>
          <w:szCs w:val="26"/>
        </w:rPr>
        <w:t>.</w:t>
      </w:r>
      <w:r w:rsidR="00BD2DC3" w:rsidRPr="003E23A9">
        <w:rPr>
          <w:rFonts w:ascii="Times New Roman" w:hAnsi="Times New Roman"/>
          <w:sz w:val="26"/>
          <w:szCs w:val="26"/>
        </w:rPr>
        <w:t> </w:t>
      </w:r>
      <w:r w:rsidRPr="003E23A9">
        <w:rPr>
          <w:rFonts w:ascii="Times New Roman" w:hAnsi="Times New Roman"/>
          <w:sz w:val="26"/>
          <w:szCs w:val="26"/>
        </w:rPr>
        <w:t>«Конкурентные преимущества, п</w:t>
      </w:r>
      <w:r w:rsidR="006B52E0" w:rsidRPr="003E23A9">
        <w:rPr>
          <w:rFonts w:ascii="Times New Roman" w:hAnsi="Times New Roman"/>
          <w:sz w:val="26"/>
          <w:szCs w:val="26"/>
        </w:rPr>
        <w:t>отенциал и ограничения развития</w:t>
      </w:r>
      <w:r w:rsidRPr="003E23A9">
        <w:rPr>
          <w:rFonts w:ascii="Times New Roman" w:hAnsi="Times New Roman"/>
          <w:sz w:val="26"/>
          <w:szCs w:val="26"/>
        </w:rPr>
        <w:t xml:space="preserve"> Республики Хакасия</w:t>
      </w:r>
      <w:bookmarkEnd w:id="1"/>
      <w:r w:rsidRPr="003E23A9">
        <w:rPr>
          <w:rFonts w:ascii="Times New Roman" w:hAnsi="Times New Roman"/>
          <w:sz w:val="26"/>
          <w:szCs w:val="26"/>
        </w:rPr>
        <w:t>», 4.1</w:t>
      </w:r>
      <w:r w:rsidR="009D4E28">
        <w:rPr>
          <w:rFonts w:ascii="Times New Roman" w:hAnsi="Times New Roman"/>
          <w:sz w:val="26"/>
          <w:szCs w:val="26"/>
        </w:rPr>
        <w:t>.</w:t>
      </w:r>
      <w:r w:rsidRPr="003E23A9">
        <w:rPr>
          <w:rFonts w:ascii="Times New Roman" w:hAnsi="Times New Roman"/>
          <w:sz w:val="26"/>
          <w:szCs w:val="26"/>
        </w:rPr>
        <w:t xml:space="preserve"> «Территориальное развитие»).</w:t>
      </w:r>
    </w:p>
    <w:p w:rsidR="00F07684" w:rsidRPr="003E23A9" w:rsidRDefault="00F36A52" w:rsidP="00536092">
      <w:pPr>
        <w:spacing w:after="0" w:line="240" w:lineRule="auto"/>
        <w:ind w:firstLine="708"/>
        <w:jc w:val="both"/>
        <w:outlineLvl w:val="0"/>
        <w:rPr>
          <w:rFonts w:ascii="Times New Roman" w:hAnsi="Times New Roman"/>
          <w:sz w:val="26"/>
          <w:szCs w:val="26"/>
        </w:rPr>
      </w:pPr>
      <w:r w:rsidRPr="003E23A9">
        <w:rPr>
          <w:rFonts w:ascii="Times New Roman" w:hAnsi="Times New Roman"/>
          <w:sz w:val="26"/>
          <w:szCs w:val="26"/>
        </w:rPr>
        <w:t>При этом в Стратегии отсутствует разд</w:t>
      </w:r>
      <w:r w:rsidR="006B52E0" w:rsidRPr="003E23A9">
        <w:rPr>
          <w:rFonts w:ascii="Times New Roman" w:hAnsi="Times New Roman"/>
          <w:sz w:val="26"/>
          <w:szCs w:val="26"/>
        </w:rPr>
        <w:t xml:space="preserve">ел, предусматривающий развитие </w:t>
      </w:r>
      <w:r w:rsidRPr="003E23A9">
        <w:rPr>
          <w:rFonts w:ascii="Times New Roman" w:hAnsi="Times New Roman"/>
          <w:sz w:val="26"/>
          <w:szCs w:val="26"/>
        </w:rPr>
        <w:t>лесопромышленного комплекса, в результате не раскрыты вопросы перспективных инвестиционных проектов в области освоения лесов</w:t>
      </w:r>
      <w:r w:rsidR="00F07684" w:rsidRPr="003E23A9">
        <w:rPr>
          <w:rFonts w:ascii="Times New Roman" w:hAnsi="Times New Roman"/>
          <w:sz w:val="26"/>
          <w:szCs w:val="26"/>
        </w:rPr>
        <w:t>.</w:t>
      </w:r>
      <w:r w:rsidR="009D4E28">
        <w:rPr>
          <w:rFonts w:ascii="Times New Roman" w:hAnsi="Times New Roman"/>
          <w:sz w:val="26"/>
          <w:szCs w:val="26"/>
        </w:rPr>
        <w:t xml:space="preserve"> При этом в</w:t>
      </w:r>
      <w:r w:rsidR="00F07684" w:rsidRPr="003E23A9">
        <w:rPr>
          <w:rFonts w:ascii="Times New Roman" w:hAnsi="Times New Roman"/>
          <w:sz w:val="26"/>
          <w:szCs w:val="26"/>
        </w:rPr>
        <w:t>опросы обеспечения эффективной охраны, защиты, воспроизводства  лесов, рационального лесопользования обозначены в разделе Стратегии 3.5. «</w:t>
      </w:r>
      <w:r w:rsidR="00F07684" w:rsidRPr="003E23A9">
        <w:rPr>
          <w:rFonts w:ascii="Times New Roman" w:hAnsi="Times New Roman"/>
          <w:iCs/>
          <w:color w:val="000000" w:themeColor="text1"/>
          <w:sz w:val="26"/>
          <w:szCs w:val="26"/>
        </w:rPr>
        <w:t>Рациональное природопользование и обеспечение экологической безопасности».</w:t>
      </w:r>
    </w:p>
    <w:p w:rsidR="0035540E" w:rsidRPr="003E23A9" w:rsidRDefault="0035540E" w:rsidP="00536092">
      <w:pPr>
        <w:spacing w:after="0" w:line="240" w:lineRule="auto"/>
        <w:ind w:firstLine="708"/>
        <w:jc w:val="both"/>
        <w:rPr>
          <w:rFonts w:ascii="Times New Roman" w:hAnsi="Times New Roman"/>
          <w:b/>
          <w:sz w:val="26"/>
          <w:szCs w:val="26"/>
        </w:rPr>
      </w:pPr>
    </w:p>
    <w:p w:rsidR="0035540E" w:rsidRPr="003E23A9" w:rsidRDefault="0035540E" w:rsidP="00536092">
      <w:pPr>
        <w:spacing w:after="0" w:line="240" w:lineRule="auto"/>
        <w:ind w:firstLine="708"/>
        <w:jc w:val="both"/>
        <w:rPr>
          <w:rFonts w:ascii="Times New Roman" w:hAnsi="Times New Roman"/>
          <w:b/>
          <w:sz w:val="26"/>
          <w:szCs w:val="26"/>
        </w:rPr>
      </w:pPr>
      <w:r w:rsidRPr="003E23A9">
        <w:rPr>
          <w:rFonts w:ascii="Times New Roman" w:hAnsi="Times New Roman"/>
          <w:b/>
          <w:sz w:val="26"/>
          <w:szCs w:val="26"/>
        </w:rPr>
        <w:t>3.2.2. Развитие инфраструктуры</w:t>
      </w:r>
    </w:p>
    <w:p w:rsidR="0035540E" w:rsidRPr="003E23A9" w:rsidRDefault="0035540E" w:rsidP="00536092">
      <w:pPr>
        <w:spacing w:after="0" w:line="240" w:lineRule="auto"/>
        <w:ind w:firstLine="708"/>
        <w:jc w:val="both"/>
        <w:rPr>
          <w:rFonts w:ascii="Times New Roman" w:hAnsi="Times New Roman"/>
          <w:b/>
          <w:sz w:val="26"/>
          <w:szCs w:val="26"/>
        </w:rPr>
      </w:pPr>
      <w:r w:rsidRPr="003E23A9">
        <w:rPr>
          <w:rFonts w:ascii="Times New Roman" w:hAnsi="Times New Roman"/>
          <w:b/>
          <w:sz w:val="26"/>
          <w:szCs w:val="26"/>
        </w:rPr>
        <w:t>3.2.2.1. Развитие транспорта и дорожного хозяйства</w:t>
      </w:r>
    </w:p>
    <w:p w:rsidR="005737B4" w:rsidRPr="003E23A9" w:rsidRDefault="005737B4" w:rsidP="00536092">
      <w:pPr>
        <w:autoSpaceDE w:val="0"/>
        <w:autoSpaceDN w:val="0"/>
        <w:adjustRightInd w:val="0"/>
        <w:spacing w:after="0" w:line="240" w:lineRule="auto"/>
        <w:ind w:firstLine="708"/>
        <w:jc w:val="both"/>
        <w:rPr>
          <w:rFonts w:ascii="Times New Roman" w:hAnsi="Times New Roman"/>
          <w:sz w:val="26"/>
          <w:szCs w:val="26"/>
        </w:rPr>
      </w:pPr>
      <w:r w:rsidRPr="00A24600">
        <w:rPr>
          <w:rFonts w:ascii="Times New Roman" w:hAnsi="Times New Roman"/>
          <w:sz w:val="26"/>
          <w:szCs w:val="26"/>
        </w:rPr>
        <w:t>Цель Стратегии по разделу «Развитие транспорта и дорожного хозяйства» -  обеспечение устойчивого и безопасного функционирования транспортного комплекса Республики Хакасия соотносится с целями Транспортной стратегии Российской Федерации на период до 2030 года, утвержденной распоряжением Правительства Российской Федерации от 22.11.2008 № 1734-р.</w:t>
      </w:r>
    </w:p>
    <w:p w:rsidR="009D4E28" w:rsidRPr="004101AC" w:rsidRDefault="009D4E28" w:rsidP="009D4E2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В п</w:t>
      </w:r>
      <w:r w:rsidRPr="00DC1307">
        <w:rPr>
          <w:rFonts w:ascii="Times New Roman" w:hAnsi="Times New Roman"/>
          <w:sz w:val="26"/>
          <w:szCs w:val="26"/>
        </w:rPr>
        <w:t xml:space="preserve">риоритетах Стратегии не отражены меры по снижению количества мест концентрации дорожно-транспортных происшествий (аварийно-опасных участков) на дорожной сети и смертности в результате дорожно-транспортных происшествий, предусмотренные Указом Президента Российской Федерации от </w:t>
      </w:r>
      <w:r w:rsidRPr="00DC1307">
        <w:rPr>
          <w:rFonts w:ascii="Times New Roman" w:hAnsi="Times New Roman"/>
          <w:bCs/>
          <w:sz w:val="26"/>
          <w:szCs w:val="26"/>
        </w:rPr>
        <w:t>07.05.2018 № 204.</w:t>
      </w:r>
      <w:r w:rsidR="00A24600">
        <w:rPr>
          <w:rFonts w:ascii="Times New Roman" w:hAnsi="Times New Roman"/>
          <w:bCs/>
          <w:sz w:val="26"/>
          <w:szCs w:val="26"/>
        </w:rPr>
        <w:t xml:space="preserve"> </w:t>
      </w:r>
      <w:r w:rsidRPr="004101AC">
        <w:rPr>
          <w:rFonts w:ascii="Times New Roman" w:hAnsi="Times New Roman"/>
          <w:sz w:val="26"/>
          <w:szCs w:val="26"/>
        </w:rPr>
        <w:t>При этом задача по повышению эффективности комплексных мер, направленных на снижение дорожно-транспортных происшествий, отражена в разделе 3.1.9. «Обеспечение безопасности жизнедеятельности».</w:t>
      </w:r>
    </w:p>
    <w:p w:rsidR="009D4E28" w:rsidRPr="004101AC" w:rsidRDefault="009D4E28" w:rsidP="009D4E28">
      <w:pPr>
        <w:autoSpaceDE w:val="0"/>
        <w:autoSpaceDN w:val="0"/>
        <w:adjustRightInd w:val="0"/>
        <w:spacing w:after="0" w:line="240" w:lineRule="auto"/>
        <w:ind w:firstLine="708"/>
        <w:jc w:val="both"/>
        <w:rPr>
          <w:rFonts w:ascii="Times New Roman" w:hAnsi="Times New Roman"/>
          <w:sz w:val="26"/>
          <w:szCs w:val="26"/>
        </w:rPr>
      </w:pPr>
      <w:r w:rsidRPr="004101AC">
        <w:rPr>
          <w:rFonts w:ascii="Times New Roman" w:hAnsi="Times New Roman"/>
          <w:sz w:val="26"/>
          <w:szCs w:val="26"/>
        </w:rPr>
        <w:t xml:space="preserve">С учетом положений Стратегии безопасности дорожного движения в Российской Федерации на 2018 - 2024 годы, утвержденной распоряжением Правительства Российской Федерации от 08.01.2018 № 1-р, задачи, приоритеты и ожидаемые результаты по снижению дорожно-транспортных происшествий </w:t>
      </w:r>
      <w:r w:rsidR="00A24600">
        <w:rPr>
          <w:rFonts w:ascii="Times New Roman" w:hAnsi="Times New Roman"/>
          <w:sz w:val="26"/>
          <w:szCs w:val="26"/>
        </w:rPr>
        <w:t xml:space="preserve">целесообразнее </w:t>
      </w:r>
      <w:r w:rsidRPr="004101AC">
        <w:rPr>
          <w:rFonts w:ascii="Times New Roman" w:hAnsi="Times New Roman"/>
          <w:sz w:val="26"/>
          <w:szCs w:val="26"/>
        </w:rPr>
        <w:t>отразить в настоящем разделе.</w:t>
      </w:r>
    </w:p>
    <w:p w:rsidR="009D4E28" w:rsidRPr="004101AC" w:rsidRDefault="009D4E28" w:rsidP="009D4E28">
      <w:pPr>
        <w:autoSpaceDE w:val="0"/>
        <w:autoSpaceDN w:val="0"/>
        <w:adjustRightInd w:val="0"/>
        <w:spacing w:after="0" w:line="240" w:lineRule="auto"/>
        <w:ind w:firstLine="708"/>
        <w:jc w:val="both"/>
        <w:rPr>
          <w:rFonts w:ascii="Times New Roman" w:hAnsi="Times New Roman"/>
          <w:sz w:val="26"/>
          <w:szCs w:val="26"/>
        </w:rPr>
      </w:pPr>
      <w:r w:rsidRPr="004101AC">
        <w:rPr>
          <w:rFonts w:ascii="Times New Roman" w:hAnsi="Times New Roman"/>
          <w:sz w:val="26"/>
          <w:szCs w:val="26"/>
        </w:rPr>
        <w:t>Также следует отметить, что реализация мероприятий, направленных на повышение безопасности дорожного движения, осуществляется в рамках государственной программы Республики Хакасия «Развитие транспортной системы Республики Хакасия», утвержденной постановлением Правительства Республики Хакасия от 01.11.2016 № 532.</w:t>
      </w:r>
    </w:p>
    <w:p w:rsidR="009D4E28" w:rsidRPr="004101AC" w:rsidRDefault="009D4E28" w:rsidP="009D4E28">
      <w:pPr>
        <w:autoSpaceDE w:val="0"/>
        <w:autoSpaceDN w:val="0"/>
        <w:adjustRightInd w:val="0"/>
        <w:spacing w:after="0" w:line="240" w:lineRule="auto"/>
        <w:jc w:val="both"/>
        <w:rPr>
          <w:rFonts w:ascii="Times New Roman" w:hAnsi="Times New Roman"/>
          <w:sz w:val="26"/>
          <w:szCs w:val="26"/>
        </w:rPr>
      </w:pPr>
      <w:r w:rsidRPr="004101AC">
        <w:rPr>
          <w:rFonts w:ascii="Times New Roman" w:hAnsi="Times New Roman"/>
          <w:sz w:val="26"/>
          <w:szCs w:val="26"/>
        </w:rPr>
        <w:tab/>
        <w:t xml:space="preserve">В составе ожидаемых результатов предусмотрено «увеличение грузооборота и </w:t>
      </w:r>
      <w:proofErr w:type="spellStart"/>
      <w:r w:rsidRPr="004101AC">
        <w:rPr>
          <w:rFonts w:ascii="Times New Roman" w:hAnsi="Times New Roman"/>
          <w:sz w:val="26"/>
          <w:szCs w:val="26"/>
        </w:rPr>
        <w:t>пассажироперевозок</w:t>
      </w:r>
      <w:proofErr w:type="spellEnd"/>
      <w:r w:rsidRPr="004101AC">
        <w:rPr>
          <w:rFonts w:ascii="Times New Roman" w:hAnsi="Times New Roman"/>
          <w:sz w:val="26"/>
          <w:szCs w:val="26"/>
        </w:rPr>
        <w:t xml:space="preserve"> автомобильным, железнодорожным и воздушным транспортом» со ссылкой на приложение 6 Стратегии, которое является графической схемой и не содержит сведений о динамике грузооборота и </w:t>
      </w:r>
      <w:proofErr w:type="spellStart"/>
      <w:r w:rsidRPr="004101AC">
        <w:rPr>
          <w:rFonts w:ascii="Times New Roman" w:hAnsi="Times New Roman"/>
          <w:sz w:val="26"/>
          <w:szCs w:val="26"/>
        </w:rPr>
        <w:t>пассажироперевозок</w:t>
      </w:r>
      <w:proofErr w:type="spellEnd"/>
      <w:r w:rsidRPr="004101AC">
        <w:rPr>
          <w:rFonts w:ascii="Times New Roman" w:hAnsi="Times New Roman"/>
          <w:sz w:val="26"/>
          <w:szCs w:val="26"/>
        </w:rPr>
        <w:t xml:space="preserve">. </w:t>
      </w:r>
    </w:p>
    <w:p w:rsidR="004E1C76" w:rsidRPr="003E23A9" w:rsidRDefault="004E1C76" w:rsidP="00536092">
      <w:pPr>
        <w:autoSpaceDE w:val="0"/>
        <w:autoSpaceDN w:val="0"/>
        <w:adjustRightInd w:val="0"/>
        <w:spacing w:after="0" w:line="240" w:lineRule="auto"/>
        <w:ind w:firstLine="708"/>
        <w:jc w:val="both"/>
        <w:rPr>
          <w:rFonts w:ascii="Times New Roman" w:hAnsi="Times New Roman"/>
          <w:b/>
          <w:sz w:val="26"/>
          <w:szCs w:val="26"/>
        </w:rPr>
      </w:pPr>
      <w:r w:rsidRPr="003E23A9">
        <w:rPr>
          <w:rFonts w:ascii="Times New Roman" w:hAnsi="Times New Roman"/>
          <w:b/>
          <w:sz w:val="26"/>
          <w:szCs w:val="26"/>
        </w:rPr>
        <w:t>3.2.2.2. Развитие жилищно-коммунального хозяйства</w:t>
      </w:r>
    </w:p>
    <w:p w:rsidR="004E1C76" w:rsidRPr="003E23A9" w:rsidRDefault="004E1C76"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Целью развития жилищно-коммунального хозяйства является повышение качества жилищно-коммунальных услуг, предоставляемых населению республики, и обеспечение эффективности потребления коммунальных ресурсов.</w:t>
      </w:r>
    </w:p>
    <w:p w:rsidR="004E1C76" w:rsidRPr="003E23A9" w:rsidRDefault="004E1C76"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Для достижения цели предусмотрена реализация перечня задач, из которых отдельные задачи не содержат связь с ожидаемыми результатами, в том числе:</w:t>
      </w:r>
    </w:p>
    <w:p w:rsidR="004E1C76" w:rsidRPr="003E23A9" w:rsidRDefault="004E1C76"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w:t>
      </w:r>
      <w:r w:rsidR="00A24600">
        <w:rPr>
          <w:rFonts w:ascii="Times New Roman" w:hAnsi="Times New Roman"/>
          <w:sz w:val="26"/>
          <w:szCs w:val="26"/>
        </w:rPr>
        <w:t>о</w:t>
      </w:r>
      <w:r w:rsidRPr="003E23A9">
        <w:rPr>
          <w:rFonts w:ascii="Times New Roman" w:hAnsi="Times New Roman"/>
          <w:sz w:val="26"/>
          <w:szCs w:val="26"/>
        </w:rPr>
        <w:t xml:space="preserve">беспечение надежности функционирования систем коммунальной инфраструктуры путем внедрения </w:t>
      </w:r>
      <w:proofErr w:type="spellStart"/>
      <w:r w:rsidRPr="003E23A9">
        <w:rPr>
          <w:rFonts w:ascii="Times New Roman" w:hAnsi="Times New Roman"/>
          <w:sz w:val="26"/>
          <w:szCs w:val="26"/>
        </w:rPr>
        <w:t>ресурсоэнергосберегающих</w:t>
      </w:r>
      <w:proofErr w:type="spellEnd"/>
      <w:r w:rsidRPr="003E23A9">
        <w:rPr>
          <w:rFonts w:ascii="Times New Roman" w:hAnsi="Times New Roman"/>
          <w:sz w:val="26"/>
          <w:szCs w:val="26"/>
        </w:rPr>
        <w:t xml:space="preserve"> технологий»;</w:t>
      </w:r>
    </w:p>
    <w:p w:rsidR="004E1C76" w:rsidRPr="003E23A9" w:rsidRDefault="004E1C76"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w:t>
      </w:r>
      <w:r w:rsidR="00A24600">
        <w:rPr>
          <w:rFonts w:ascii="Times New Roman" w:hAnsi="Times New Roman"/>
          <w:sz w:val="26"/>
          <w:szCs w:val="26"/>
        </w:rPr>
        <w:t>п</w:t>
      </w:r>
      <w:r w:rsidRPr="003E23A9">
        <w:rPr>
          <w:rFonts w:ascii="Times New Roman" w:hAnsi="Times New Roman"/>
          <w:sz w:val="26"/>
          <w:szCs w:val="26"/>
        </w:rPr>
        <w:t>роведение энергосберегающей политики, направленной на оптимизацию и рациональное использование энергоресурсов».</w:t>
      </w:r>
    </w:p>
    <w:p w:rsidR="004E1C76" w:rsidRPr="003E23A9" w:rsidRDefault="00CA30F7" w:rsidP="00536092">
      <w:pPr>
        <w:spacing w:after="0" w:line="240" w:lineRule="auto"/>
        <w:ind w:firstLine="709"/>
        <w:jc w:val="both"/>
        <w:rPr>
          <w:rFonts w:ascii="Times New Roman" w:hAnsi="Times New Roman"/>
          <w:sz w:val="26"/>
          <w:szCs w:val="26"/>
        </w:rPr>
      </w:pPr>
      <w:r>
        <w:rPr>
          <w:rFonts w:ascii="Times New Roman" w:hAnsi="Times New Roman"/>
          <w:sz w:val="26"/>
          <w:szCs w:val="26"/>
        </w:rPr>
        <w:t>Р</w:t>
      </w:r>
      <w:r w:rsidR="004E1C76" w:rsidRPr="003E23A9">
        <w:rPr>
          <w:rFonts w:ascii="Times New Roman" w:hAnsi="Times New Roman"/>
          <w:sz w:val="26"/>
          <w:szCs w:val="26"/>
        </w:rPr>
        <w:t xml:space="preserve">аздел 8 «Ожидаемые результаты реализации Стратегии» не содержит показателей, характеризующих достижение результатов в рамках данного направления Стратегии, в том числе </w:t>
      </w:r>
      <w:r w:rsidR="004E1C76" w:rsidRPr="00CA30F7">
        <w:rPr>
          <w:rFonts w:ascii="Times New Roman" w:hAnsi="Times New Roman"/>
          <w:sz w:val="26"/>
          <w:szCs w:val="26"/>
        </w:rPr>
        <w:t xml:space="preserve">рекомендуемые </w:t>
      </w:r>
      <w:r w:rsidRPr="00CA30F7">
        <w:rPr>
          <w:rFonts w:ascii="Times New Roman" w:hAnsi="Times New Roman"/>
          <w:sz w:val="26"/>
          <w:szCs w:val="26"/>
        </w:rPr>
        <w:t xml:space="preserve">Минэкономразвития России </w:t>
      </w:r>
      <w:r w:rsidR="004E1C76" w:rsidRPr="00CA30F7">
        <w:rPr>
          <w:rFonts w:ascii="Times New Roman" w:hAnsi="Times New Roman"/>
          <w:sz w:val="26"/>
          <w:szCs w:val="26"/>
        </w:rPr>
        <w:t>показатели по деятельности организаций коммунально</w:t>
      </w:r>
      <w:r w:rsidR="004E1C76" w:rsidRPr="003E23A9">
        <w:rPr>
          <w:rFonts w:ascii="Times New Roman" w:hAnsi="Times New Roman"/>
          <w:sz w:val="26"/>
          <w:szCs w:val="26"/>
        </w:rPr>
        <w:t>го комплекса.</w:t>
      </w:r>
    </w:p>
    <w:p w:rsidR="004E1C76" w:rsidRPr="003E23A9" w:rsidRDefault="004E1C76" w:rsidP="00536092">
      <w:pPr>
        <w:autoSpaceDE w:val="0"/>
        <w:autoSpaceDN w:val="0"/>
        <w:adjustRightInd w:val="0"/>
        <w:spacing w:after="0" w:line="240" w:lineRule="auto"/>
        <w:ind w:firstLine="708"/>
        <w:jc w:val="both"/>
        <w:rPr>
          <w:rFonts w:ascii="Times New Roman" w:hAnsi="Times New Roman"/>
          <w:b/>
          <w:sz w:val="26"/>
          <w:szCs w:val="26"/>
        </w:rPr>
      </w:pPr>
    </w:p>
    <w:p w:rsidR="00424D9A" w:rsidRPr="003E23A9" w:rsidRDefault="00F36A52" w:rsidP="00536092">
      <w:pPr>
        <w:pStyle w:val="1"/>
        <w:spacing w:before="0" w:line="240" w:lineRule="auto"/>
        <w:jc w:val="both"/>
        <w:rPr>
          <w:rFonts w:ascii="Times New Roman" w:hAnsi="Times New Roman" w:cs="Times New Roman"/>
          <w:color w:val="auto"/>
          <w:sz w:val="26"/>
          <w:szCs w:val="26"/>
        </w:rPr>
      </w:pPr>
      <w:r w:rsidRPr="003E23A9">
        <w:rPr>
          <w:rFonts w:ascii="Times New Roman" w:hAnsi="Times New Roman" w:cs="Times New Roman"/>
          <w:color w:val="000000"/>
          <w:sz w:val="26"/>
          <w:szCs w:val="26"/>
        </w:rPr>
        <w:tab/>
      </w:r>
      <w:bookmarkStart w:id="2" w:name="_Toc29992336"/>
      <w:r w:rsidR="00424D9A" w:rsidRPr="003E23A9">
        <w:rPr>
          <w:rFonts w:ascii="Times New Roman" w:hAnsi="Times New Roman" w:cs="Times New Roman"/>
          <w:color w:val="auto"/>
          <w:sz w:val="26"/>
          <w:szCs w:val="26"/>
        </w:rPr>
        <w:t>3.2.3. Инвестиционное развитие</w:t>
      </w:r>
      <w:bookmarkEnd w:id="2"/>
    </w:p>
    <w:p w:rsidR="00424D9A" w:rsidRPr="003E23A9" w:rsidRDefault="00CA30F7" w:rsidP="00536092">
      <w:pPr>
        <w:autoSpaceDE w:val="0"/>
        <w:autoSpaceDN w:val="0"/>
        <w:adjustRightInd w:val="0"/>
        <w:spacing w:after="0" w:line="240" w:lineRule="auto"/>
        <w:ind w:firstLine="708"/>
        <w:jc w:val="both"/>
        <w:rPr>
          <w:rFonts w:ascii="Times New Roman" w:eastAsia="Calibri" w:hAnsi="Times New Roman"/>
          <w:sz w:val="26"/>
          <w:szCs w:val="26"/>
        </w:rPr>
      </w:pPr>
      <w:r w:rsidRPr="003E23A9">
        <w:rPr>
          <w:rFonts w:ascii="Times New Roman" w:hAnsi="Times New Roman"/>
          <w:sz w:val="26"/>
          <w:szCs w:val="26"/>
        </w:rPr>
        <w:t>Согласно</w:t>
      </w:r>
      <w:r>
        <w:rPr>
          <w:rFonts w:ascii="Times New Roman" w:hAnsi="Times New Roman"/>
          <w:sz w:val="26"/>
          <w:szCs w:val="26"/>
        </w:rPr>
        <w:t xml:space="preserve"> </w:t>
      </w:r>
      <w:r w:rsidRPr="003E23A9">
        <w:rPr>
          <w:rFonts w:ascii="Times New Roman" w:hAnsi="Times New Roman"/>
          <w:sz w:val="26"/>
          <w:szCs w:val="26"/>
        </w:rPr>
        <w:t xml:space="preserve">Стратегии </w:t>
      </w:r>
      <w:r>
        <w:rPr>
          <w:rFonts w:ascii="Times New Roman" w:hAnsi="Times New Roman"/>
          <w:sz w:val="26"/>
          <w:szCs w:val="26"/>
        </w:rPr>
        <w:t>ц</w:t>
      </w:r>
      <w:r w:rsidR="00424D9A" w:rsidRPr="003E23A9">
        <w:rPr>
          <w:rFonts w:ascii="Times New Roman" w:hAnsi="Times New Roman"/>
          <w:sz w:val="26"/>
          <w:szCs w:val="26"/>
        </w:rPr>
        <w:t xml:space="preserve">елью инвестиционного развития является </w:t>
      </w:r>
      <w:r w:rsidR="00424D9A" w:rsidRPr="003E23A9">
        <w:rPr>
          <w:rFonts w:ascii="Times New Roman" w:eastAsia="Calibri" w:hAnsi="Times New Roman"/>
          <w:sz w:val="26"/>
          <w:szCs w:val="26"/>
        </w:rPr>
        <w:t>улучшение инвестиционного климата, способствующего привлечению инвестиций и повышению эффективности использования инвестиционных ресурсов (инвестиционного потенциала).</w:t>
      </w:r>
    </w:p>
    <w:p w:rsidR="00424D9A" w:rsidRPr="003E23A9" w:rsidRDefault="00424D9A" w:rsidP="00D6372C">
      <w:pPr>
        <w:spacing w:after="0" w:line="240" w:lineRule="auto"/>
        <w:jc w:val="both"/>
        <w:rPr>
          <w:rFonts w:ascii="Times New Roman" w:hAnsi="Times New Roman"/>
          <w:sz w:val="26"/>
          <w:szCs w:val="26"/>
        </w:rPr>
      </w:pPr>
      <w:r w:rsidRPr="003E23A9">
        <w:rPr>
          <w:rFonts w:ascii="Times New Roman" w:hAnsi="Times New Roman"/>
          <w:sz w:val="26"/>
          <w:szCs w:val="26"/>
        </w:rPr>
        <w:tab/>
      </w:r>
      <w:r w:rsidR="00BC0CE5" w:rsidRPr="003E23A9">
        <w:rPr>
          <w:rFonts w:ascii="Times New Roman" w:hAnsi="Times New Roman"/>
          <w:sz w:val="26"/>
          <w:szCs w:val="26"/>
        </w:rPr>
        <w:t>П</w:t>
      </w:r>
      <w:r w:rsidRPr="003E23A9">
        <w:rPr>
          <w:rFonts w:ascii="Times New Roman" w:hAnsi="Times New Roman"/>
          <w:sz w:val="26"/>
          <w:szCs w:val="26"/>
        </w:rPr>
        <w:t>о</w:t>
      </w:r>
      <w:r w:rsidR="00BC0CE5">
        <w:rPr>
          <w:rFonts w:ascii="Times New Roman" w:hAnsi="Times New Roman"/>
          <w:sz w:val="26"/>
          <w:szCs w:val="26"/>
        </w:rPr>
        <w:t xml:space="preserve"> </w:t>
      </w:r>
      <w:r w:rsidRPr="003E23A9">
        <w:rPr>
          <w:rFonts w:ascii="Times New Roman" w:hAnsi="Times New Roman"/>
          <w:sz w:val="26"/>
          <w:szCs w:val="26"/>
        </w:rPr>
        <w:t>задачам «</w:t>
      </w:r>
      <w:r w:rsidR="006950D4">
        <w:rPr>
          <w:rFonts w:ascii="Times New Roman" w:eastAsia="Calibri" w:hAnsi="Times New Roman"/>
          <w:sz w:val="26"/>
          <w:szCs w:val="26"/>
        </w:rPr>
        <w:t>с</w:t>
      </w:r>
      <w:r w:rsidRPr="003E23A9">
        <w:rPr>
          <w:rFonts w:ascii="Times New Roman" w:eastAsia="Calibri" w:hAnsi="Times New Roman"/>
          <w:sz w:val="26"/>
          <w:szCs w:val="26"/>
        </w:rPr>
        <w:t>овершенствование регуляторной среды, направленное на эффективное осуществление (оказание) государственных услуг, путем сокращения сроков и снятия административных барьеров</w:t>
      </w:r>
      <w:r w:rsidRPr="003E23A9">
        <w:rPr>
          <w:rFonts w:ascii="Times New Roman" w:hAnsi="Times New Roman"/>
          <w:sz w:val="26"/>
          <w:szCs w:val="26"/>
        </w:rPr>
        <w:t>» и «</w:t>
      </w:r>
      <w:r w:rsidR="006950D4">
        <w:rPr>
          <w:rFonts w:ascii="Times New Roman" w:eastAsia="Calibri" w:hAnsi="Times New Roman"/>
          <w:sz w:val="26"/>
          <w:szCs w:val="26"/>
        </w:rPr>
        <w:t>р</w:t>
      </w:r>
      <w:r w:rsidRPr="003E23A9">
        <w:rPr>
          <w:rFonts w:ascii="Times New Roman" w:eastAsia="Calibri" w:hAnsi="Times New Roman"/>
          <w:sz w:val="26"/>
          <w:szCs w:val="26"/>
        </w:rPr>
        <w:t>азвитие института государственно-частного партнерства</w:t>
      </w:r>
      <w:r w:rsidRPr="003E23A9">
        <w:rPr>
          <w:rFonts w:ascii="Times New Roman" w:hAnsi="Times New Roman"/>
          <w:sz w:val="26"/>
          <w:szCs w:val="26"/>
        </w:rPr>
        <w:t>» отсутству</w:t>
      </w:r>
      <w:r w:rsidR="006950D4">
        <w:rPr>
          <w:rFonts w:ascii="Times New Roman" w:hAnsi="Times New Roman"/>
          <w:sz w:val="26"/>
          <w:szCs w:val="26"/>
        </w:rPr>
        <w:t>ю</w:t>
      </w:r>
      <w:r w:rsidRPr="003E23A9">
        <w:rPr>
          <w:rFonts w:ascii="Times New Roman" w:hAnsi="Times New Roman"/>
          <w:sz w:val="26"/>
          <w:szCs w:val="26"/>
        </w:rPr>
        <w:t>т взаимоувязанные ожидаемые результаты.</w:t>
      </w:r>
    </w:p>
    <w:p w:rsidR="00424D9A" w:rsidRPr="003E23A9" w:rsidRDefault="00424D9A"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При этом согласно рейтингу Министерства экономического развития Российской Федерации по уровню развития сферы государственно-частного партнерства в субъектах Российской Федерации за 2018 год Республика Хакасия находится лишь на 67</w:t>
      </w:r>
      <w:r w:rsidR="00C01F58">
        <w:rPr>
          <w:rFonts w:ascii="Times New Roman" w:hAnsi="Times New Roman"/>
          <w:sz w:val="26"/>
          <w:szCs w:val="26"/>
        </w:rPr>
        <w:t>-м</w:t>
      </w:r>
      <w:r w:rsidRPr="003E23A9">
        <w:rPr>
          <w:rFonts w:ascii="Times New Roman" w:hAnsi="Times New Roman"/>
          <w:sz w:val="26"/>
          <w:szCs w:val="26"/>
        </w:rPr>
        <w:t xml:space="preserve"> месте из 85</w:t>
      </w:r>
      <w:r w:rsidR="00C01F58">
        <w:rPr>
          <w:rFonts w:ascii="Times New Roman" w:hAnsi="Times New Roman"/>
          <w:sz w:val="26"/>
          <w:szCs w:val="26"/>
        </w:rPr>
        <w:t>-ти</w:t>
      </w:r>
      <w:r w:rsidRPr="003E23A9">
        <w:rPr>
          <w:rFonts w:ascii="Times New Roman" w:hAnsi="Times New Roman"/>
          <w:sz w:val="26"/>
          <w:szCs w:val="26"/>
        </w:rPr>
        <w:t xml:space="preserve"> субъектов Российской Федерации </w:t>
      </w:r>
      <w:r w:rsidR="00C01F58">
        <w:rPr>
          <w:rFonts w:ascii="Times New Roman" w:hAnsi="Times New Roman"/>
          <w:sz w:val="26"/>
          <w:szCs w:val="26"/>
        </w:rPr>
        <w:t xml:space="preserve">и на </w:t>
      </w:r>
      <w:r w:rsidRPr="003E23A9">
        <w:rPr>
          <w:rFonts w:ascii="Times New Roman" w:hAnsi="Times New Roman"/>
          <w:sz w:val="26"/>
          <w:szCs w:val="26"/>
        </w:rPr>
        <w:t>9-</w:t>
      </w:r>
      <w:r w:rsidR="00C01F58">
        <w:rPr>
          <w:rFonts w:ascii="Times New Roman" w:hAnsi="Times New Roman"/>
          <w:sz w:val="26"/>
          <w:szCs w:val="26"/>
        </w:rPr>
        <w:t>м</w:t>
      </w:r>
      <w:r w:rsidRPr="003E23A9">
        <w:rPr>
          <w:rFonts w:ascii="Times New Roman" w:hAnsi="Times New Roman"/>
          <w:sz w:val="26"/>
          <w:szCs w:val="26"/>
        </w:rPr>
        <w:t xml:space="preserve"> мест</w:t>
      </w:r>
      <w:r w:rsidR="00C01F58">
        <w:rPr>
          <w:rFonts w:ascii="Times New Roman" w:hAnsi="Times New Roman"/>
          <w:sz w:val="26"/>
          <w:szCs w:val="26"/>
        </w:rPr>
        <w:t>е</w:t>
      </w:r>
      <w:r w:rsidRPr="003E23A9">
        <w:rPr>
          <w:rFonts w:ascii="Times New Roman" w:hAnsi="Times New Roman"/>
          <w:sz w:val="26"/>
          <w:szCs w:val="26"/>
        </w:rPr>
        <w:t xml:space="preserve"> из 10-ти субъектов Сибирского федерального округа.</w:t>
      </w:r>
    </w:p>
    <w:p w:rsidR="000C53C4" w:rsidRPr="003E23A9" w:rsidRDefault="000C53C4" w:rsidP="00536092">
      <w:pPr>
        <w:spacing w:after="0" w:line="240" w:lineRule="auto"/>
        <w:ind w:firstLine="708"/>
        <w:jc w:val="both"/>
        <w:rPr>
          <w:rFonts w:ascii="Times New Roman" w:hAnsi="Times New Roman"/>
          <w:b/>
          <w:sz w:val="26"/>
          <w:szCs w:val="26"/>
          <w:highlight w:val="yellow"/>
        </w:rPr>
      </w:pPr>
    </w:p>
    <w:p w:rsidR="000C53C4" w:rsidRPr="003E23A9" w:rsidRDefault="000C53C4" w:rsidP="00536092">
      <w:pPr>
        <w:spacing w:after="0" w:line="240" w:lineRule="auto"/>
        <w:ind w:firstLine="708"/>
        <w:jc w:val="both"/>
        <w:rPr>
          <w:rFonts w:ascii="Times New Roman" w:hAnsi="Times New Roman"/>
          <w:b/>
          <w:sz w:val="26"/>
          <w:szCs w:val="26"/>
        </w:rPr>
      </w:pPr>
      <w:r w:rsidRPr="003E23A9">
        <w:rPr>
          <w:rFonts w:ascii="Times New Roman" w:hAnsi="Times New Roman"/>
          <w:b/>
          <w:sz w:val="26"/>
          <w:szCs w:val="26"/>
        </w:rPr>
        <w:t>3.2.4. Развитие малого и среднего предпринимательства</w:t>
      </w:r>
    </w:p>
    <w:p w:rsidR="00F63E8B" w:rsidRPr="003E23A9" w:rsidRDefault="00F63E8B" w:rsidP="00536092">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Стратегией в качестве задачи и (или) приоритета не предусмотрено повышение доступности государственного имущества для предоставления в аренду субъектам малого и среднего предпринимательства (далее – МСП), что не согласуется с положениями Прогноза долгосрочного социально-экономического развития Российской Федерации на период до 2030 года.</w:t>
      </w:r>
    </w:p>
    <w:p w:rsidR="00F63E8B" w:rsidRPr="003E23A9" w:rsidRDefault="00F63E8B" w:rsidP="00536092">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Согласно приложению 2 к Стратегии, в состав ключевых проблем развития сферы МСП входят: </w:t>
      </w:r>
    </w:p>
    <w:p w:rsidR="00F63E8B" w:rsidRPr="003E23A9" w:rsidRDefault="00F63E8B"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высокая доля неформальной занятости в сфере малого предпринимательства;</w:t>
      </w:r>
    </w:p>
    <w:p w:rsidR="00F63E8B" w:rsidRPr="003E23A9" w:rsidRDefault="00F63E8B"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неравномерное развитие субъектов МСП в муниципальных районах (21,6%) и городских округах (78,4%), в связи с тем, что основная масса предпринимателей работает на потребительском рынке, который более развит в городах.</w:t>
      </w:r>
    </w:p>
    <w:p w:rsidR="00F63E8B" w:rsidRPr="003E23A9" w:rsidRDefault="00F63E8B"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При этом в составе Стратегии задачи, направленные на решение вышеуказанных проблем, не предусмотрены и решение этих проблем не является приоритетным.</w:t>
      </w:r>
    </w:p>
    <w:p w:rsidR="00F63E8B" w:rsidRPr="003E23A9" w:rsidRDefault="00F63E8B" w:rsidP="00536092">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 xml:space="preserve">Раздел 8 «Ожидаемые результаты реализации Стратегии» содержит один показатель «Численность занятых в сфере МСП, включая индивидуальных предпринимателей, тыс. человек», который не обеспечивает достаточную оценку социально-экономического эффекта по данному направлению.  При этом не учтены </w:t>
      </w:r>
      <w:r w:rsidRPr="00C01F58">
        <w:rPr>
          <w:rFonts w:ascii="Times New Roman" w:hAnsi="Times New Roman"/>
          <w:sz w:val="26"/>
          <w:szCs w:val="26"/>
        </w:rPr>
        <w:t xml:space="preserve">рекомендуемые </w:t>
      </w:r>
      <w:r w:rsidR="00C01F58" w:rsidRPr="00C01F58">
        <w:rPr>
          <w:rFonts w:ascii="Times New Roman" w:hAnsi="Times New Roman"/>
          <w:sz w:val="26"/>
          <w:szCs w:val="26"/>
        </w:rPr>
        <w:t xml:space="preserve">Минэкономразвития России </w:t>
      </w:r>
      <w:r w:rsidRPr="00C01F58">
        <w:rPr>
          <w:rFonts w:ascii="Times New Roman" w:hAnsi="Times New Roman"/>
          <w:sz w:val="26"/>
          <w:szCs w:val="26"/>
        </w:rPr>
        <w:t>показатели</w:t>
      </w:r>
      <w:r w:rsidRPr="003E23A9">
        <w:rPr>
          <w:rFonts w:ascii="Times New Roman" w:hAnsi="Times New Roman"/>
          <w:sz w:val="26"/>
          <w:szCs w:val="26"/>
        </w:rPr>
        <w:t xml:space="preserve">, которые характеризуют деятельность средних и малых предприятий (без </w:t>
      </w:r>
      <w:proofErr w:type="spellStart"/>
      <w:r w:rsidRPr="003E23A9">
        <w:rPr>
          <w:rFonts w:ascii="Times New Roman" w:hAnsi="Times New Roman"/>
          <w:sz w:val="26"/>
          <w:szCs w:val="26"/>
        </w:rPr>
        <w:t>микропредприятий</w:t>
      </w:r>
      <w:proofErr w:type="spellEnd"/>
      <w:r w:rsidRPr="003E23A9">
        <w:rPr>
          <w:rFonts w:ascii="Times New Roman" w:hAnsi="Times New Roman"/>
          <w:sz w:val="26"/>
          <w:szCs w:val="26"/>
        </w:rPr>
        <w:t>), а также количество субъектов МСП, осуществляющих деятельность на территории субъекта Российской Федерации, на 100 тыс. человек населения.</w:t>
      </w:r>
    </w:p>
    <w:p w:rsidR="006A2975" w:rsidRPr="003E23A9" w:rsidRDefault="006A2975" w:rsidP="00536092">
      <w:pPr>
        <w:spacing w:after="0" w:line="240" w:lineRule="auto"/>
        <w:ind w:firstLine="709"/>
        <w:jc w:val="both"/>
        <w:rPr>
          <w:rFonts w:ascii="Times New Roman" w:hAnsi="Times New Roman"/>
          <w:b/>
          <w:color w:val="FF0000"/>
          <w:sz w:val="26"/>
          <w:szCs w:val="26"/>
        </w:rPr>
      </w:pPr>
    </w:p>
    <w:p w:rsidR="006A2975" w:rsidRPr="003E23A9" w:rsidRDefault="006A2975" w:rsidP="00536092">
      <w:pPr>
        <w:spacing w:after="0" w:line="240" w:lineRule="auto"/>
        <w:ind w:firstLine="709"/>
        <w:jc w:val="both"/>
        <w:rPr>
          <w:rFonts w:ascii="Times New Roman" w:hAnsi="Times New Roman"/>
          <w:b/>
          <w:sz w:val="26"/>
          <w:szCs w:val="26"/>
        </w:rPr>
      </w:pPr>
      <w:r w:rsidRPr="003E23A9">
        <w:rPr>
          <w:rFonts w:ascii="Times New Roman" w:hAnsi="Times New Roman"/>
          <w:b/>
          <w:sz w:val="26"/>
          <w:szCs w:val="26"/>
        </w:rPr>
        <w:t>3.2.5. Устойчивое развитие агропромышленного комплекса</w:t>
      </w:r>
    </w:p>
    <w:p w:rsidR="006A2975" w:rsidRPr="003E23A9" w:rsidRDefault="00C01F58"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Р</w:t>
      </w:r>
      <w:r w:rsidR="006A2975" w:rsidRPr="003E23A9">
        <w:rPr>
          <w:rFonts w:ascii="Times New Roman" w:hAnsi="Times New Roman"/>
          <w:sz w:val="26"/>
          <w:szCs w:val="26"/>
        </w:rPr>
        <w:t>азделом</w:t>
      </w:r>
      <w:r>
        <w:rPr>
          <w:rFonts w:ascii="Times New Roman" w:hAnsi="Times New Roman"/>
          <w:sz w:val="26"/>
          <w:szCs w:val="26"/>
        </w:rPr>
        <w:t xml:space="preserve"> </w:t>
      </w:r>
      <w:r w:rsidR="006A2975" w:rsidRPr="003E23A9">
        <w:rPr>
          <w:rFonts w:ascii="Times New Roman" w:hAnsi="Times New Roman"/>
          <w:sz w:val="26"/>
          <w:szCs w:val="26"/>
        </w:rPr>
        <w:t>«Агропромышленный комплекс» приложения 2 к Стратегии (стр.</w:t>
      </w:r>
      <w:r>
        <w:rPr>
          <w:rFonts w:ascii="Times New Roman" w:hAnsi="Times New Roman"/>
          <w:sz w:val="26"/>
          <w:szCs w:val="26"/>
        </w:rPr>
        <w:t> </w:t>
      </w:r>
      <w:r w:rsidR="006A2975" w:rsidRPr="003E23A9">
        <w:rPr>
          <w:rFonts w:ascii="Times New Roman" w:hAnsi="Times New Roman"/>
          <w:sz w:val="26"/>
          <w:szCs w:val="26"/>
        </w:rPr>
        <w:t xml:space="preserve">125-127) обозначены проблемы развития сельского хозяйства, в том числе зависимость производства продукции растениеводства от природно-климатических условий; низкие темпы обновления основных производственных фондов; недостаточный уровень развития сбытовой системы; низкий уровень консолидации производителей; низкая доля производства глубокой переработки сельскохозяйственной продукции; высокий уровень конкуренции с сельхозпроизводителями других регионов. </w:t>
      </w:r>
    </w:p>
    <w:p w:rsidR="006A2975" w:rsidRPr="003E23A9" w:rsidRDefault="006A2975"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Учитывая новый подход государства к развитию аграрной политики</w:t>
      </w:r>
      <w:r w:rsidR="00C01F58">
        <w:rPr>
          <w:rFonts w:ascii="Times New Roman" w:hAnsi="Times New Roman"/>
          <w:sz w:val="26"/>
          <w:szCs w:val="26"/>
        </w:rPr>
        <w:t xml:space="preserve"> </w:t>
      </w:r>
      <w:r w:rsidRPr="003E23A9">
        <w:rPr>
          <w:rFonts w:ascii="Times New Roman" w:hAnsi="Times New Roman"/>
          <w:sz w:val="26"/>
          <w:szCs w:val="26"/>
        </w:rPr>
        <w:t xml:space="preserve"> </w:t>
      </w:r>
      <w:r w:rsidR="00C01F58">
        <w:rPr>
          <w:rFonts w:ascii="Times New Roman" w:hAnsi="Times New Roman"/>
          <w:sz w:val="26"/>
          <w:szCs w:val="26"/>
        </w:rPr>
        <w:t>(</w:t>
      </w:r>
      <w:r w:rsidRPr="003E23A9">
        <w:rPr>
          <w:rFonts w:ascii="Times New Roman" w:hAnsi="Times New Roman"/>
          <w:sz w:val="26"/>
          <w:szCs w:val="26"/>
        </w:rPr>
        <w:t>поступательная инновационная активность, инновационное обновление отрасли</w:t>
      </w:r>
      <w:r w:rsidR="00C01F58">
        <w:rPr>
          <w:rFonts w:ascii="Times New Roman" w:hAnsi="Times New Roman"/>
          <w:sz w:val="26"/>
          <w:szCs w:val="26"/>
        </w:rPr>
        <w:t>)</w:t>
      </w:r>
      <w:r w:rsidRPr="003E23A9">
        <w:rPr>
          <w:rFonts w:ascii="Times New Roman" w:hAnsi="Times New Roman"/>
          <w:sz w:val="26"/>
          <w:szCs w:val="26"/>
        </w:rPr>
        <w:t>, а также наличие проблем агропромышленного комплекса республики для достижения его устойчивого развития</w:t>
      </w:r>
      <w:r w:rsidRPr="00BD0000">
        <w:rPr>
          <w:rFonts w:ascii="Times New Roman" w:hAnsi="Times New Roman"/>
          <w:sz w:val="26"/>
          <w:szCs w:val="26"/>
        </w:rPr>
        <w:t>, повышени</w:t>
      </w:r>
      <w:r w:rsidR="00BD0000" w:rsidRPr="00BD0000">
        <w:rPr>
          <w:rFonts w:ascii="Times New Roman" w:hAnsi="Times New Roman"/>
          <w:sz w:val="26"/>
          <w:szCs w:val="26"/>
        </w:rPr>
        <w:t>я</w:t>
      </w:r>
      <w:r w:rsidRPr="00BD0000">
        <w:rPr>
          <w:rFonts w:ascii="Times New Roman" w:hAnsi="Times New Roman"/>
          <w:sz w:val="26"/>
          <w:szCs w:val="26"/>
        </w:rPr>
        <w:t xml:space="preserve"> конкурентоспособности и экономической эффективности, развития сельских территорий целесообразнее задачи сформулировать с акцентом на техническую и</w:t>
      </w:r>
      <w:r w:rsidRPr="003E23A9">
        <w:rPr>
          <w:rFonts w:ascii="Times New Roman" w:hAnsi="Times New Roman"/>
          <w:sz w:val="26"/>
          <w:szCs w:val="26"/>
        </w:rPr>
        <w:t xml:space="preserve"> технологическую модернизацию отрасли. Например, внедрение интенсивных технологий по мелиорации земель, использование инноваций и современных технологий, </w:t>
      </w:r>
      <w:r w:rsidRPr="003E23A9">
        <w:rPr>
          <w:rFonts w:ascii="Times New Roman" w:eastAsia="Calibri" w:hAnsi="Times New Roman"/>
          <w:sz w:val="26"/>
          <w:szCs w:val="26"/>
        </w:rPr>
        <w:t>создание новых технологий глубокой и комплексной переработки продовольственного сырья,</w:t>
      </w:r>
      <w:r w:rsidRPr="003E23A9">
        <w:rPr>
          <w:rFonts w:ascii="Times New Roman" w:hAnsi="Times New Roman"/>
          <w:sz w:val="26"/>
          <w:szCs w:val="26"/>
        </w:rPr>
        <w:t xml:space="preserve"> развитие взаимосвязанных звеньев единого технологического процесса, поиск или создание </w:t>
      </w:r>
      <w:r w:rsidRPr="00BD0000">
        <w:rPr>
          <w:rFonts w:ascii="Times New Roman" w:hAnsi="Times New Roman"/>
          <w:sz w:val="26"/>
          <w:szCs w:val="26"/>
        </w:rPr>
        <w:t>новых рынков сбыта продукции, включая формирование логистических цепочек, создание современных</w:t>
      </w:r>
      <w:r w:rsidRPr="003E23A9">
        <w:rPr>
          <w:rFonts w:ascii="Times New Roman" w:hAnsi="Times New Roman"/>
          <w:sz w:val="26"/>
          <w:szCs w:val="26"/>
        </w:rPr>
        <w:t xml:space="preserve"> и высокоэффективных комплексов индустриального типа.</w:t>
      </w:r>
    </w:p>
    <w:p w:rsidR="006A2975" w:rsidRPr="003E23A9" w:rsidRDefault="006A2975"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Развитие аграрного комплекса по новому вектору создаст предпосылки для увеличения производительности труда в сельском хозяйстве и вовлечения сельских жителей в производство сельскохозяйственной продукции.</w:t>
      </w:r>
    </w:p>
    <w:p w:rsidR="006A2975" w:rsidRPr="003E23A9" w:rsidRDefault="006A2975"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Отмечается дублирование формулировок ожидаемых результатов «</w:t>
      </w:r>
      <w:r w:rsidR="00987ED3">
        <w:rPr>
          <w:rFonts w:ascii="Times New Roman" w:hAnsi="Times New Roman"/>
          <w:sz w:val="26"/>
          <w:szCs w:val="26"/>
        </w:rPr>
        <w:t>у</w:t>
      </w:r>
      <w:r w:rsidRPr="003E23A9">
        <w:rPr>
          <w:rFonts w:ascii="Times New Roman" w:hAnsi="Times New Roman"/>
          <w:sz w:val="26"/>
          <w:szCs w:val="26"/>
        </w:rPr>
        <w:t>величение количества созданных новых постоянных рабочих мест на селе» и «</w:t>
      </w:r>
      <w:r w:rsidR="00987ED3">
        <w:rPr>
          <w:rFonts w:ascii="Times New Roman" w:hAnsi="Times New Roman"/>
          <w:sz w:val="26"/>
          <w:szCs w:val="26"/>
        </w:rPr>
        <w:t>с</w:t>
      </w:r>
      <w:r w:rsidRPr="003E23A9">
        <w:rPr>
          <w:rFonts w:ascii="Times New Roman" w:hAnsi="Times New Roman"/>
          <w:sz w:val="26"/>
          <w:szCs w:val="26"/>
        </w:rPr>
        <w:t>оздание 455 новых рабочих мест».</w:t>
      </w:r>
    </w:p>
    <w:p w:rsidR="00CB5AB9" w:rsidRPr="003E23A9" w:rsidRDefault="00CB5AB9"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Стратегия не предусматривает направление по устойчивому развитию рыбоводства в республике. При этом ежегодно в рамках подпрограммы «Развитие товарного рыбоводства» государственной программы «Развитие агропромышленного комплекса Республики Хакасия и социальной сферы на селе» осуществляется государственная поддержка товарного рыбоводства, направленная на увеличение производства товарной рыбы до 670 тонн в год, что тесно связано с удовлетворением потребности населения в рыбе и рыбной продукции и подтверждает необходимость включения данного направления в проект Стратегии, с отражением в разделе 8 «Ожидаемые результаты реализации Стратегии» рекомендуемых показателей по виду экономической деятельности «Рыболовство», «Рыбоводство».</w:t>
      </w:r>
    </w:p>
    <w:p w:rsidR="004E6EE3" w:rsidRPr="003E23A9" w:rsidRDefault="004E6EE3" w:rsidP="00536092">
      <w:pPr>
        <w:spacing w:after="0" w:line="240" w:lineRule="auto"/>
        <w:ind w:firstLine="709"/>
        <w:jc w:val="both"/>
        <w:rPr>
          <w:rFonts w:ascii="Times New Roman" w:hAnsi="Times New Roman"/>
          <w:b/>
          <w:color w:val="FF0000"/>
          <w:sz w:val="26"/>
          <w:szCs w:val="26"/>
        </w:rPr>
      </w:pPr>
    </w:p>
    <w:p w:rsidR="006A2975" w:rsidRPr="003E23A9" w:rsidRDefault="006A2975" w:rsidP="00536092">
      <w:pPr>
        <w:spacing w:after="0" w:line="240" w:lineRule="auto"/>
        <w:ind w:firstLine="709"/>
        <w:jc w:val="both"/>
        <w:rPr>
          <w:rFonts w:ascii="Times New Roman" w:hAnsi="Times New Roman"/>
          <w:b/>
          <w:sz w:val="26"/>
          <w:szCs w:val="26"/>
        </w:rPr>
      </w:pPr>
      <w:r w:rsidRPr="003E23A9">
        <w:rPr>
          <w:rFonts w:ascii="Times New Roman" w:hAnsi="Times New Roman"/>
          <w:b/>
          <w:sz w:val="26"/>
          <w:szCs w:val="26"/>
        </w:rPr>
        <w:t>3.2.6. Развитие строительного комплекса</w:t>
      </w:r>
    </w:p>
    <w:p w:rsidR="006A2975" w:rsidRPr="003E23A9" w:rsidRDefault="006A2975"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Для достижения цели «</w:t>
      </w:r>
      <w:r w:rsidR="00987ED3">
        <w:rPr>
          <w:rFonts w:ascii="Times New Roman" w:hAnsi="Times New Roman"/>
          <w:sz w:val="26"/>
          <w:szCs w:val="26"/>
        </w:rPr>
        <w:t>о</w:t>
      </w:r>
      <w:r w:rsidRPr="003E23A9">
        <w:rPr>
          <w:rFonts w:ascii="Times New Roman" w:hAnsi="Times New Roman"/>
          <w:sz w:val="26"/>
          <w:szCs w:val="26"/>
        </w:rPr>
        <w:t xml:space="preserve">беспечение региона объектами социальной и инженерной инфраструктуры» не поставлены соответствующие задачи, отсутствует механизм их реализации, также не обозначены ожидаемые результаты. </w:t>
      </w:r>
    </w:p>
    <w:p w:rsidR="00126A79" w:rsidRPr="003E23A9" w:rsidRDefault="00126A79" w:rsidP="00126A79">
      <w:pPr>
        <w:spacing w:after="0" w:line="240" w:lineRule="auto"/>
        <w:ind w:firstLine="709"/>
        <w:jc w:val="both"/>
        <w:rPr>
          <w:rFonts w:ascii="Times New Roman" w:hAnsi="Times New Roman"/>
          <w:sz w:val="26"/>
          <w:szCs w:val="26"/>
        </w:rPr>
      </w:pPr>
      <w:r w:rsidRPr="003E23A9">
        <w:rPr>
          <w:rFonts w:ascii="Times New Roman" w:hAnsi="Times New Roman"/>
          <w:sz w:val="26"/>
          <w:szCs w:val="26"/>
        </w:rPr>
        <w:t>В составе основных приоритетов раздела предусмотрено «</w:t>
      </w:r>
      <w:r w:rsidR="00987ED3">
        <w:rPr>
          <w:rFonts w:ascii="Times New Roman" w:hAnsi="Times New Roman"/>
          <w:sz w:val="26"/>
          <w:szCs w:val="26"/>
        </w:rPr>
        <w:t>э</w:t>
      </w:r>
      <w:r w:rsidRPr="003E23A9">
        <w:rPr>
          <w:rFonts w:ascii="Times New Roman" w:hAnsi="Times New Roman"/>
          <w:sz w:val="26"/>
          <w:szCs w:val="26"/>
        </w:rPr>
        <w:t>ф</w:t>
      </w:r>
      <w:r w:rsidR="00BD0000">
        <w:rPr>
          <w:rFonts w:ascii="Times New Roman" w:hAnsi="Times New Roman"/>
          <w:sz w:val="26"/>
          <w:szCs w:val="26"/>
        </w:rPr>
        <w:t>ф</w:t>
      </w:r>
      <w:r w:rsidRPr="003E23A9">
        <w:rPr>
          <w:rFonts w:ascii="Times New Roman" w:hAnsi="Times New Roman"/>
          <w:sz w:val="26"/>
          <w:szCs w:val="26"/>
        </w:rPr>
        <w:t>ективное использование преимуществ строительной отрасли республики» и «</w:t>
      </w:r>
      <w:r w:rsidR="00987ED3">
        <w:rPr>
          <w:rFonts w:ascii="Times New Roman" w:hAnsi="Times New Roman"/>
          <w:sz w:val="26"/>
          <w:szCs w:val="26"/>
        </w:rPr>
        <w:t>ф</w:t>
      </w:r>
      <w:r w:rsidRPr="003E23A9">
        <w:rPr>
          <w:rFonts w:ascii="Times New Roman" w:hAnsi="Times New Roman"/>
          <w:sz w:val="26"/>
          <w:szCs w:val="26"/>
        </w:rPr>
        <w:t>ормирование строительно-индустриального кластера».</w:t>
      </w:r>
    </w:p>
    <w:p w:rsidR="00126A79" w:rsidRPr="003E23A9" w:rsidRDefault="00126A79" w:rsidP="00126A79">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При этом Стратегия не раскрывает информацию, в чем заключается преимущество строительной отрасли республики и насколько эффективно оно будет использовано. Ожидаемые результаты также не содержат соответствующего показателя для оценки данного приоритетного направления. Следует отметить, что согласно разделу «Строительство» приложения 2 </w:t>
      </w:r>
      <w:r w:rsidR="00987ED3">
        <w:rPr>
          <w:rFonts w:ascii="Times New Roman" w:hAnsi="Times New Roman"/>
          <w:sz w:val="26"/>
          <w:szCs w:val="26"/>
        </w:rPr>
        <w:t xml:space="preserve">к </w:t>
      </w:r>
      <w:r w:rsidRPr="003E23A9">
        <w:rPr>
          <w:rFonts w:ascii="Times New Roman" w:hAnsi="Times New Roman"/>
          <w:sz w:val="26"/>
          <w:szCs w:val="26"/>
        </w:rPr>
        <w:t xml:space="preserve">Стратегии (стр. 137) по объему строительных работ в 2017 году в рейтинге среди регионов Российской Федерации республика занимала 81 место, СФО – 12 место. </w:t>
      </w:r>
    </w:p>
    <w:p w:rsidR="00126A79" w:rsidRPr="003E23A9" w:rsidRDefault="00126A79" w:rsidP="00126A79">
      <w:pPr>
        <w:spacing w:after="0" w:line="240" w:lineRule="auto"/>
        <w:ind w:firstLine="709"/>
        <w:jc w:val="both"/>
        <w:rPr>
          <w:rFonts w:ascii="Times New Roman" w:hAnsi="Times New Roman"/>
          <w:sz w:val="26"/>
          <w:szCs w:val="26"/>
        </w:rPr>
      </w:pPr>
      <w:r w:rsidRPr="003E23A9">
        <w:rPr>
          <w:rFonts w:ascii="Times New Roman" w:hAnsi="Times New Roman"/>
          <w:sz w:val="26"/>
          <w:szCs w:val="26"/>
        </w:rPr>
        <w:t>По мнению Контрольно-счетной палаты</w:t>
      </w:r>
      <w:r w:rsidR="00987ED3">
        <w:rPr>
          <w:rFonts w:ascii="Times New Roman" w:hAnsi="Times New Roman"/>
          <w:sz w:val="26"/>
          <w:szCs w:val="26"/>
        </w:rPr>
        <w:t xml:space="preserve"> Республики Хакасия</w:t>
      </w:r>
      <w:r w:rsidRPr="003E23A9">
        <w:rPr>
          <w:rFonts w:ascii="Times New Roman" w:hAnsi="Times New Roman"/>
          <w:sz w:val="26"/>
          <w:szCs w:val="26"/>
        </w:rPr>
        <w:t xml:space="preserve">, основным приоритетом должно быть не «формирование», а «развитие» строительно-индустриального кластера, что подтверждается наличием в </w:t>
      </w:r>
      <w:r w:rsidR="00987ED3">
        <w:rPr>
          <w:rFonts w:ascii="Times New Roman" w:hAnsi="Times New Roman"/>
          <w:sz w:val="26"/>
          <w:szCs w:val="26"/>
        </w:rPr>
        <w:t>р</w:t>
      </w:r>
      <w:r w:rsidRPr="003E23A9">
        <w:rPr>
          <w:rFonts w:ascii="Times New Roman" w:hAnsi="Times New Roman"/>
          <w:sz w:val="26"/>
          <w:szCs w:val="26"/>
        </w:rPr>
        <w:t xml:space="preserve">еспублике комплекса </w:t>
      </w:r>
      <w:r w:rsidRPr="003E23A9">
        <w:rPr>
          <w:rFonts w:ascii="Times New Roman" w:hAnsi="Times New Roman"/>
          <w:iCs/>
          <w:sz w:val="26"/>
          <w:szCs w:val="26"/>
        </w:rPr>
        <w:t xml:space="preserve">предприятий и производств, объединенных устойчивыми производственно-технологическими и хозяйственными связями в создании строительной продукции (органы государственного регулирования и архитектурно-строительного надзора, архитектурно-проектные и проектно-изыскательские организации, предприятия по производству строительных материалов, изделий и конструкций, предприятия по эксплуатации и техническому обслуживанию строительных машин и оборудования, строительно-монтажные организации). Кроме того, согласно </w:t>
      </w:r>
      <w:r w:rsidRPr="003E23A9">
        <w:rPr>
          <w:rFonts w:ascii="Times New Roman" w:hAnsi="Times New Roman"/>
          <w:sz w:val="26"/>
          <w:szCs w:val="26"/>
        </w:rPr>
        <w:t>Современному экономическому словарю (</w:t>
      </w:r>
      <w:proofErr w:type="spellStart"/>
      <w:r w:rsidRPr="003E23A9">
        <w:rPr>
          <w:rFonts w:ascii="Times New Roman" w:hAnsi="Times New Roman"/>
          <w:sz w:val="26"/>
          <w:szCs w:val="26"/>
        </w:rPr>
        <w:t>Райзберг</w:t>
      </w:r>
      <w:proofErr w:type="spellEnd"/>
      <w:r w:rsidRPr="003E23A9">
        <w:rPr>
          <w:rFonts w:ascii="Times New Roman" w:hAnsi="Times New Roman"/>
          <w:sz w:val="26"/>
          <w:szCs w:val="26"/>
        </w:rPr>
        <w:t xml:space="preserve"> Б.А., Лозовский Л.Ш., Стародубцева Е.Б., 6-е изд., </w:t>
      </w:r>
      <w:proofErr w:type="spellStart"/>
      <w:r w:rsidRPr="003E23A9">
        <w:rPr>
          <w:rFonts w:ascii="Times New Roman" w:hAnsi="Times New Roman"/>
          <w:sz w:val="26"/>
          <w:szCs w:val="26"/>
        </w:rPr>
        <w:t>перераб</w:t>
      </w:r>
      <w:proofErr w:type="spellEnd"/>
      <w:r w:rsidRPr="003E23A9">
        <w:rPr>
          <w:rFonts w:ascii="Times New Roman" w:hAnsi="Times New Roman"/>
          <w:sz w:val="26"/>
          <w:szCs w:val="26"/>
        </w:rPr>
        <w:t>. и доп. - М.(ИНФРА-М, 2011) значение слов «комплекс» и «кластер» идентичны.</w:t>
      </w:r>
    </w:p>
    <w:p w:rsidR="006A2975" w:rsidRPr="00987ED3" w:rsidRDefault="006A2975"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Установленные показатели ожидаемых результатов «</w:t>
      </w:r>
      <w:r w:rsidR="00987ED3">
        <w:rPr>
          <w:rFonts w:ascii="Times New Roman" w:hAnsi="Times New Roman"/>
          <w:sz w:val="26"/>
          <w:szCs w:val="26"/>
        </w:rPr>
        <w:t>у</w:t>
      </w:r>
      <w:r w:rsidRPr="003E23A9">
        <w:rPr>
          <w:rFonts w:ascii="Times New Roman" w:hAnsi="Times New Roman"/>
          <w:sz w:val="26"/>
          <w:szCs w:val="26"/>
        </w:rPr>
        <w:t>величение доли малоэтажного индивидуального строительства в общем объеме жилищного строительства» и «</w:t>
      </w:r>
      <w:r w:rsidR="00987ED3">
        <w:rPr>
          <w:rFonts w:ascii="Times New Roman" w:hAnsi="Times New Roman"/>
          <w:sz w:val="26"/>
          <w:szCs w:val="26"/>
        </w:rPr>
        <w:t>в</w:t>
      </w:r>
      <w:r w:rsidRPr="003E23A9">
        <w:rPr>
          <w:rFonts w:ascii="Times New Roman" w:hAnsi="Times New Roman"/>
          <w:sz w:val="26"/>
          <w:szCs w:val="26"/>
        </w:rPr>
        <w:t xml:space="preserve">вод жилья не менее 300 кв. метров на базе комплексного освоения территорий и развития застроенных территорий в целях жилищного строительства на основе утвержденной градостроительной документации» свидетельствуют о приоритетном направлении развития </w:t>
      </w:r>
      <w:r w:rsidR="00987ED3" w:rsidRPr="00987ED3">
        <w:rPr>
          <w:rFonts w:ascii="Times New Roman" w:hAnsi="Times New Roman"/>
          <w:sz w:val="26"/>
          <w:szCs w:val="26"/>
        </w:rPr>
        <w:t>жилищ</w:t>
      </w:r>
      <w:r w:rsidRPr="00987ED3">
        <w:rPr>
          <w:rFonts w:ascii="Times New Roman" w:hAnsi="Times New Roman"/>
          <w:sz w:val="26"/>
          <w:szCs w:val="26"/>
        </w:rPr>
        <w:t>ного строительства, что не согласуется с основными приоритетами развития строительного комплекса, обозначенны</w:t>
      </w:r>
      <w:r w:rsidR="004E6EE3" w:rsidRPr="00987ED3">
        <w:rPr>
          <w:rFonts w:ascii="Times New Roman" w:hAnsi="Times New Roman"/>
          <w:sz w:val="26"/>
          <w:szCs w:val="26"/>
        </w:rPr>
        <w:t>ми</w:t>
      </w:r>
      <w:r w:rsidRPr="00987ED3">
        <w:rPr>
          <w:rFonts w:ascii="Times New Roman" w:hAnsi="Times New Roman"/>
          <w:sz w:val="26"/>
          <w:szCs w:val="26"/>
        </w:rPr>
        <w:t xml:space="preserve"> </w:t>
      </w:r>
      <w:r w:rsidR="004E6EE3" w:rsidRPr="00987ED3">
        <w:rPr>
          <w:rFonts w:ascii="Times New Roman" w:hAnsi="Times New Roman"/>
          <w:sz w:val="26"/>
          <w:szCs w:val="26"/>
        </w:rPr>
        <w:t xml:space="preserve">в </w:t>
      </w:r>
      <w:r w:rsidRPr="00987ED3">
        <w:rPr>
          <w:rFonts w:ascii="Times New Roman" w:hAnsi="Times New Roman"/>
          <w:sz w:val="26"/>
          <w:szCs w:val="26"/>
        </w:rPr>
        <w:t>Стратегии.</w:t>
      </w:r>
    </w:p>
    <w:p w:rsidR="006A2975" w:rsidRPr="00987ED3" w:rsidRDefault="006A2975" w:rsidP="00536092">
      <w:pPr>
        <w:spacing w:after="0" w:line="240" w:lineRule="auto"/>
        <w:ind w:firstLine="709"/>
        <w:jc w:val="both"/>
        <w:rPr>
          <w:rFonts w:ascii="Times New Roman" w:hAnsi="Times New Roman"/>
          <w:sz w:val="26"/>
          <w:szCs w:val="26"/>
        </w:rPr>
      </w:pPr>
      <w:r w:rsidRPr="00987ED3">
        <w:rPr>
          <w:rFonts w:ascii="Times New Roman" w:hAnsi="Times New Roman"/>
          <w:sz w:val="26"/>
          <w:szCs w:val="26"/>
        </w:rPr>
        <w:t>Кроме того</w:t>
      </w:r>
      <w:r w:rsidR="00987ED3">
        <w:rPr>
          <w:rFonts w:ascii="Times New Roman" w:hAnsi="Times New Roman"/>
          <w:sz w:val="26"/>
          <w:szCs w:val="26"/>
        </w:rPr>
        <w:t>,</w:t>
      </w:r>
      <w:r w:rsidRPr="00987ED3">
        <w:rPr>
          <w:rFonts w:ascii="Times New Roman" w:hAnsi="Times New Roman"/>
          <w:sz w:val="26"/>
          <w:szCs w:val="26"/>
        </w:rPr>
        <w:t xml:space="preserve"> ожидаемый результат к концу 2030 года (ввод жилья не менее 300 кв. метров) не несет в себе амбициозную цель в достижении соответствия объема жилищного строительства потребностям населения республики, и не согласуется с ожидаемым</w:t>
      </w:r>
      <w:r w:rsidR="00987ED3">
        <w:rPr>
          <w:rFonts w:ascii="Times New Roman" w:hAnsi="Times New Roman"/>
          <w:sz w:val="26"/>
          <w:szCs w:val="26"/>
        </w:rPr>
        <w:t>и</w:t>
      </w:r>
      <w:r w:rsidRPr="00987ED3">
        <w:rPr>
          <w:rFonts w:ascii="Times New Roman" w:hAnsi="Times New Roman"/>
          <w:sz w:val="26"/>
          <w:szCs w:val="26"/>
        </w:rPr>
        <w:t xml:space="preserve"> результат</w:t>
      </w:r>
      <w:r w:rsidR="00987ED3">
        <w:rPr>
          <w:rFonts w:ascii="Times New Roman" w:hAnsi="Times New Roman"/>
          <w:sz w:val="26"/>
          <w:szCs w:val="26"/>
        </w:rPr>
        <w:t>а</w:t>
      </w:r>
      <w:r w:rsidRPr="00987ED3">
        <w:rPr>
          <w:rFonts w:ascii="Times New Roman" w:hAnsi="Times New Roman"/>
          <w:sz w:val="26"/>
          <w:szCs w:val="26"/>
        </w:rPr>
        <w:t>м</w:t>
      </w:r>
      <w:r w:rsidR="00987ED3">
        <w:rPr>
          <w:rFonts w:ascii="Times New Roman" w:hAnsi="Times New Roman"/>
          <w:sz w:val="26"/>
          <w:szCs w:val="26"/>
        </w:rPr>
        <w:t>и</w:t>
      </w:r>
      <w:r w:rsidRPr="00987ED3">
        <w:rPr>
          <w:rFonts w:ascii="Times New Roman" w:hAnsi="Times New Roman"/>
          <w:sz w:val="26"/>
          <w:szCs w:val="26"/>
        </w:rPr>
        <w:t xml:space="preserve"> раздела 3.1.10 «Доступное и комфортное жилье для населения» - увеличение объема жилищного строительства не менее чем 0,3 млн. кв. метров в год и раздела 8 «Ожидаемые результаты реализации Стратегии» - 26,5 кв. метров на человека. </w:t>
      </w:r>
    </w:p>
    <w:p w:rsidR="006A2975" w:rsidRPr="00987ED3" w:rsidRDefault="006A2975" w:rsidP="00536092">
      <w:pPr>
        <w:spacing w:after="0" w:line="240" w:lineRule="auto"/>
        <w:ind w:firstLine="709"/>
        <w:jc w:val="both"/>
        <w:rPr>
          <w:rFonts w:ascii="Times New Roman" w:hAnsi="Times New Roman"/>
          <w:sz w:val="26"/>
          <w:szCs w:val="26"/>
        </w:rPr>
      </w:pPr>
      <w:r w:rsidRPr="00987ED3">
        <w:rPr>
          <w:rFonts w:ascii="Times New Roman" w:hAnsi="Times New Roman"/>
          <w:sz w:val="26"/>
          <w:szCs w:val="26"/>
        </w:rPr>
        <w:t>Не обозначены пути решения проблем обеспечения экономики высокопрофессиональными кадрами.</w:t>
      </w:r>
    </w:p>
    <w:p w:rsidR="006A2975" w:rsidRPr="00987ED3" w:rsidRDefault="006A2975" w:rsidP="00536092">
      <w:pPr>
        <w:spacing w:after="0" w:line="240" w:lineRule="auto"/>
        <w:ind w:firstLine="709"/>
        <w:jc w:val="both"/>
        <w:rPr>
          <w:rFonts w:ascii="Times New Roman" w:hAnsi="Times New Roman"/>
          <w:sz w:val="26"/>
          <w:szCs w:val="26"/>
        </w:rPr>
      </w:pPr>
      <w:r w:rsidRPr="00987ED3">
        <w:rPr>
          <w:rFonts w:ascii="Times New Roman" w:hAnsi="Times New Roman"/>
          <w:sz w:val="26"/>
          <w:szCs w:val="26"/>
        </w:rPr>
        <w:t xml:space="preserve">Таким образом, раздел 3.2.6 «Развитие строительного комплекса» не отражает комплексный подход к развитию строительной отрасли республики, а ключевая тема направлена в основном на решение проблем и развитие жилищного строительства и частично на внедрение новых технологий. </w:t>
      </w:r>
    </w:p>
    <w:p w:rsidR="00E7194C" w:rsidRPr="003E23A9" w:rsidRDefault="00E7194C" w:rsidP="00536092">
      <w:pPr>
        <w:spacing w:after="0" w:line="240" w:lineRule="auto"/>
        <w:ind w:firstLine="709"/>
        <w:jc w:val="both"/>
        <w:rPr>
          <w:rFonts w:ascii="Times New Roman" w:hAnsi="Times New Roman"/>
          <w:strike/>
          <w:sz w:val="26"/>
          <w:szCs w:val="26"/>
        </w:rPr>
      </w:pPr>
    </w:p>
    <w:p w:rsidR="000C53C4" w:rsidRPr="003E23A9" w:rsidRDefault="000C53C4" w:rsidP="00536092">
      <w:pPr>
        <w:spacing w:after="0" w:line="240" w:lineRule="auto"/>
        <w:ind w:firstLine="708"/>
        <w:jc w:val="both"/>
        <w:rPr>
          <w:rFonts w:ascii="Times New Roman" w:hAnsi="Times New Roman"/>
          <w:b/>
          <w:color w:val="000000"/>
          <w:sz w:val="26"/>
          <w:szCs w:val="26"/>
        </w:rPr>
      </w:pPr>
      <w:r w:rsidRPr="003E23A9">
        <w:rPr>
          <w:rFonts w:ascii="Times New Roman" w:hAnsi="Times New Roman"/>
          <w:b/>
          <w:color w:val="000000"/>
          <w:sz w:val="26"/>
          <w:szCs w:val="26"/>
        </w:rPr>
        <w:t>3.2.7. Внешнеэкономическая и меж</w:t>
      </w:r>
      <w:r w:rsidR="003554E8" w:rsidRPr="003E23A9">
        <w:rPr>
          <w:rFonts w:ascii="Times New Roman" w:hAnsi="Times New Roman"/>
          <w:b/>
          <w:color w:val="000000"/>
          <w:sz w:val="26"/>
          <w:szCs w:val="26"/>
        </w:rPr>
        <w:t>региональная деятельность</w:t>
      </w:r>
    </w:p>
    <w:p w:rsidR="003554E8" w:rsidRPr="003E23A9" w:rsidRDefault="003554E8" w:rsidP="00536092">
      <w:pPr>
        <w:autoSpaceDE w:val="0"/>
        <w:autoSpaceDN w:val="0"/>
        <w:adjustRightInd w:val="0"/>
        <w:spacing w:after="0" w:line="240" w:lineRule="auto"/>
        <w:ind w:firstLine="708"/>
        <w:jc w:val="both"/>
        <w:rPr>
          <w:rFonts w:ascii="Times New Roman" w:eastAsia="Calibri" w:hAnsi="Times New Roman"/>
          <w:sz w:val="26"/>
          <w:szCs w:val="26"/>
        </w:rPr>
      </w:pPr>
      <w:r w:rsidRPr="003E23A9">
        <w:rPr>
          <w:rFonts w:ascii="Times New Roman" w:hAnsi="Times New Roman"/>
          <w:sz w:val="26"/>
          <w:szCs w:val="26"/>
        </w:rPr>
        <w:t xml:space="preserve">Целью внешнеэкономической и межрегиональной деятельности является </w:t>
      </w:r>
      <w:r w:rsidRPr="003E23A9">
        <w:rPr>
          <w:rFonts w:ascii="Times New Roman" w:eastAsia="Calibri" w:hAnsi="Times New Roman"/>
          <w:sz w:val="26"/>
          <w:szCs w:val="26"/>
        </w:rPr>
        <w:t>стимулирование развития интеграционных и кооперационных связей между предприятиями на уровне региона и на уровне межрегиональных связей, направленных на развитие высокотехнологичного сектора, позволяющего обеспечить рост экспорта в обрабатывающих отраслях.</w:t>
      </w:r>
    </w:p>
    <w:p w:rsidR="003554E8" w:rsidRPr="003E23A9" w:rsidRDefault="00D6372C" w:rsidP="00536092">
      <w:pPr>
        <w:autoSpaceDE w:val="0"/>
        <w:autoSpaceDN w:val="0"/>
        <w:adjustRightInd w:val="0"/>
        <w:spacing w:after="0" w:line="240" w:lineRule="auto"/>
        <w:ind w:firstLine="708"/>
        <w:jc w:val="both"/>
        <w:rPr>
          <w:rFonts w:ascii="Times New Roman" w:hAnsi="Times New Roman"/>
          <w:i/>
          <w:sz w:val="26"/>
          <w:szCs w:val="26"/>
        </w:rPr>
      </w:pPr>
      <w:r w:rsidRPr="003E23A9">
        <w:rPr>
          <w:rFonts w:ascii="Times New Roman" w:hAnsi="Times New Roman"/>
          <w:sz w:val="26"/>
          <w:szCs w:val="26"/>
        </w:rPr>
        <w:t>В</w:t>
      </w:r>
      <w:r>
        <w:rPr>
          <w:rFonts w:ascii="Times New Roman" w:hAnsi="Times New Roman"/>
          <w:sz w:val="26"/>
          <w:szCs w:val="26"/>
        </w:rPr>
        <w:t xml:space="preserve"> </w:t>
      </w:r>
      <w:r w:rsidR="003554E8" w:rsidRPr="003E23A9">
        <w:rPr>
          <w:rFonts w:ascii="Times New Roman" w:hAnsi="Times New Roman"/>
          <w:sz w:val="26"/>
          <w:szCs w:val="26"/>
        </w:rPr>
        <w:t>данном разделе отсутствует целевой показатель в части прироста в динамике количества компаний экспортеров из числа малого и среднего предпринимательства, определенный региональным проектом «</w:t>
      </w:r>
      <w:r w:rsidR="003554E8" w:rsidRPr="003E23A9">
        <w:rPr>
          <w:rFonts w:ascii="Times New Roman" w:hAnsi="Times New Roman"/>
          <w:bCs/>
          <w:sz w:val="26"/>
          <w:szCs w:val="26"/>
        </w:rPr>
        <w:t>Системные меры развития международной кооперации и экспорта</w:t>
      </w:r>
      <w:r w:rsidR="003554E8" w:rsidRPr="003E23A9">
        <w:rPr>
          <w:rFonts w:ascii="Times New Roman" w:hAnsi="Times New Roman"/>
          <w:sz w:val="26"/>
          <w:szCs w:val="26"/>
        </w:rPr>
        <w:t xml:space="preserve">» </w:t>
      </w:r>
      <w:r w:rsidR="003554E8" w:rsidRPr="003E23A9">
        <w:rPr>
          <w:rFonts w:ascii="Times New Roman" w:eastAsia="Calibri" w:hAnsi="Times New Roman"/>
          <w:sz w:val="26"/>
          <w:szCs w:val="26"/>
        </w:rPr>
        <w:t>национального проекта «Международная кооперация и экспорт».</w:t>
      </w:r>
    </w:p>
    <w:p w:rsidR="00A34B89" w:rsidRPr="003E23A9" w:rsidRDefault="00A34B89" w:rsidP="00536092">
      <w:pPr>
        <w:spacing w:after="0" w:line="240" w:lineRule="auto"/>
        <w:ind w:firstLine="708"/>
        <w:jc w:val="both"/>
        <w:rPr>
          <w:rFonts w:ascii="Times New Roman" w:hAnsi="Times New Roman"/>
          <w:color w:val="000000"/>
          <w:sz w:val="26"/>
          <w:szCs w:val="26"/>
        </w:rPr>
      </w:pPr>
    </w:p>
    <w:p w:rsidR="00A70DFB" w:rsidRPr="003E23A9" w:rsidRDefault="006B4AF2" w:rsidP="00536092">
      <w:pPr>
        <w:spacing w:after="0" w:line="240" w:lineRule="auto"/>
        <w:ind w:firstLine="709"/>
        <w:jc w:val="both"/>
        <w:rPr>
          <w:rFonts w:ascii="Times New Roman" w:hAnsi="Times New Roman"/>
          <w:b/>
          <w:sz w:val="26"/>
          <w:szCs w:val="26"/>
        </w:rPr>
      </w:pPr>
      <w:r w:rsidRPr="003E23A9">
        <w:rPr>
          <w:rFonts w:ascii="Times New Roman" w:hAnsi="Times New Roman"/>
          <w:b/>
          <w:sz w:val="26"/>
          <w:szCs w:val="26"/>
        </w:rPr>
        <w:t>3.2.8. Развитие туризма</w:t>
      </w:r>
    </w:p>
    <w:p w:rsidR="00A70DFB" w:rsidRPr="00372507" w:rsidRDefault="00A70DFB"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В Стратегии к факторам, тормозящим развитие внутреннего и въездного туризма в </w:t>
      </w:r>
      <w:r w:rsidRPr="00372507">
        <w:rPr>
          <w:rFonts w:ascii="Times New Roman" w:hAnsi="Times New Roman"/>
          <w:sz w:val="26"/>
          <w:szCs w:val="26"/>
        </w:rPr>
        <w:t>республике, отнесены следующие проблемы и ограничения</w:t>
      </w:r>
      <w:r w:rsidR="00372507" w:rsidRPr="00372507">
        <w:rPr>
          <w:rFonts w:ascii="Times New Roman" w:hAnsi="Times New Roman"/>
          <w:sz w:val="26"/>
          <w:szCs w:val="26"/>
        </w:rPr>
        <w:t xml:space="preserve"> - </w:t>
      </w:r>
      <w:r w:rsidRPr="00372507">
        <w:rPr>
          <w:rFonts w:ascii="Times New Roman" w:hAnsi="Times New Roman"/>
          <w:sz w:val="26"/>
          <w:szCs w:val="26"/>
        </w:rPr>
        <w:t>недостаточно развитая туристская инфраструктура, малое количество средств коллективного размещения с современным уровнем комфорта и региональным колоритом;</w:t>
      </w:r>
      <w:r w:rsidR="00372507" w:rsidRPr="00372507">
        <w:rPr>
          <w:rFonts w:ascii="Times New Roman" w:hAnsi="Times New Roman"/>
          <w:sz w:val="26"/>
          <w:szCs w:val="26"/>
        </w:rPr>
        <w:t xml:space="preserve"> </w:t>
      </w:r>
      <w:r w:rsidRPr="00372507">
        <w:rPr>
          <w:rFonts w:ascii="Times New Roman" w:hAnsi="Times New Roman"/>
          <w:sz w:val="26"/>
          <w:szCs w:val="26"/>
        </w:rPr>
        <w:t>низкий уровень инвестиционных вложений в туристскую отрасль;</w:t>
      </w:r>
      <w:r w:rsidR="00372507" w:rsidRPr="00372507">
        <w:rPr>
          <w:rFonts w:ascii="Times New Roman" w:hAnsi="Times New Roman"/>
          <w:sz w:val="26"/>
          <w:szCs w:val="26"/>
        </w:rPr>
        <w:t xml:space="preserve"> </w:t>
      </w:r>
      <w:r w:rsidRPr="00372507">
        <w:rPr>
          <w:rFonts w:ascii="Times New Roman" w:hAnsi="Times New Roman"/>
          <w:sz w:val="26"/>
          <w:szCs w:val="26"/>
        </w:rPr>
        <w:t>недостаточная предпринимательская активность населения в сфере туризма</w:t>
      </w:r>
      <w:r w:rsidR="00372507" w:rsidRPr="00372507">
        <w:rPr>
          <w:rFonts w:ascii="Times New Roman" w:hAnsi="Times New Roman"/>
          <w:sz w:val="26"/>
          <w:szCs w:val="26"/>
        </w:rPr>
        <w:t xml:space="preserve"> и другие.</w:t>
      </w:r>
    </w:p>
    <w:p w:rsidR="00A70DFB" w:rsidRPr="003E23A9" w:rsidRDefault="00A70DFB" w:rsidP="00536092">
      <w:pPr>
        <w:pStyle w:val="Default"/>
        <w:ind w:firstLine="709"/>
        <w:jc w:val="both"/>
      </w:pPr>
      <w:r w:rsidRPr="003E23A9">
        <w:rPr>
          <w:sz w:val="26"/>
          <w:szCs w:val="26"/>
        </w:rPr>
        <w:t>Схемой территориального планирования Республики Хакасия, утвержденной  постановлением Правительства Республики Хакасия от 14.11.2011 № 763, определены к</w:t>
      </w:r>
      <w:r w:rsidRPr="003E23A9">
        <w:rPr>
          <w:sz w:val="26"/>
        </w:rPr>
        <w:t>лючевые приоритетные направления развития туризма в Республике Хакасия</w:t>
      </w:r>
      <w:r w:rsidR="00B53733" w:rsidRPr="003E23A9">
        <w:rPr>
          <w:sz w:val="26"/>
        </w:rPr>
        <w:t>.</w:t>
      </w:r>
    </w:p>
    <w:p w:rsidR="00B53733" w:rsidRPr="003E23A9" w:rsidRDefault="00A70DFB" w:rsidP="00536092">
      <w:pPr>
        <w:pStyle w:val="Default"/>
        <w:ind w:firstLine="709"/>
        <w:jc w:val="both"/>
        <w:rPr>
          <w:sz w:val="26"/>
        </w:rPr>
      </w:pPr>
      <w:r w:rsidRPr="003E23A9">
        <w:rPr>
          <w:sz w:val="26"/>
          <w:szCs w:val="26"/>
        </w:rPr>
        <w:t xml:space="preserve">Стратегией развития туризма в Российской Федерации на период до 2035 года, утвержденной распоряжением Правительства Российской Федерации от 20.09.2019 № 2129-р, приоритетное направление имеет </w:t>
      </w:r>
      <w:r w:rsidRPr="003E23A9">
        <w:rPr>
          <w:sz w:val="26"/>
        </w:rPr>
        <w:t xml:space="preserve">комплексное </w:t>
      </w:r>
      <w:r w:rsidR="00B53733" w:rsidRPr="003E23A9">
        <w:rPr>
          <w:sz w:val="26"/>
        </w:rPr>
        <w:t>развитие туристских территорий в целях создания конкурентоспособного туристского продукта.</w:t>
      </w:r>
    </w:p>
    <w:p w:rsidR="00A70DFB" w:rsidRPr="003E23A9" w:rsidRDefault="00A70DFB" w:rsidP="00536092">
      <w:pPr>
        <w:pStyle w:val="Default"/>
        <w:ind w:firstLine="709"/>
        <w:jc w:val="both"/>
        <w:rPr>
          <w:sz w:val="26"/>
          <w:szCs w:val="26"/>
        </w:rPr>
      </w:pPr>
      <w:r w:rsidRPr="003E23A9">
        <w:rPr>
          <w:sz w:val="26"/>
          <w:szCs w:val="26"/>
        </w:rPr>
        <w:t xml:space="preserve">Вместе с тем, в разделе «Развитие туризма» </w:t>
      </w:r>
      <w:r w:rsidR="00372507">
        <w:rPr>
          <w:sz w:val="26"/>
          <w:szCs w:val="26"/>
        </w:rPr>
        <w:t xml:space="preserve">Стратегии </w:t>
      </w:r>
      <w:r w:rsidRPr="003E23A9">
        <w:rPr>
          <w:sz w:val="26"/>
          <w:szCs w:val="26"/>
        </w:rPr>
        <w:t>определено только 4 приоритетных направления развития сферы туризма Республики Хакасия:</w:t>
      </w:r>
    </w:p>
    <w:p w:rsidR="00A70DFB" w:rsidRPr="003E23A9" w:rsidRDefault="00A70DFB" w:rsidP="00536092">
      <w:pPr>
        <w:pStyle w:val="Default"/>
        <w:ind w:firstLine="709"/>
        <w:jc w:val="both"/>
        <w:rPr>
          <w:sz w:val="26"/>
          <w:szCs w:val="26"/>
        </w:rPr>
      </w:pPr>
      <w:r w:rsidRPr="003E23A9">
        <w:rPr>
          <w:sz w:val="26"/>
          <w:szCs w:val="26"/>
        </w:rPr>
        <w:t>создание новых приоритетных туристских территорий;</w:t>
      </w:r>
    </w:p>
    <w:p w:rsidR="00A70DFB" w:rsidRPr="003E23A9" w:rsidRDefault="00A70DFB" w:rsidP="00536092">
      <w:pPr>
        <w:pStyle w:val="Default"/>
        <w:ind w:firstLine="709"/>
        <w:jc w:val="both"/>
        <w:rPr>
          <w:sz w:val="26"/>
          <w:szCs w:val="26"/>
        </w:rPr>
      </w:pPr>
      <w:r w:rsidRPr="003E23A9">
        <w:rPr>
          <w:sz w:val="26"/>
          <w:szCs w:val="26"/>
        </w:rPr>
        <w:t xml:space="preserve">обеспечение необходимого разнообразия и уникальности туристского продукта через формирование туристских предложений с учетом природного, культурного и этнического разнообразия региона; </w:t>
      </w:r>
    </w:p>
    <w:p w:rsidR="00A70DFB" w:rsidRPr="003E23A9" w:rsidRDefault="00A70DFB" w:rsidP="00536092">
      <w:pPr>
        <w:pStyle w:val="Default"/>
        <w:ind w:firstLine="709"/>
        <w:jc w:val="both"/>
        <w:rPr>
          <w:sz w:val="26"/>
          <w:szCs w:val="26"/>
        </w:rPr>
      </w:pPr>
      <w:r w:rsidRPr="003E23A9">
        <w:rPr>
          <w:sz w:val="26"/>
          <w:szCs w:val="26"/>
        </w:rPr>
        <w:t>обеспечение межкультурной коммуникации, межрегионального и международного взаимодействия при развитии туризма;</w:t>
      </w:r>
    </w:p>
    <w:p w:rsidR="00A70DFB" w:rsidRPr="003E23A9" w:rsidRDefault="00A70DFB" w:rsidP="00536092">
      <w:pPr>
        <w:pStyle w:val="Default"/>
        <w:ind w:firstLine="709"/>
        <w:jc w:val="both"/>
        <w:rPr>
          <w:sz w:val="26"/>
          <w:szCs w:val="26"/>
        </w:rPr>
      </w:pPr>
      <w:r w:rsidRPr="003E23A9">
        <w:rPr>
          <w:sz w:val="26"/>
          <w:szCs w:val="26"/>
        </w:rPr>
        <w:t xml:space="preserve"> повышение качества туристских и сопутствующих услуг.</w:t>
      </w:r>
    </w:p>
    <w:p w:rsidR="00A70DFB" w:rsidRPr="003E23A9" w:rsidRDefault="00B53733" w:rsidP="00536092">
      <w:pPr>
        <w:pStyle w:val="Default"/>
        <w:ind w:firstLine="709"/>
        <w:jc w:val="both"/>
        <w:rPr>
          <w:sz w:val="26"/>
          <w:szCs w:val="26"/>
        </w:rPr>
      </w:pPr>
      <w:r w:rsidRPr="003E23A9">
        <w:rPr>
          <w:sz w:val="26"/>
          <w:szCs w:val="26"/>
        </w:rPr>
        <w:t>Таким образом</w:t>
      </w:r>
      <w:r w:rsidR="00A70DFB" w:rsidRPr="003E23A9">
        <w:rPr>
          <w:sz w:val="26"/>
          <w:szCs w:val="26"/>
        </w:rPr>
        <w:t xml:space="preserve">, </w:t>
      </w:r>
      <w:r w:rsidR="004E6EE3" w:rsidRPr="003E23A9">
        <w:rPr>
          <w:sz w:val="26"/>
          <w:szCs w:val="26"/>
        </w:rPr>
        <w:t xml:space="preserve">в </w:t>
      </w:r>
      <w:r w:rsidR="00A70DFB" w:rsidRPr="003E23A9">
        <w:rPr>
          <w:sz w:val="26"/>
          <w:szCs w:val="26"/>
        </w:rPr>
        <w:t>Стратегии не обозначены пути решения существенных проблем, связанных с низким уровнем инвестиционных вложений в туристскую отрасль, недостаточно развитой туристской инфраструктурой, недостаточной предпринимательской активностью населения в сфере туризма.</w:t>
      </w:r>
    </w:p>
    <w:p w:rsidR="00B72436" w:rsidRPr="003E23A9" w:rsidRDefault="00B72436" w:rsidP="00536092">
      <w:pPr>
        <w:pStyle w:val="Default"/>
        <w:ind w:firstLine="709"/>
        <w:jc w:val="both"/>
        <w:rPr>
          <w:b/>
          <w:sz w:val="26"/>
          <w:szCs w:val="26"/>
        </w:rPr>
      </w:pPr>
    </w:p>
    <w:p w:rsidR="00A70DFB" w:rsidRPr="00BD0000" w:rsidRDefault="00F474C3" w:rsidP="00536092">
      <w:pPr>
        <w:pStyle w:val="Default"/>
        <w:ind w:firstLine="709"/>
        <w:jc w:val="both"/>
        <w:rPr>
          <w:sz w:val="26"/>
          <w:szCs w:val="26"/>
        </w:rPr>
      </w:pPr>
      <w:r w:rsidRPr="00BD0000">
        <w:rPr>
          <w:b/>
          <w:sz w:val="26"/>
          <w:szCs w:val="26"/>
        </w:rPr>
        <w:t>3.2.9</w:t>
      </w:r>
      <w:r w:rsidR="005807E8" w:rsidRPr="00BD0000">
        <w:rPr>
          <w:b/>
          <w:sz w:val="26"/>
          <w:szCs w:val="26"/>
        </w:rPr>
        <w:t>.</w:t>
      </w:r>
      <w:r w:rsidR="005960A9" w:rsidRPr="00BD0000">
        <w:rPr>
          <w:b/>
          <w:sz w:val="26"/>
          <w:szCs w:val="26"/>
        </w:rPr>
        <w:t xml:space="preserve"> </w:t>
      </w:r>
      <w:r w:rsidRPr="00BD0000">
        <w:rPr>
          <w:b/>
          <w:sz w:val="26"/>
          <w:szCs w:val="26"/>
        </w:rPr>
        <w:t>Развитие потребительского рынка</w:t>
      </w:r>
    </w:p>
    <w:p w:rsidR="00887E66" w:rsidRPr="003E23A9" w:rsidRDefault="00887E66" w:rsidP="00372507">
      <w:pPr>
        <w:spacing w:after="0" w:line="240" w:lineRule="auto"/>
        <w:ind w:firstLine="708"/>
        <w:jc w:val="both"/>
        <w:rPr>
          <w:rFonts w:ascii="Times New Roman" w:hAnsi="Times New Roman"/>
          <w:sz w:val="26"/>
          <w:szCs w:val="26"/>
        </w:rPr>
      </w:pPr>
      <w:r w:rsidRPr="00BD0000">
        <w:rPr>
          <w:rFonts w:ascii="Times New Roman" w:hAnsi="Times New Roman"/>
          <w:color w:val="000000"/>
          <w:sz w:val="26"/>
          <w:szCs w:val="26"/>
        </w:rPr>
        <w:t>Ожидаемый результат по разделу «</w:t>
      </w:r>
      <w:r w:rsidRPr="00BD0000">
        <w:rPr>
          <w:rFonts w:ascii="Times New Roman" w:hAnsi="Times New Roman"/>
          <w:sz w:val="26"/>
          <w:szCs w:val="26"/>
        </w:rPr>
        <w:t>Развитие потребительского рынка</w:t>
      </w:r>
      <w:r w:rsidRPr="00BD0000">
        <w:rPr>
          <w:rFonts w:ascii="Times New Roman" w:hAnsi="Times New Roman"/>
          <w:color w:val="000000"/>
          <w:sz w:val="26"/>
          <w:szCs w:val="26"/>
        </w:rPr>
        <w:t xml:space="preserve">», отражающий </w:t>
      </w:r>
      <w:r w:rsidRPr="00BD0000">
        <w:rPr>
          <w:rFonts w:ascii="Times New Roman" w:hAnsi="Times New Roman"/>
          <w:sz w:val="26"/>
          <w:szCs w:val="26"/>
        </w:rPr>
        <w:t>обеспечение доступности  товаров повседневного спроса в малых и удаленных населенных пунктах республики,</w:t>
      </w:r>
      <w:r w:rsidRPr="00BD0000">
        <w:rPr>
          <w:rFonts w:ascii="Times New Roman" w:hAnsi="Times New Roman"/>
          <w:color w:val="000000"/>
          <w:sz w:val="26"/>
          <w:szCs w:val="26"/>
        </w:rPr>
        <w:t xml:space="preserve"> не согласуется с задачами и основными приоритетами развития данной сферы. </w:t>
      </w:r>
      <w:r w:rsidRPr="00BD0000">
        <w:rPr>
          <w:rFonts w:ascii="Times New Roman" w:hAnsi="Times New Roman"/>
          <w:sz w:val="26"/>
          <w:szCs w:val="26"/>
        </w:rPr>
        <w:t>Стратегия не содержит пути решения данной проблемы.</w:t>
      </w:r>
      <w:r w:rsidR="00372507" w:rsidRPr="00BD0000">
        <w:rPr>
          <w:rFonts w:ascii="Times New Roman" w:hAnsi="Times New Roman"/>
          <w:sz w:val="26"/>
          <w:szCs w:val="26"/>
        </w:rPr>
        <w:t xml:space="preserve"> </w:t>
      </w:r>
      <w:r w:rsidRPr="00BD0000">
        <w:rPr>
          <w:rFonts w:ascii="Times New Roman" w:hAnsi="Times New Roman"/>
          <w:sz w:val="26"/>
          <w:szCs w:val="26"/>
        </w:rPr>
        <w:t>При этом в Республике Хакасия 45 населенных пунктов не охвачено ни стационарной, ни мобильной формами торгового и бытового обслуживания с численностью проживающего населения в них более 2,3 тыс. человек.</w:t>
      </w:r>
      <w:r w:rsidRPr="003E23A9">
        <w:rPr>
          <w:rFonts w:ascii="Times New Roman" w:hAnsi="Times New Roman"/>
          <w:sz w:val="26"/>
          <w:szCs w:val="26"/>
        </w:rPr>
        <w:t xml:space="preserve"> </w:t>
      </w:r>
    </w:p>
    <w:p w:rsidR="00A70DFB" w:rsidRPr="003E23A9" w:rsidRDefault="00A70DFB" w:rsidP="00536092">
      <w:pPr>
        <w:spacing w:after="0" w:line="240" w:lineRule="auto"/>
        <w:ind w:firstLine="708"/>
        <w:jc w:val="both"/>
        <w:rPr>
          <w:rFonts w:ascii="Times New Roman" w:hAnsi="Times New Roman"/>
          <w:b/>
          <w:color w:val="000000"/>
          <w:sz w:val="26"/>
          <w:szCs w:val="26"/>
        </w:rPr>
      </w:pPr>
    </w:p>
    <w:p w:rsidR="00A34B89" w:rsidRPr="003E23A9" w:rsidRDefault="00951ED6" w:rsidP="00536092">
      <w:pPr>
        <w:spacing w:after="0" w:line="240" w:lineRule="auto"/>
        <w:ind w:firstLine="708"/>
        <w:jc w:val="both"/>
        <w:rPr>
          <w:rFonts w:ascii="Times New Roman" w:hAnsi="Times New Roman"/>
          <w:b/>
          <w:color w:val="000000"/>
          <w:sz w:val="26"/>
          <w:szCs w:val="26"/>
        </w:rPr>
      </w:pPr>
      <w:r w:rsidRPr="003E23A9">
        <w:rPr>
          <w:rFonts w:ascii="Times New Roman" w:hAnsi="Times New Roman"/>
          <w:b/>
          <w:color w:val="000000"/>
          <w:sz w:val="26"/>
          <w:szCs w:val="26"/>
        </w:rPr>
        <w:t>3.2.10. Цифровая экономика</w:t>
      </w:r>
      <w:r w:rsidR="00705C10" w:rsidRPr="003E23A9">
        <w:rPr>
          <w:rFonts w:ascii="Times New Roman" w:hAnsi="Times New Roman"/>
          <w:b/>
          <w:color w:val="000000"/>
          <w:sz w:val="26"/>
          <w:szCs w:val="26"/>
        </w:rPr>
        <w:t xml:space="preserve"> </w:t>
      </w:r>
    </w:p>
    <w:p w:rsidR="00F355BE" w:rsidRPr="003E23A9" w:rsidRDefault="00F355BE" w:rsidP="00F355BE">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Целью раздела «Цифровая экономика» является развитие экономики и социальной сферы, повышение эффективности государственного управления за счет внедрения передовых цифровых технологий и обеспечения условий для постоянного внедрения улучшений с использованием преимущественно отечественного программного обеспечения.</w:t>
      </w:r>
    </w:p>
    <w:p w:rsidR="00F355BE" w:rsidRPr="003E23A9" w:rsidRDefault="00F355BE" w:rsidP="00F355BE">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 xml:space="preserve">В </w:t>
      </w:r>
      <w:r w:rsidR="00BC0CE5">
        <w:rPr>
          <w:rFonts w:ascii="Times New Roman" w:hAnsi="Times New Roman"/>
          <w:sz w:val="26"/>
          <w:szCs w:val="26"/>
        </w:rPr>
        <w:t>составе</w:t>
      </w:r>
      <w:r w:rsidRPr="003E23A9">
        <w:rPr>
          <w:rFonts w:ascii="Times New Roman" w:hAnsi="Times New Roman"/>
          <w:sz w:val="26"/>
          <w:szCs w:val="26"/>
        </w:rPr>
        <w:t xml:space="preserve"> задач</w:t>
      </w:r>
      <w:r w:rsidR="00BC0CE5">
        <w:rPr>
          <w:rFonts w:ascii="Times New Roman" w:hAnsi="Times New Roman"/>
          <w:sz w:val="26"/>
          <w:szCs w:val="26"/>
        </w:rPr>
        <w:t xml:space="preserve"> по данному</w:t>
      </w:r>
      <w:r w:rsidRPr="003E23A9">
        <w:rPr>
          <w:rFonts w:ascii="Times New Roman" w:hAnsi="Times New Roman"/>
          <w:sz w:val="26"/>
          <w:szCs w:val="26"/>
        </w:rPr>
        <w:t xml:space="preserve"> </w:t>
      </w:r>
      <w:r w:rsidR="00BC0CE5" w:rsidRPr="003E23A9">
        <w:rPr>
          <w:rFonts w:ascii="Times New Roman" w:hAnsi="Times New Roman"/>
          <w:sz w:val="26"/>
          <w:szCs w:val="26"/>
        </w:rPr>
        <w:t>раздел</w:t>
      </w:r>
      <w:r w:rsidR="00BC0CE5">
        <w:rPr>
          <w:rFonts w:ascii="Times New Roman" w:hAnsi="Times New Roman"/>
          <w:sz w:val="26"/>
          <w:szCs w:val="26"/>
        </w:rPr>
        <w:t>у</w:t>
      </w:r>
      <w:r w:rsidR="00BC0CE5" w:rsidRPr="003E23A9">
        <w:rPr>
          <w:rFonts w:ascii="Times New Roman" w:hAnsi="Times New Roman"/>
          <w:sz w:val="26"/>
          <w:szCs w:val="26"/>
        </w:rPr>
        <w:t xml:space="preserve"> </w:t>
      </w:r>
      <w:r w:rsidRPr="003E23A9">
        <w:rPr>
          <w:rFonts w:ascii="Times New Roman" w:hAnsi="Times New Roman"/>
          <w:sz w:val="26"/>
          <w:szCs w:val="26"/>
        </w:rPr>
        <w:t>(и соответственно целевы</w:t>
      </w:r>
      <w:r w:rsidR="00BC0CE5">
        <w:rPr>
          <w:rFonts w:ascii="Times New Roman" w:hAnsi="Times New Roman"/>
          <w:sz w:val="26"/>
          <w:szCs w:val="26"/>
        </w:rPr>
        <w:t>х</w:t>
      </w:r>
      <w:r w:rsidRPr="003E23A9">
        <w:rPr>
          <w:rFonts w:ascii="Times New Roman" w:hAnsi="Times New Roman"/>
          <w:sz w:val="26"/>
          <w:szCs w:val="26"/>
        </w:rPr>
        <w:t xml:space="preserve"> показател</w:t>
      </w:r>
      <w:r w:rsidR="00BC0CE5">
        <w:rPr>
          <w:rFonts w:ascii="Times New Roman" w:hAnsi="Times New Roman"/>
          <w:sz w:val="26"/>
          <w:szCs w:val="26"/>
        </w:rPr>
        <w:t>ей</w:t>
      </w:r>
      <w:r w:rsidRPr="003E23A9">
        <w:rPr>
          <w:rFonts w:ascii="Times New Roman" w:hAnsi="Times New Roman"/>
          <w:sz w:val="26"/>
          <w:szCs w:val="26"/>
        </w:rPr>
        <w:t xml:space="preserve">) </w:t>
      </w:r>
      <w:r w:rsidR="00BC0CE5" w:rsidRPr="003E23A9">
        <w:rPr>
          <w:rFonts w:ascii="Times New Roman" w:hAnsi="Times New Roman"/>
          <w:sz w:val="26"/>
          <w:szCs w:val="26"/>
        </w:rPr>
        <w:t xml:space="preserve">отсутствует </w:t>
      </w:r>
      <w:r w:rsidR="00A76749">
        <w:rPr>
          <w:rFonts w:ascii="Times New Roman" w:hAnsi="Times New Roman"/>
          <w:sz w:val="26"/>
          <w:szCs w:val="26"/>
        </w:rPr>
        <w:t xml:space="preserve">задача </w:t>
      </w:r>
      <w:r w:rsidRPr="003E23A9">
        <w:rPr>
          <w:rFonts w:ascii="Times New Roman" w:hAnsi="Times New Roman"/>
          <w:sz w:val="26"/>
          <w:szCs w:val="26"/>
        </w:rPr>
        <w:t xml:space="preserve">по совершенствованию нормативного регулирования цифровой среды республики, что в дальнейшем может привести к </w:t>
      </w:r>
      <w:r w:rsidRPr="00A76749">
        <w:rPr>
          <w:rFonts w:ascii="Times New Roman" w:hAnsi="Times New Roman"/>
          <w:sz w:val="26"/>
          <w:szCs w:val="26"/>
        </w:rPr>
        <w:t>риску несвоевременного нивелирования правовых ограничений в отдельных отраслях законодательства</w:t>
      </w:r>
      <w:r w:rsidRPr="003E23A9">
        <w:rPr>
          <w:rFonts w:ascii="Times New Roman" w:hAnsi="Times New Roman"/>
          <w:sz w:val="26"/>
          <w:szCs w:val="26"/>
        </w:rPr>
        <w:t>, препятствующих развитию цифровой экономики на территории Республики Хакасия.</w:t>
      </w:r>
    </w:p>
    <w:p w:rsidR="00F355BE" w:rsidRPr="003E23A9" w:rsidRDefault="00F355BE" w:rsidP="00F355BE">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eastAsiaTheme="minorHAnsi" w:hAnsi="Times New Roman"/>
          <w:sz w:val="26"/>
          <w:szCs w:val="26"/>
          <w:lang w:eastAsia="en-US"/>
        </w:rPr>
        <w:t xml:space="preserve">Кроме </w:t>
      </w:r>
      <w:r w:rsidRPr="00AD3E80">
        <w:rPr>
          <w:rFonts w:ascii="Times New Roman" w:eastAsiaTheme="minorHAnsi" w:hAnsi="Times New Roman"/>
          <w:sz w:val="26"/>
          <w:szCs w:val="26"/>
          <w:lang w:eastAsia="en-US"/>
        </w:rPr>
        <w:t xml:space="preserve">того, в </w:t>
      </w:r>
      <w:r w:rsidR="00372507" w:rsidRPr="00AD3E80">
        <w:rPr>
          <w:rFonts w:ascii="Times New Roman" w:eastAsiaTheme="minorHAnsi" w:hAnsi="Times New Roman"/>
          <w:sz w:val="26"/>
          <w:szCs w:val="26"/>
          <w:lang w:eastAsia="en-US"/>
        </w:rPr>
        <w:t xml:space="preserve">Стратегии по </w:t>
      </w:r>
      <w:r w:rsidRPr="00AD3E80">
        <w:rPr>
          <w:rFonts w:ascii="Times New Roman" w:hAnsi="Times New Roman"/>
          <w:sz w:val="26"/>
          <w:szCs w:val="26"/>
        </w:rPr>
        <w:t>данном</w:t>
      </w:r>
      <w:r w:rsidR="00372507" w:rsidRPr="00AD3E80">
        <w:rPr>
          <w:rFonts w:ascii="Times New Roman" w:hAnsi="Times New Roman"/>
          <w:sz w:val="26"/>
          <w:szCs w:val="26"/>
        </w:rPr>
        <w:t>у</w:t>
      </w:r>
      <w:r w:rsidRPr="00AD3E80">
        <w:rPr>
          <w:rFonts w:ascii="Times New Roman" w:hAnsi="Times New Roman"/>
          <w:sz w:val="26"/>
          <w:szCs w:val="26"/>
        </w:rPr>
        <w:t xml:space="preserve"> </w:t>
      </w:r>
      <w:r w:rsidR="00372507" w:rsidRPr="00AD3E80">
        <w:rPr>
          <w:rFonts w:ascii="Times New Roman" w:hAnsi="Times New Roman"/>
          <w:sz w:val="26"/>
          <w:szCs w:val="26"/>
        </w:rPr>
        <w:t>направлению</w:t>
      </w:r>
      <w:r w:rsidRPr="003E23A9">
        <w:rPr>
          <w:rFonts w:ascii="Times New Roman" w:hAnsi="Times New Roman"/>
          <w:sz w:val="26"/>
          <w:szCs w:val="26"/>
        </w:rPr>
        <w:t xml:space="preserve"> </w:t>
      </w:r>
      <w:r w:rsidR="00372507">
        <w:rPr>
          <w:rFonts w:ascii="Times New Roman" w:hAnsi="Times New Roman"/>
          <w:sz w:val="26"/>
          <w:szCs w:val="26"/>
        </w:rPr>
        <w:t>не предусмотрен</w:t>
      </w:r>
      <w:r w:rsidRPr="003E23A9">
        <w:rPr>
          <w:rFonts w:ascii="Times New Roman" w:hAnsi="Times New Roman"/>
          <w:sz w:val="26"/>
          <w:szCs w:val="26"/>
        </w:rPr>
        <w:t xml:space="preserve"> целевой показатель</w:t>
      </w:r>
      <w:r w:rsidR="00A368EE" w:rsidRPr="003E23A9">
        <w:rPr>
          <w:rFonts w:ascii="Times New Roman" w:hAnsi="Times New Roman"/>
          <w:sz w:val="26"/>
          <w:szCs w:val="26"/>
        </w:rPr>
        <w:t>,</w:t>
      </w:r>
      <w:r w:rsidRPr="003E23A9">
        <w:rPr>
          <w:rFonts w:ascii="Times New Roman" w:hAnsi="Times New Roman"/>
          <w:sz w:val="26"/>
          <w:szCs w:val="26"/>
        </w:rPr>
        <w:t xml:space="preserve"> </w:t>
      </w:r>
      <w:r w:rsidR="00A368EE" w:rsidRPr="003E23A9">
        <w:rPr>
          <w:rFonts w:ascii="Times New Roman" w:hAnsi="Times New Roman"/>
          <w:sz w:val="26"/>
          <w:szCs w:val="26"/>
        </w:rPr>
        <w:t xml:space="preserve">установленный региональным проектом «Информационная безопасность» </w:t>
      </w:r>
      <w:r w:rsidR="00A368EE" w:rsidRPr="00A76749">
        <w:rPr>
          <w:rFonts w:ascii="Times New Roman" w:hAnsi="Times New Roman"/>
          <w:sz w:val="26"/>
          <w:szCs w:val="26"/>
        </w:rPr>
        <w:t>национальной программы</w:t>
      </w:r>
      <w:r w:rsidR="00A368EE" w:rsidRPr="003E23A9">
        <w:rPr>
          <w:rFonts w:ascii="Times New Roman" w:hAnsi="Times New Roman"/>
          <w:sz w:val="26"/>
          <w:szCs w:val="26"/>
        </w:rPr>
        <w:t xml:space="preserve"> «Цифровая экономика Российской Федерации» </w:t>
      </w:r>
      <w:r w:rsidRPr="003E23A9">
        <w:rPr>
          <w:rFonts w:ascii="Times New Roman" w:hAnsi="Times New Roman"/>
          <w:sz w:val="26"/>
          <w:szCs w:val="26"/>
        </w:rPr>
        <w:t>в части увеличения в динамик</w:t>
      </w:r>
      <w:r w:rsidR="00A368EE" w:rsidRPr="003E23A9">
        <w:rPr>
          <w:rFonts w:ascii="Times New Roman" w:hAnsi="Times New Roman"/>
          <w:sz w:val="26"/>
          <w:szCs w:val="26"/>
        </w:rPr>
        <w:t>е</w:t>
      </w:r>
      <w:r w:rsidRPr="003E23A9">
        <w:rPr>
          <w:rFonts w:ascii="Times New Roman" w:hAnsi="Times New Roman"/>
          <w:sz w:val="26"/>
          <w:szCs w:val="26"/>
        </w:rPr>
        <w:t xml:space="preserve"> стоимостной доли закупаемого и (или) арендуемого органами исполнительной власти субъектов отечественного программного обеспечения.</w:t>
      </w:r>
    </w:p>
    <w:p w:rsidR="00F355BE" w:rsidRPr="003E23A9" w:rsidRDefault="00F355BE" w:rsidP="00F355BE">
      <w:pPr>
        <w:autoSpaceDE w:val="0"/>
        <w:autoSpaceDN w:val="0"/>
        <w:adjustRightInd w:val="0"/>
        <w:spacing w:after="0" w:line="240" w:lineRule="auto"/>
        <w:ind w:firstLine="708"/>
        <w:jc w:val="both"/>
        <w:rPr>
          <w:rFonts w:ascii="Times New Roman" w:hAnsi="Times New Roman"/>
          <w:sz w:val="26"/>
          <w:szCs w:val="26"/>
        </w:rPr>
      </w:pPr>
    </w:p>
    <w:p w:rsidR="00951ED6" w:rsidRPr="003E23A9" w:rsidRDefault="005D1FCC" w:rsidP="00536092">
      <w:pPr>
        <w:spacing w:after="0" w:line="240" w:lineRule="auto"/>
        <w:jc w:val="both"/>
        <w:outlineLvl w:val="0"/>
        <w:rPr>
          <w:rFonts w:ascii="Times New Roman" w:hAnsi="Times New Roman"/>
          <w:b/>
          <w:color w:val="000000" w:themeColor="text1"/>
          <w:sz w:val="26"/>
          <w:szCs w:val="26"/>
        </w:rPr>
      </w:pPr>
      <w:r w:rsidRPr="003E23A9">
        <w:rPr>
          <w:rFonts w:ascii="Times New Roman" w:hAnsi="Times New Roman"/>
          <w:b/>
          <w:color w:val="000000" w:themeColor="text1"/>
          <w:sz w:val="26"/>
          <w:szCs w:val="26"/>
        </w:rPr>
        <w:tab/>
      </w:r>
      <w:r w:rsidR="00951ED6" w:rsidRPr="003E23A9">
        <w:rPr>
          <w:rFonts w:ascii="Times New Roman" w:hAnsi="Times New Roman"/>
          <w:b/>
          <w:color w:val="000000" w:themeColor="text1"/>
          <w:sz w:val="26"/>
          <w:szCs w:val="26"/>
        </w:rPr>
        <w:t>3.3. Эффективное государственное управление</w:t>
      </w:r>
    </w:p>
    <w:p w:rsidR="00705C10" w:rsidRPr="003E23A9" w:rsidRDefault="00951ED6" w:rsidP="00536092">
      <w:pPr>
        <w:spacing w:after="0" w:line="240" w:lineRule="auto"/>
        <w:jc w:val="both"/>
        <w:outlineLvl w:val="0"/>
        <w:rPr>
          <w:rFonts w:ascii="Times New Roman" w:hAnsi="Times New Roman"/>
          <w:b/>
          <w:color w:val="000000" w:themeColor="text1"/>
          <w:sz w:val="26"/>
          <w:szCs w:val="26"/>
        </w:rPr>
      </w:pPr>
      <w:r w:rsidRPr="003E23A9">
        <w:rPr>
          <w:rFonts w:ascii="Times New Roman" w:hAnsi="Times New Roman"/>
          <w:color w:val="000000" w:themeColor="text1"/>
          <w:sz w:val="26"/>
          <w:szCs w:val="26"/>
        </w:rPr>
        <w:tab/>
      </w:r>
      <w:r w:rsidR="00705C10" w:rsidRPr="003E23A9">
        <w:rPr>
          <w:rFonts w:ascii="Times New Roman" w:hAnsi="Times New Roman"/>
          <w:b/>
          <w:color w:val="000000" w:themeColor="text1"/>
          <w:sz w:val="26"/>
          <w:szCs w:val="26"/>
        </w:rPr>
        <w:t>3.3.1. Финансовая и бюджетная политика</w:t>
      </w:r>
    </w:p>
    <w:p w:rsidR="00705C10" w:rsidRPr="003E23A9" w:rsidRDefault="00FA73E9" w:rsidP="00536092">
      <w:pPr>
        <w:spacing w:after="0" w:line="240" w:lineRule="auto"/>
        <w:ind w:firstLine="708"/>
        <w:jc w:val="both"/>
        <w:outlineLvl w:val="0"/>
        <w:rPr>
          <w:rFonts w:ascii="Times New Roman" w:hAnsi="Times New Roman"/>
          <w:color w:val="000000" w:themeColor="text1"/>
          <w:sz w:val="26"/>
          <w:szCs w:val="26"/>
        </w:rPr>
      </w:pPr>
      <w:r w:rsidRPr="003E23A9">
        <w:rPr>
          <w:rFonts w:ascii="Times New Roman" w:hAnsi="Times New Roman"/>
          <w:color w:val="000000" w:themeColor="text1"/>
          <w:sz w:val="26"/>
          <w:szCs w:val="26"/>
        </w:rPr>
        <w:t xml:space="preserve">В </w:t>
      </w:r>
      <w:r w:rsidR="00705C10" w:rsidRPr="003E23A9">
        <w:rPr>
          <w:rFonts w:ascii="Times New Roman" w:hAnsi="Times New Roman"/>
          <w:color w:val="000000" w:themeColor="text1"/>
          <w:sz w:val="26"/>
          <w:szCs w:val="26"/>
        </w:rPr>
        <w:t xml:space="preserve">данном </w:t>
      </w:r>
      <w:r w:rsidRPr="003E23A9">
        <w:rPr>
          <w:rFonts w:ascii="Times New Roman" w:hAnsi="Times New Roman"/>
          <w:color w:val="000000" w:themeColor="text1"/>
          <w:sz w:val="26"/>
          <w:szCs w:val="26"/>
        </w:rPr>
        <w:t xml:space="preserve">разделе </w:t>
      </w:r>
      <w:r w:rsidR="00326D54" w:rsidRPr="003E23A9">
        <w:rPr>
          <w:rFonts w:ascii="Times New Roman" w:hAnsi="Times New Roman"/>
          <w:color w:val="000000" w:themeColor="text1"/>
          <w:sz w:val="26"/>
          <w:szCs w:val="26"/>
        </w:rPr>
        <w:t xml:space="preserve">одним из основных приоритетов обозначено «проведение эффективной налоговой политики, нацеленной на сохранение и развитие доходного потенциала консолидированного бюджета в долгосрочной перспективе», при этом не конкретизировано за счет каких мер </w:t>
      </w:r>
      <w:r w:rsidR="0071684D" w:rsidRPr="003E23A9">
        <w:rPr>
          <w:rFonts w:ascii="Times New Roman" w:hAnsi="Times New Roman"/>
          <w:color w:val="000000" w:themeColor="text1"/>
          <w:sz w:val="26"/>
          <w:szCs w:val="26"/>
        </w:rPr>
        <w:t xml:space="preserve">планируется реализация данного направления. </w:t>
      </w:r>
    </w:p>
    <w:p w:rsidR="00FA73E9" w:rsidRPr="003E23A9" w:rsidRDefault="00705C10" w:rsidP="00536092">
      <w:pPr>
        <w:spacing w:after="0" w:line="240" w:lineRule="auto"/>
        <w:ind w:firstLine="708"/>
        <w:jc w:val="both"/>
        <w:outlineLvl w:val="0"/>
        <w:rPr>
          <w:rFonts w:ascii="Times New Roman" w:hAnsi="Times New Roman"/>
          <w:color w:val="000000" w:themeColor="text1"/>
          <w:sz w:val="26"/>
          <w:szCs w:val="26"/>
        </w:rPr>
      </w:pPr>
      <w:r w:rsidRPr="003E23A9">
        <w:rPr>
          <w:rFonts w:ascii="Times New Roman" w:hAnsi="Times New Roman"/>
          <w:color w:val="000000" w:themeColor="text1"/>
          <w:sz w:val="26"/>
          <w:szCs w:val="26"/>
        </w:rPr>
        <w:t>Кроме того</w:t>
      </w:r>
      <w:r w:rsidR="00372507">
        <w:rPr>
          <w:rFonts w:ascii="Times New Roman" w:hAnsi="Times New Roman"/>
          <w:color w:val="000000" w:themeColor="text1"/>
          <w:sz w:val="26"/>
          <w:szCs w:val="26"/>
        </w:rPr>
        <w:t>,</w:t>
      </w:r>
      <w:r w:rsidRPr="003E23A9">
        <w:rPr>
          <w:rFonts w:ascii="Times New Roman" w:hAnsi="Times New Roman"/>
          <w:color w:val="000000" w:themeColor="text1"/>
          <w:sz w:val="26"/>
          <w:szCs w:val="26"/>
        </w:rPr>
        <w:t xml:space="preserve"> в вышеуказанном разделе в основном обозначены организационно-правовые и админи</w:t>
      </w:r>
      <w:r w:rsidR="008C47B9" w:rsidRPr="003E23A9">
        <w:rPr>
          <w:rFonts w:ascii="Times New Roman" w:hAnsi="Times New Roman"/>
          <w:color w:val="000000" w:themeColor="text1"/>
          <w:sz w:val="26"/>
          <w:szCs w:val="26"/>
        </w:rPr>
        <w:t xml:space="preserve">стративные направления развития, </w:t>
      </w:r>
      <w:r w:rsidR="00FC65FB">
        <w:rPr>
          <w:rFonts w:ascii="Times New Roman" w:hAnsi="Times New Roman"/>
          <w:color w:val="000000" w:themeColor="text1"/>
          <w:sz w:val="26"/>
          <w:szCs w:val="26"/>
        </w:rPr>
        <w:t xml:space="preserve">при этом </w:t>
      </w:r>
      <w:r w:rsidRPr="003E23A9">
        <w:rPr>
          <w:rFonts w:ascii="Times New Roman" w:hAnsi="Times New Roman"/>
          <w:color w:val="000000" w:themeColor="text1"/>
          <w:sz w:val="26"/>
          <w:szCs w:val="26"/>
        </w:rPr>
        <w:t>меры по повышению доходов</w:t>
      </w:r>
      <w:r w:rsidR="0059221B" w:rsidRPr="003E23A9">
        <w:rPr>
          <w:rFonts w:ascii="Times New Roman" w:hAnsi="Times New Roman"/>
          <w:color w:val="000000" w:themeColor="text1"/>
          <w:sz w:val="26"/>
          <w:szCs w:val="26"/>
        </w:rPr>
        <w:t xml:space="preserve"> или оптимизации расходов </w:t>
      </w:r>
      <w:r w:rsidRPr="003E23A9">
        <w:rPr>
          <w:rFonts w:ascii="Times New Roman" w:hAnsi="Times New Roman"/>
          <w:color w:val="000000" w:themeColor="text1"/>
          <w:sz w:val="26"/>
          <w:szCs w:val="26"/>
        </w:rPr>
        <w:t>консолидированного бюджета Республики Хакасия</w:t>
      </w:r>
      <w:r w:rsidR="008C47B9" w:rsidRPr="003E23A9">
        <w:rPr>
          <w:rFonts w:ascii="Times New Roman" w:hAnsi="Times New Roman"/>
          <w:color w:val="000000" w:themeColor="text1"/>
          <w:sz w:val="26"/>
          <w:szCs w:val="26"/>
        </w:rPr>
        <w:t xml:space="preserve"> не конкретизированы</w:t>
      </w:r>
      <w:r w:rsidRPr="003E23A9">
        <w:rPr>
          <w:rFonts w:ascii="Times New Roman" w:hAnsi="Times New Roman"/>
          <w:color w:val="000000" w:themeColor="text1"/>
          <w:sz w:val="26"/>
          <w:szCs w:val="26"/>
        </w:rPr>
        <w:t>.</w:t>
      </w:r>
    </w:p>
    <w:p w:rsidR="00645C1C" w:rsidRPr="003E23A9" w:rsidRDefault="00645C1C" w:rsidP="00536092">
      <w:pPr>
        <w:spacing w:after="0" w:line="240" w:lineRule="auto"/>
        <w:ind w:firstLine="708"/>
        <w:jc w:val="both"/>
        <w:outlineLvl w:val="0"/>
        <w:rPr>
          <w:rFonts w:ascii="Times New Roman" w:hAnsi="Times New Roman"/>
          <w:color w:val="000000" w:themeColor="text1"/>
          <w:sz w:val="26"/>
          <w:szCs w:val="26"/>
        </w:rPr>
      </w:pPr>
    </w:p>
    <w:p w:rsidR="00705C10" w:rsidRPr="003E23A9" w:rsidRDefault="005D1FCC" w:rsidP="00536092">
      <w:pPr>
        <w:spacing w:after="0" w:line="240" w:lineRule="auto"/>
        <w:jc w:val="both"/>
        <w:outlineLvl w:val="0"/>
        <w:rPr>
          <w:rFonts w:ascii="Times New Roman" w:hAnsi="Times New Roman"/>
          <w:b/>
          <w:color w:val="000000" w:themeColor="text1"/>
          <w:sz w:val="26"/>
          <w:szCs w:val="26"/>
        </w:rPr>
      </w:pPr>
      <w:r w:rsidRPr="003E23A9">
        <w:rPr>
          <w:rFonts w:ascii="Times New Roman" w:hAnsi="Times New Roman"/>
          <w:color w:val="000000" w:themeColor="text1"/>
          <w:sz w:val="26"/>
          <w:szCs w:val="26"/>
        </w:rPr>
        <w:tab/>
      </w:r>
      <w:r w:rsidR="00951ED6" w:rsidRPr="003E23A9">
        <w:rPr>
          <w:rFonts w:ascii="Times New Roman" w:hAnsi="Times New Roman"/>
          <w:b/>
          <w:color w:val="000000" w:themeColor="text1"/>
          <w:sz w:val="26"/>
          <w:szCs w:val="26"/>
        </w:rPr>
        <w:t>3.3.2. Эффективное управление государственным имуществом</w:t>
      </w:r>
    </w:p>
    <w:p w:rsidR="00454308" w:rsidRPr="003E23A9" w:rsidRDefault="00D25D4D" w:rsidP="00536092">
      <w:pPr>
        <w:spacing w:after="0" w:line="240" w:lineRule="auto"/>
        <w:ind w:firstLine="708"/>
        <w:jc w:val="both"/>
        <w:outlineLvl w:val="0"/>
        <w:rPr>
          <w:rFonts w:ascii="Times New Roman" w:hAnsi="Times New Roman"/>
          <w:sz w:val="26"/>
          <w:szCs w:val="26"/>
        </w:rPr>
      </w:pPr>
      <w:r w:rsidRPr="003E23A9">
        <w:rPr>
          <w:rFonts w:ascii="Times New Roman" w:hAnsi="Times New Roman"/>
          <w:color w:val="000000"/>
          <w:sz w:val="26"/>
          <w:szCs w:val="26"/>
        </w:rPr>
        <w:t xml:space="preserve">Цель, задачи, основные приоритеты и ожидаемые результаты </w:t>
      </w:r>
      <w:r w:rsidR="00F63E8B" w:rsidRPr="003E23A9">
        <w:rPr>
          <w:rFonts w:ascii="Times New Roman" w:hAnsi="Times New Roman"/>
          <w:color w:val="000000"/>
          <w:sz w:val="26"/>
          <w:szCs w:val="26"/>
        </w:rPr>
        <w:t xml:space="preserve">данного </w:t>
      </w:r>
      <w:r w:rsidR="009C42C5" w:rsidRPr="003E23A9">
        <w:rPr>
          <w:rFonts w:ascii="Times New Roman" w:hAnsi="Times New Roman"/>
          <w:color w:val="000000"/>
          <w:sz w:val="26"/>
          <w:szCs w:val="26"/>
        </w:rPr>
        <w:t xml:space="preserve">раздела </w:t>
      </w:r>
      <w:r w:rsidRPr="003E23A9">
        <w:rPr>
          <w:rFonts w:ascii="Times New Roman" w:hAnsi="Times New Roman"/>
          <w:color w:val="000000"/>
          <w:sz w:val="26"/>
          <w:szCs w:val="26"/>
        </w:rPr>
        <w:t>имею</w:t>
      </w:r>
      <w:r w:rsidR="009C42C5" w:rsidRPr="003E23A9">
        <w:rPr>
          <w:rFonts w:ascii="Times New Roman" w:hAnsi="Times New Roman"/>
          <w:color w:val="000000"/>
          <w:sz w:val="26"/>
          <w:szCs w:val="26"/>
        </w:rPr>
        <w:t xml:space="preserve">т </w:t>
      </w:r>
      <w:r w:rsidRPr="003E23A9">
        <w:rPr>
          <w:rFonts w:ascii="Times New Roman" w:hAnsi="Times New Roman"/>
          <w:color w:val="000000"/>
          <w:sz w:val="26"/>
          <w:szCs w:val="26"/>
        </w:rPr>
        <w:t>инерционный характер развития на ближайшие 10 лет</w:t>
      </w:r>
      <w:r w:rsidR="007D48B7" w:rsidRPr="003E23A9">
        <w:rPr>
          <w:rFonts w:ascii="Times New Roman" w:hAnsi="Times New Roman"/>
          <w:color w:val="000000"/>
          <w:sz w:val="26"/>
          <w:szCs w:val="26"/>
        </w:rPr>
        <w:t xml:space="preserve">, так как </w:t>
      </w:r>
      <w:r w:rsidR="00EA7DB0" w:rsidRPr="003E23A9">
        <w:rPr>
          <w:rFonts w:ascii="Times New Roman" w:hAnsi="Times New Roman"/>
          <w:color w:val="000000" w:themeColor="text1"/>
          <w:sz w:val="26"/>
          <w:szCs w:val="26"/>
        </w:rPr>
        <w:t xml:space="preserve">связаны с </w:t>
      </w:r>
      <w:r w:rsidR="00EA7DB0" w:rsidRPr="003E23A9">
        <w:rPr>
          <w:rFonts w:ascii="Times New Roman" w:hAnsi="Times New Roman"/>
          <w:sz w:val="26"/>
          <w:szCs w:val="26"/>
        </w:rPr>
        <w:t>текущей деятельностью Министерства имущественных и земельных отношений Республики Хакасия</w:t>
      </w:r>
      <w:r w:rsidR="007D48B7" w:rsidRPr="003E23A9">
        <w:rPr>
          <w:rFonts w:ascii="Times New Roman" w:hAnsi="Times New Roman"/>
          <w:sz w:val="26"/>
          <w:szCs w:val="26"/>
        </w:rPr>
        <w:t>.</w:t>
      </w:r>
      <w:r w:rsidR="00454308" w:rsidRPr="003E23A9">
        <w:rPr>
          <w:rFonts w:ascii="Times New Roman" w:hAnsi="Times New Roman"/>
          <w:color w:val="000000" w:themeColor="text1"/>
          <w:sz w:val="26"/>
          <w:szCs w:val="26"/>
        </w:rPr>
        <w:t xml:space="preserve"> </w:t>
      </w:r>
    </w:p>
    <w:p w:rsidR="00B367BC" w:rsidRPr="003E23A9" w:rsidRDefault="00FC65FB" w:rsidP="00913989">
      <w:pPr>
        <w:spacing w:after="0" w:line="240" w:lineRule="auto"/>
        <w:ind w:firstLine="709"/>
        <w:jc w:val="both"/>
        <w:rPr>
          <w:rFonts w:ascii="Times New Roman" w:hAnsi="Times New Roman"/>
          <w:sz w:val="26"/>
          <w:szCs w:val="26"/>
        </w:rPr>
      </w:pPr>
      <w:r>
        <w:rPr>
          <w:rFonts w:ascii="Times New Roman" w:hAnsi="Times New Roman"/>
          <w:sz w:val="26"/>
          <w:szCs w:val="26"/>
        </w:rPr>
        <w:t>Кроме того, з</w:t>
      </w:r>
      <w:r w:rsidR="00D66A1A" w:rsidRPr="003E23A9">
        <w:rPr>
          <w:rFonts w:ascii="Times New Roman" w:hAnsi="Times New Roman"/>
          <w:sz w:val="26"/>
          <w:szCs w:val="26"/>
        </w:rPr>
        <w:t>адача «</w:t>
      </w:r>
      <w:r>
        <w:rPr>
          <w:rFonts w:ascii="Times New Roman" w:hAnsi="Times New Roman"/>
          <w:sz w:val="26"/>
          <w:szCs w:val="26"/>
        </w:rPr>
        <w:t>о</w:t>
      </w:r>
      <w:r w:rsidR="00D66A1A" w:rsidRPr="003E23A9">
        <w:rPr>
          <w:rFonts w:ascii="Times New Roman" w:hAnsi="Times New Roman"/>
          <w:sz w:val="26"/>
          <w:szCs w:val="26"/>
        </w:rPr>
        <w:t>беспечение единого учета земельных участков, находящихся в государственной собственности Республики Хакасия, и расположенных на них объектов недвижимого имущества путем создания единой информационной базы»</w:t>
      </w:r>
      <w:r w:rsidR="00913989" w:rsidRPr="003E23A9">
        <w:rPr>
          <w:rFonts w:ascii="Times New Roman" w:hAnsi="Times New Roman"/>
          <w:sz w:val="26"/>
          <w:szCs w:val="26"/>
        </w:rPr>
        <w:t xml:space="preserve"> нес</w:t>
      </w:r>
      <w:r>
        <w:rPr>
          <w:rFonts w:ascii="Times New Roman" w:hAnsi="Times New Roman"/>
          <w:sz w:val="26"/>
          <w:szCs w:val="26"/>
        </w:rPr>
        <w:t>е</w:t>
      </w:r>
      <w:r w:rsidR="00913989" w:rsidRPr="003E23A9">
        <w:rPr>
          <w:rFonts w:ascii="Times New Roman" w:hAnsi="Times New Roman"/>
          <w:sz w:val="26"/>
          <w:szCs w:val="26"/>
        </w:rPr>
        <w:t xml:space="preserve">т в себе идентичную смысловую нагрузку, и дублирует </w:t>
      </w:r>
      <w:r w:rsidR="00D66A1A" w:rsidRPr="003E23A9">
        <w:rPr>
          <w:rFonts w:ascii="Times New Roman" w:hAnsi="Times New Roman"/>
          <w:sz w:val="26"/>
          <w:szCs w:val="26"/>
        </w:rPr>
        <w:t>ожидаемый результат «</w:t>
      </w:r>
      <w:r>
        <w:rPr>
          <w:rFonts w:ascii="Times New Roman" w:hAnsi="Times New Roman"/>
          <w:sz w:val="26"/>
          <w:szCs w:val="26"/>
        </w:rPr>
        <w:t>с</w:t>
      </w:r>
      <w:r w:rsidR="00D66A1A" w:rsidRPr="003E23A9">
        <w:rPr>
          <w:rFonts w:ascii="Times New Roman" w:hAnsi="Times New Roman"/>
          <w:sz w:val="26"/>
          <w:szCs w:val="26"/>
        </w:rPr>
        <w:t>оздание полной и достоверной электронной базы данных об объектах недвижимости, относящихся к государственной собственности республики».</w:t>
      </w:r>
    </w:p>
    <w:p w:rsidR="00BA484C" w:rsidRPr="003E23A9" w:rsidRDefault="001F38D6" w:rsidP="00536092">
      <w:pPr>
        <w:spacing w:after="0" w:line="240" w:lineRule="auto"/>
        <w:ind w:firstLine="708"/>
        <w:jc w:val="both"/>
        <w:outlineLvl w:val="0"/>
        <w:rPr>
          <w:rFonts w:ascii="Times New Roman" w:hAnsi="Times New Roman"/>
          <w:b/>
          <w:color w:val="000000" w:themeColor="text1"/>
          <w:sz w:val="26"/>
          <w:szCs w:val="26"/>
        </w:rPr>
      </w:pPr>
      <w:bookmarkStart w:id="3" w:name="_GoBack"/>
      <w:bookmarkEnd w:id="3"/>
      <w:r w:rsidRPr="003E23A9">
        <w:rPr>
          <w:rFonts w:ascii="Times New Roman" w:hAnsi="Times New Roman"/>
          <w:b/>
          <w:color w:val="000000" w:themeColor="text1"/>
          <w:sz w:val="26"/>
          <w:szCs w:val="26"/>
        </w:rPr>
        <w:t>3.3.4. Эффективный и результативный региональный государственный контроль (надзор), муниципальный контроль</w:t>
      </w:r>
    </w:p>
    <w:p w:rsidR="00FD2DE7" w:rsidRPr="003E23A9" w:rsidRDefault="00FC65FB" w:rsidP="001721AD">
      <w:pPr>
        <w:spacing w:after="0" w:line="240" w:lineRule="auto"/>
        <w:ind w:firstLine="708"/>
        <w:jc w:val="both"/>
        <w:outlineLvl w:val="0"/>
        <w:rPr>
          <w:rFonts w:ascii="Times New Roman" w:hAnsi="Times New Roman"/>
          <w:sz w:val="26"/>
          <w:szCs w:val="26"/>
        </w:rPr>
      </w:pPr>
      <w:r>
        <w:rPr>
          <w:rFonts w:ascii="Times New Roman" w:hAnsi="Times New Roman"/>
          <w:color w:val="000000" w:themeColor="text1"/>
          <w:sz w:val="26"/>
          <w:szCs w:val="26"/>
        </w:rPr>
        <w:t>В данном р</w:t>
      </w:r>
      <w:r w:rsidR="00F17493" w:rsidRPr="003E23A9">
        <w:rPr>
          <w:rFonts w:ascii="Times New Roman" w:hAnsi="Times New Roman"/>
          <w:color w:val="000000" w:themeColor="text1"/>
          <w:sz w:val="26"/>
          <w:szCs w:val="26"/>
        </w:rPr>
        <w:t>аздел</w:t>
      </w:r>
      <w:r>
        <w:rPr>
          <w:rFonts w:ascii="Times New Roman" w:hAnsi="Times New Roman"/>
          <w:color w:val="000000" w:themeColor="text1"/>
          <w:sz w:val="26"/>
          <w:szCs w:val="26"/>
        </w:rPr>
        <w:t>е</w:t>
      </w:r>
      <w:r w:rsidR="00BA484C" w:rsidRPr="003E23A9">
        <w:rPr>
          <w:rFonts w:ascii="Times New Roman" w:hAnsi="Times New Roman"/>
          <w:color w:val="000000" w:themeColor="text1"/>
          <w:sz w:val="26"/>
          <w:szCs w:val="26"/>
        </w:rPr>
        <w:t xml:space="preserve"> </w:t>
      </w:r>
      <w:r w:rsidR="00F17493" w:rsidRPr="003E23A9">
        <w:rPr>
          <w:rFonts w:ascii="Times New Roman" w:hAnsi="Times New Roman"/>
          <w:color w:val="000000" w:themeColor="text1"/>
          <w:sz w:val="26"/>
          <w:szCs w:val="26"/>
        </w:rPr>
        <w:t>не учте</w:t>
      </w:r>
      <w:r>
        <w:rPr>
          <w:rFonts w:ascii="Times New Roman" w:hAnsi="Times New Roman"/>
          <w:color w:val="000000" w:themeColor="text1"/>
          <w:sz w:val="26"/>
          <w:szCs w:val="26"/>
        </w:rPr>
        <w:t>ны</w:t>
      </w:r>
      <w:r w:rsidR="00F17493" w:rsidRPr="003E23A9">
        <w:rPr>
          <w:rFonts w:ascii="Times New Roman" w:hAnsi="Times New Roman"/>
          <w:color w:val="000000" w:themeColor="text1"/>
          <w:sz w:val="26"/>
          <w:szCs w:val="26"/>
        </w:rPr>
        <w:t xml:space="preserve"> положения </w:t>
      </w:r>
      <w:r w:rsidR="00F17493" w:rsidRPr="003E23A9">
        <w:rPr>
          <w:rFonts w:ascii="Times New Roman" w:hAnsi="Times New Roman"/>
          <w:sz w:val="26"/>
          <w:szCs w:val="26"/>
        </w:rPr>
        <w:t>проекта федерального закона №</w:t>
      </w:r>
      <w:r>
        <w:rPr>
          <w:rFonts w:ascii="Times New Roman" w:hAnsi="Times New Roman"/>
          <w:sz w:val="26"/>
          <w:szCs w:val="26"/>
        </w:rPr>
        <w:t> </w:t>
      </w:r>
      <w:r w:rsidR="00F17493" w:rsidRPr="003E23A9">
        <w:rPr>
          <w:rFonts w:ascii="Times New Roman" w:hAnsi="Times New Roman"/>
          <w:sz w:val="26"/>
          <w:szCs w:val="26"/>
        </w:rPr>
        <w:t>850621-7 «О государственном контроле (надзоре) и муниципальном контроле в Российской Федерации», в частности</w:t>
      </w:r>
      <w:r w:rsidR="001721AD">
        <w:rPr>
          <w:rFonts w:ascii="Times New Roman" w:hAnsi="Times New Roman"/>
          <w:sz w:val="26"/>
          <w:szCs w:val="26"/>
        </w:rPr>
        <w:t xml:space="preserve"> н</w:t>
      </w:r>
      <w:r w:rsidR="00D91584" w:rsidRPr="003E23A9">
        <w:rPr>
          <w:rFonts w:ascii="Times New Roman" w:hAnsi="Times New Roman"/>
          <w:sz w:val="26"/>
          <w:szCs w:val="26"/>
        </w:rPr>
        <w:t>е обозначены вопросы</w:t>
      </w:r>
      <w:r w:rsidR="00FD2DE7" w:rsidRPr="003E23A9">
        <w:rPr>
          <w:rFonts w:ascii="Times New Roman" w:hAnsi="Times New Roman"/>
          <w:sz w:val="26"/>
          <w:szCs w:val="26"/>
        </w:rPr>
        <w:t>:</w:t>
      </w:r>
    </w:p>
    <w:p w:rsidR="00FD2DE7" w:rsidRPr="003E23A9" w:rsidRDefault="00D91584"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перехода </w:t>
      </w:r>
      <w:r w:rsidR="00305289" w:rsidRPr="003E23A9">
        <w:rPr>
          <w:rFonts w:ascii="Times New Roman" w:hAnsi="Times New Roman"/>
          <w:sz w:val="26"/>
          <w:szCs w:val="26"/>
        </w:rPr>
        <w:t xml:space="preserve">от обязательности осуществления </w:t>
      </w:r>
      <w:r w:rsidRPr="003E23A9">
        <w:rPr>
          <w:rFonts w:ascii="Times New Roman" w:hAnsi="Times New Roman"/>
          <w:sz w:val="26"/>
          <w:szCs w:val="26"/>
        </w:rPr>
        <w:t>государственного контроля (надзор</w:t>
      </w:r>
      <w:r w:rsidR="00305289" w:rsidRPr="003E23A9">
        <w:rPr>
          <w:rFonts w:ascii="Times New Roman" w:hAnsi="Times New Roman"/>
          <w:sz w:val="26"/>
          <w:szCs w:val="26"/>
        </w:rPr>
        <w:t>а</w:t>
      </w:r>
      <w:r w:rsidRPr="003E23A9">
        <w:rPr>
          <w:rFonts w:ascii="Times New Roman" w:hAnsi="Times New Roman"/>
          <w:sz w:val="26"/>
          <w:szCs w:val="26"/>
        </w:rPr>
        <w:t>) и муниципального контроля</w:t>
      </w:r>
      <w:r w:rsidR="00F17493" w:rsidRPr="003E23A9">
        <w:rPr>
          <w:rFonts w:ascii="Times New Roman" w:hAnsi="Times New Roman"/>
          <w:sz w:val="26"/>
          <w:szCs w:val="26"/>
        </w:rPr>
        <w:t xml:space="preserve"> </w:t>
      </w:r>
      <w:r w:rsidRPr="003E23A9">
        <w:rPr>
          <w:rFonts w:ascii="Times New Roman" w:hAnsi="Times New Roman"/>
          <w:sz w:val="26"/>
          <w:szCs w:val="26"/>
        </w:rPr>
        <w:t>к его осуществлению в случае недостаточности и (или) неэффективности негосударственных форм контроля</w:t>
      </w:r>
      <w:r w:rsidR="00FD2DE7" w:rsidRPr="003E23A9">
        <w:rPr>
          <w:rFonts w:ascii="Times New Roman" w:hAnsi="Times New Roman"/>
          <w:sz w:val="26"/>
          <w:szCs w:val="26"/>
        </w:rPr>
        <w:t>;</w:t>
      </w:r>
      <w:r w:rsidRPr="003E23A9">
        <w:rPr>
          <w:rFonts w:ascii="Times New Roman" w:hAnsi="Times New Roman"/>
          <w:sz w:val="26"/>
          <w:szCs w:val="26"/>
        </w:rPr>
        <w:t xml:space="preserve"> </w:t>
      </w:r>
    </w:p>
    <w:p w:rsidR="0075478C" w:rsidRPr="003E23A9" w:rsidRDefault="00FD2DE7"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н</w:t>
      </w:r>
      <w:r w:rsidR="00D91584" w:rsidRPr="003E23A9">
        <w:rPr>
          <w:rFonts w:ascii="Times New Roman" w:hAnsi="Times New Roman"/>
          <w:sz w:val="26"/>
          <w:szCs w:val="26"/>
        </w:rPr>
        <w:t>едопустимости установления</w:t>
      </w:r>
      <w:r w:rsidR="0075478C" w:rsidRPr="003E23A9">
        <w:rPr>
          <w:rFonts w:ascii="Times New Roman" w:hAnsi="Times New Roman"/>
          <w:sz w:val="26"/>
          <w:szCs w:val="26"/>
        </w:rPr>
        <w:t xml:space="preserve"> ключевых показателей видов контроля, основанных на количестве проведенных контрольн</w:t>
      </w:r>
      <w:r w:rsidR="00D91584" w:rsidRPr="003E23A9">
        <w:rPr>
          <w:rFonts w:ascii="Times New Roman" w:hAnsi="Times New Roman"/>
          <w:sz w:val="26"/>
          <w:szCs w:val="26"/>
        </w:rPr>
        <w:t>о-надзорных и</w:t>
      </w:r>
      <w:r w:rsidR="0075478C" w:rsidRPr="003E23A9">
        <w:rPr>
          <w:rFonts w:ascii="Times New Roman" w:hAnsi="Times New Roman"/>
          <w:sz w:val="26"/>
          <w:szCs w:val="26"/>
        </w:rPr>
        <w:t xml:space="preserve"> профилактических мероприятий, количестве выявленных нарушений и количестве контролируемых лиц,</w:t>
      </w:r>
      <w:r w:rsidRPr="003E23A9">
        <w:rPr>
          <w:rFonts w:ascii="Times New Roman" w:hAnsi="Times New Roman"/>
          <w:sz w:val="26"/>
          <w:szCs w:val="26"/>
        </w:rPr>
        <w:t xml:space="preserve"> привлеченных к ответственности;</w:t>
      </w:r>
    </w:p>
    <w:p w:rsidR="00951ED6" w:rsidRPr="003E23A9" w:rsidRDefault="00FD2DE7" w:rsidP="00536092">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приоритетности </w:t>
      </w:r>
      <w:r w:rsidR="005616D2" w:rsidRPr="003E23A9">
        <w:rPr>
          <w:rFonts w:ascii="Times New Roman" w:hAnsi="Times New Roman"/>
          <w:sz w:val="26"/>
          <w:szCs w:val="26"/>
        </w:rPr>
        <w:t>стимулирования добросовестности контролируемых лиц</w:t>
      </w:r>
      <w:r w:rsidR="003F4F6C" w:rsidRPr="003E23A9">
        <w:rPr>
          <w:rFonts w:ascii="Times New Roman" w:hAnsi="Times New Roman"/>
          <w:sz w:val="26"/>
          <w:szCs w:val="26"/>
        </w:rPr>
        <w:t xml:space="preserve">, </w:t>
      </w:r>
      <w:r w:rsidRPr="003E23A9">
        <w:rPr>
          <w:rFonts w:ascii="Times New Roman" w:hAnsi="Times New Roman"/>
          <w:sz w:val="26"/>
          <w:szCs w:val="26"/>
        </w:rPr>
        <w:t>проведени</w:t>
      </w:r>
      <w:r w:rsidR="00305289" w:rsidRPr="003E23A9">
        <w:rPr>
          <w:rFonts w:ascii="Times New Roman" w:hAnsi="Times New Roman"/>
          <w:sz w:val="26"/>
          <w:szCs w:val="26"/>
        </w:rPr>
        <w:t>я</w:t>
      </w:r>
      <w:r w:rsidRPr="003E23A9">
        <w:rPr>
          <w:rFonts w:ascii="Times New Roman" w:hAnsi="Times New Roman"/>
          <w:sz w:val="26"/>
          <w:szCs w:val="26"/>
        </w:rPr>
        <w:t xml:space="preserve"> профилактических мероприятий</w:t>
      </w:r>
      <w:r w:rsidR="00B925D4" w:rsidRPr="003E23A9">
        <w:rPr>
          <w:rFonts w:ascii="Times New Roman" w:hAnsi="Times New Roman"/>
          <w:sz w:val="26"/>
          <w:szCs w:val="26"/>
        </w:rPr>
        <w:t xml:space="preserve"> (в отношении негрубых нарушений)</w:t>
      </w:r>
      <w:r w:rsidRPr="003E23A9">
        <w:rPr>
          <w:rFonts w:ascii="Times New Roman" w:hAnsi="Times New Roman"/>
          <w:sz w:val="26"/>
          <w:szCs w:val="26"/>
        </w:rPr>
        <w:t>, направленных на снижение р</w:t>
      </w:r>
      <w:r w:rsidR="00B925D4" w:rsidRPr="003E23A9">
        <w:rPr>
          <w:rFonts w:ascii="Times New Roman" w:hAnsi="Times New Roman"/>
          <w:sz w:val="26"/>
          <w:szCs w:val="26"/>
        </w:rPr>
        <w:t xml:space="preserve">иска причинения вреда, </w:t>
      </w:r>
      <w:r w:rsidRPr="003E23A9">
        <w:rPr>
          <w:rFonts w:ascii="Times New Roman" w:hAnsi="Times New Roman"/>
          <w:sz w:val="26"/>
          <w:szCs w:val="26"/>
        </w:rPr>
        <w:t>ущерба</w:t>
      </w:r>
      <w:r w:rsidR="003F4F6C" w:rsidRPr="003E23A9">
        <w:rPr>
          <w:rFonts w:ascii="Times New Roman" w:hAnsi="Times New Roman"/>
          <w:sz w:val="26"/>
          <w:szCs w:val="26"/>
        </w:rPr>
        <w:t>.</w:t>
      </w:r>
    </w:p>
    <w:p w:rsidR="004020B6" w:rsidRPr="003E23A9" w:rsidRDefault="003F4F6C" w:rsidP="00536092">
      <w:pPr>
        <w:spacing w:after="0" w:line="240" w:lineRule="auto"/>
        <w:jc w:val="both"/>
        <w:rPr>
          <w:rFonts w:ascii="Times New Roman" w:hAnsi="Times New Roman"/>
          <w:color w:val="000000" w:themeColor="text1"/>
          <w:sz w:val="26"/>
          <w:szCs w:val="26"/>
        </w:rPr>
      </w:pPr>
      <w:r w:rsidRPr="003E23A9">
        <w:rPr>
          <w:rFonts w:ascii="Times New Roman" w:hAnsi="Times New Roman"/>
          <w:color w:val="000000" w:themeColor="text1"/>
          <w:sz w:val="26"/>
          <w:szCs w:val="26"/>
        </w:rPr>
        <w:tab/>
      </w:r>
    </w:p>
    <w:p w:rsidR="0077780B" w:rsidRPr="003E23A9" w:rsidRDefault="0077780B" w:rsidP="00536092">
      <w:pPr>
        <w:spacing w:after="0" w:line="240" w:lineRule="auto"/>
        <w:ind w:firstLine="709"/>
        <w:jc w:val="both"/>
        <w:rPr>
          <w:rFonts w:ascii="Times New Roman" w:hAnsi="Times New Roman"/>
          <w:b/>
          <w:iCs/>
          <w:color w:val="000000" w:themeColor="text1"/>
          <w:sz w:val="26"/>
          <w:szCs w:val="26"/>
        </w:rPr>
      </w:pPr>
      <w:r w:rsidRPr="003E23A9">
        <w:rPr>
          <w:rFonts w:ascii="Times New Roman" w:hAnsi="Times New Roman"/>
          <w:b/>
          <w:iCs/>
          <w:color w:val="000000" w:themeColor="text1"/>
          <w:sz w:val="26"/>
          <w:szCs w:val="26"/>
        </w:rPr>
        <w:t>3.5.</w:t>
      </w:r>
      <w:r w:rsidR="00F07684" w:rsidRPr="003E23A9">
        <w:rPr>
          <w:rFonts w:ascii="Times New Roman" w:hAnsi="Times New Roman"/>
        </w:rPr>
        <w:t> </w:t>
      </w:r>
      <w:r w:rsidRPr="003E23A9">
        <w:rPr>
          <w:rFonts w:ascii="Times New Roman" w:hAnsi="Times New Roman"/>
          <w:b/>
          <w:iCs/>
          <w:color w:val="000000" w:themeColor="text1"/>
          <w:sz w:val="26"/>
          <w:szCs w:val="26"/>
        </w:rPr>
        <w:t>Рациональное природопользование и обеспечение экологической безопасности</w:t>
      </w:r>
    </w:p>
    <w:p w:rsidR="0077780B" w:rsidRPr="003E23A9" w:rsidRDefault="0077780B" w:rsidP="00536092">
      <w:pPr>
        <w:spacing w:after="0" w:line="240" w:lineRule="auto"/>
        <w:ind w:firstLine="708"/>
        <w:jc w:val="both"/>
        <w:rPr>
          <w:rFonts w:ascii="Times New Roman" w:hAnsi="Times New Roman"/>
          <w:iCs/>
          <w:color w:val="000000" w:themeColor="text1"/>
          <w:sz w:val="26"/>
          <w:szCs w:val="26"/>
        </w:rPr>
      </w:pPr>
      <w:r w:rsidRPr="003E23A9">
        <w:rPr>
          <w:rFonts w:ascii="Times New Roman" w:hAnsi="Times New Roman"/>
          <w:iCs/>
          <w:color w:val="000000" w:themeColor="text1"/>
          <w:sz w:val="26"/>
          <w:szCs w:val="26"/>
        </w:rPr>
        <w:t>В достижении обозначенной задачи «</w:t>
      </w:r>
      <w:r w:rsidR="001721AD">
        <w:rPr>
          <w:rFonts w:ascii="Times New Roman" w:hAnsi="Times New Roman"/>
          <w:iCs/>
          <w:color w:val="000000" w:themeColor="text1"/>
          <w:sz w:val="26"/>
          <w:szCs w:val="26"/>
        </w:rPr>
        <w:t>с</w:t>
      </w:r>
      <w:r w:rsidRPr="003E23A9">
        <w:rPr>
          <w:rFonts w:ascii="Times New Roman" w:hAnsi="Times New Roman"/>
          <w:iCs/>
          <w:color w:val="000000" w:themeColor="text1"/>
          <w:sz w:val="26"/>
          <w:szCs w:val="26"/>
        </w:rPr>
        <w:t>нижение выбросов вредных (загрязняющих) веществ в атмосферный воздух от стационарных источников промышленных предприятий, автотранспорта, малоэтажной застройки с использованием лучших мировых практик» ожидаемым результатом является только «</w:t>
      </w:r>
      <w:r w:rsidR="001721AD">
        <w:rPr>
          <w:rFonts w:ascii="Times New Roman" w:hAnsi="Times New Roman"/>
          <w:iCs/>
          <w:color w:val="000000" w:themeColor="text1"/>
          <w:sz w:val="26"/>
          <w:szCs w:val="26"/>
        </w:rPr>
        <w:t>с</w:t>
      </w:r>
      <w:r w:rsidRPr="003E23A9">
        <w:rPr>
          <w:rFonts w:ascii="Times New Roman" w:hAnsi="Times New Roman"/>
          <w:iCs/>
          <w:color w:val="000000" w:themeColor="text1"/>
          <w:sz w:val="26"/>
          <w:szCs w:val="26"/>
        </w:rPr>
        <w:t>нижение выбросов загрязняющих атмосферу веществ, отходящих от стационарных источников» и не предусмотрено снижение выбросов вредных (загрязняющих) веществ в атмосферный воздух от автотранспорта и малоэтажной застройки.</w:t>
      </w:r>
    </w:p>
    <w:p w:rsidR="0077780B" w:rsidRPr="003E23A9" w:rsidRDefault="0077780B" w:rsidP="00536092">
      <w:pPr>
        <w:spacing w:after="0" w:line="240" w:lineRule="auto"/>
        <w:ind w:firstLine="708"/>
        <w:jc w:val="both"/>
        <w:rPr>
          <w:rFonts w:ascii="Times New Roman" w:hAnsi="Times New Roman"/>
          <w:color w:val="000000" w:themeColor="text1"/>
          <w:sz w:val="26"/>
          <w:szCs w:val="26"/>
        </w:rPr>
      </w:pPr>
      <w:r w:rsidRPr="003E23A9">
        <w:rPr>
          <w:rFonts w:ascii="Times New Roman" w:hAnsi="Times New Roman"/>
          <w:color w:val="000000" w:themeColor="text1"/>
          <w:sz w:val="26"/>
          <w:szCs w:val="26"/>
        </w:rPr>
        <w:t xml:space="preserve">Не обозначены пути достижения </w:t>
      </w:r>
      <w:r w:rsidR="00FA045B" w:rsidRPr="003E23A9">
        <w:rPr>
          <w:rFonts w:ascii="Times New Roman" w:hAnsi="Times New Roman"/>
          <w:color w:val="000000" w:themeColor="text1"/>
          <w:sz w:val="26"/>
          <w:szCs w:val="26"/>
        </w:rPr>
        <w:t xml:space="preserve">ожидаемого </w:t>
      </w:r>
      <w:r w:rsidRPr="003E23A9">
        <w:rPr>
          <w:rFonts w:ascii="Times New Roman" w:hAnsi="Times New Roman"/>
          <w:color w:val="000000" w:themeColor="text1"/>
          <w:sz w:val="26"/>
          <w:szCs w:val="26"/>
        </w:rPr>
        <w:t>результата «</w:t>
      </w:r>
      <w:r w:rsidR="001721AD">
        <w:rPr>
          <w:rFonts w:ascii="Times New Roman" w:hAnsi="Times New Roman"/>
          <w:color w:val="000000" w:themeColor="text1"/>
          <w:sz w:val="26"/>
          <w:szCs w:val="26"/>
        </w:rPr>
        <w:t>д</w:t>
      </w:r>
      <w:r w:rsidR="0015774D" w:rsidRPr="003E23A9">
        <w:rPr>
          <w:rFonts w:ascii="Times New Roman" w:hAnsi="Times New Roman"/>
          <w:color w:val="000000" w:themeColor="text1"/>
          <w:sz w:val="26"/>
          <w:szCs w:val="26"/>
        </w:rPr>
        <w:t>о</w:t>
      </w:r>
      <w:r w:rsidRPr="003E23A9">
        <w:rPr>
          <w:rFonts w:ascii="Times New Roman" w:hAnsi="Times New Roman"/>
          <w:color w:val="000000" w:themeColor="text1"/>
          <w:sz w:val="26"/>
          <w:szCs w:val="26"/>
        </w:rPr>
        <w:t>ля населения, проживающего на территории муниципальных образований Республики Хакасия с низким уровнем атмосферного воздуха, до 100%».</w:t>
      </w:r>
    </w:p>
    <w:p w:rsidR="00F5336B" w:rsidRPr="003E23A9" w:rsidRDefault="00F5336B" w:rsidP="00536092">
      <w:pPr>
        <w:spacing w:after="0" w:line="240" w:lineRule="auto"/>
        <w:ind w:firstLine="708"/>
        <w:jc w:val="both"/>
        <w:rPr>
          <w:rFonts w:ascii="Times New Roman" w:hAnsi="Times New Roman"/>
          <w:sz w:val="26"/>
          <w:szCs w:val="26"/>
        </w:rPr>
      </w:pPr>
      <w:r w:rsidRPr="003E23A9">
        <w:rPr>
          <w:rFonts w:ascii="Times New Roman" w:hAnsi="Times New Roman"/>
          <w:sz w:val="26"/>
          <w:szCs w:val="26"/>
        </w:rPr>
        <w:t>Формулировка</w:t>
      </w:r>
      <w:r w:rsidR="001721AD">
        <w:rPr>
          <w:rFonts w:ascii="Times New Roman" w:hAnsi="Times New Roman"/>
          <w:sz w:val="26"/>
          <w:szCs w:val="26"/>
        </w:rPr>
        <w:t xml:space="preserve"> показателя</w:t>
      </w:r>
      <w:r w:rsidRPr="003E23A9">
        <w:rPr>
          <w:rFonts w:ascii="Times New Roman" w:hAnsi="Times New Roman"/>
          <w:sz w:val="26"/>
          <w:szCs w:val="26"/>
        </w:rPr>
        <w:t xml:space="preserve"> «</w:t>
      </w:r>
      <w:r w:rsidR="001721AD">
        <w:rPr>
          <w:rFonts w:ascii="Times New Roman" w:hAnsi="Times New Roman"/>
          <w:sz w:val="26"/>
          <w:szCs w:val="26"/>
        </w:rPr>
        <w:t>д</w:t>
      </w:r>
      <w:r w:rsidRPr="003E23A9">
        <w:rPr>
          <w:rFonts w:ascii="Times New Roman" w:hAnsi="Times New Roman"/>
          <w:sz w:val="26"/>
          <w:szCs w:val="26"/>
        </w:rPr>
        <w:t>оля населения</w:t>
      </w:r>
      <w:r w:rsidR="001721AD">
        <w:rPr>
          <w:rFonts w:ascii="Times New Roman" w:hAnsi="Times New Roman"/>
          <w:sz w:val="26"/>
          <w:szCs w:val="26"/>
        </w:rPr>
        <w:t>,</w:t>
      </w:r>
      <w:r w:rsidRPr="003E23A9">
        <w:rPr>
          <w:rFonts w:ascii="Times New Roman" w:hAnsi="Times New Roman"/>
          <w:sz w:val="26"/>
          <w:szCs w:val="26"/>
        </w:rPr>
        <w:t xml:space="preserve"> проживающего на территории городских округов Республики Хакасия, охваченной наблюдениями за загрязнением атмосферного воздуха, до 100%» не в полной мере подходит для ожидаемого результата, так как </w:t>
      </w:r>
      <w:r w:rsidR="00772AC4" w:rsidRPr="003E23A9">
        <w:rPr>
          <w:rFonts w:ascii="Times New Roman" w:hAnsi="Times New Roman"/>
          <w:sz w:val="26"/>
          <w:szCs w:val="26"/>
        </w:rPr>
        <w:t xml:space="preserve">характеризует процесс, текущую деятельность органов </w:t>
      </w:r>
      <w:r w:rsidR="00F3598C" w:rsidRPr="003E23A9">
        <w:rPr>
          <w:rFonts w:ascii="Times New Roman" w:hAnsi="Times New Roman"/>
          <w:sz w:val="26"/>
          <w:szCs w:val="26"/>
        </w:rPr>
        <w:t xml:space="preserve">государственной </w:t>
      </w:r>
      <w:r w:rsidR="00772AC4" w:rsidRPr="003E23A9">
        <w:rPr>
          <w:rFonts w:ascii="Times New Roman" w:hAnsi="Times New Roman"/>
          <w:sz w:val="26"/>
          <w:szCs w:val="26"/>
        </w:rPr>
        <w:t>власти, направленную на достижение</w:t>
      </w:r>
      <w:r w:rsidRPr="003E23A9">
        <w:rPr>
          <w:rFonts w:ascii="Times New Roman" w:hAnsi="Times New Roman"/>
          <w:sz w:val="26"/>
          <w:szCs w:val="26"/>
        </w:rPr>
        <w:t xml:space="preserve"> </w:t>
      </w:r>
      <w:r w:rsidRPr="003E23A9">
        <w:rPr>
          <w:rFonts w:ascii="Times New Roman" w:hAnsi="Times New Roman"/>
          <w:iCs/>
          <w:sz w:val="26"/>
          <w:szCs w:val="26"/>
        </w:rPr>
        <w:t xml:space="preserve">задачи </w:t>
      </w:r>
      <w:r w:rsidR="00772AC4" w:rsidRPr="003E23A9">
        <w:rPr>
          <w:rFonts w:ascii="Times New Roman" w:hAnsi="Times New Roman"/>
          <w:iCs/>
          <w:sz w:val="26"/>
          <w:szCs w:val="26"/>
        </w:rPr>
        <w:t>по «снижению</w:t>
      </w:r>
      <w:r w:rsidRPr="003E23A9">
        <w:rPr>
          <w:rFonts w:ascii="Times New Roman" w:hAnsi="Times New Roman"/>
          <w:iCs/>
          <w:sz w:val="26"/>
          <w:szCs w:val="26"/>
        </w:rPr>
        <w:t xml:space="preserve"> выбросов вредных (загрязняющих) веществ в атмосферный воздух от стационарных источников промышленных предприятий, автотранспорта, малоэтажной застройки с использованием лучших мировых практик»</w:t>
      </w:r>
      <w:r w:rsidRPr="003E23A9">
        <w:rPr>
          <w:rFonts w:ascii="Times New Roman" w:hAnsi="Times New Roman"/>
          <w:sz w:val="26"/>
          <w:szCs w:val="26"/>
        </w:rPr>
        <w:t>.</w:t>
      </w:r>
    </w:p>
    <w:p w:rsidR="00E51BDE" w:rsidRPr="003E23A9" w:rsidRDefault="005D602B" w:rsidP="00536092">
      <w:pPr>
        <w:spacing w:after="0" w:line="240" w:lineRule="auto"/>
        <w:jc w:val="both"/>
        <w:rPr>
          <w:rFonts w:ascii="Times New Roman" w:hAnsi="Times New Roman"/>
          <w:b/>
          <w:color w:val="000000"/>
          <w:sz w:val="26"/>
          <w:szCs w:val="26"/>
        </w:rPr>
      </w:pPr>
      <w:r w:rsidRPr="003E23A9">
        <w:rPr>
          <w:rFonts w:ascii="Times New Roman" w:hAnsi="Times New Roman"/>
          <w:b/>
          <w:color w:val="000000"/>
          <w:sz w:val="26"/>
          <w:szCs w:val="26"/>
        </w:rPr>
        <w:tab/>
      </w:r>
    </w:p>
    <w:p w:rsidR="00F36A52" w:rsidRPr="003E23A9" w:rsidRDefault="005D602B" w:rsidP="00536092">
      <w:pPr>
        <w:spacing w:after="0" w:line="240" w:lineRule="auto"/>
        <w:ind w:firstLine="708"/>
        <w:jc w:val="both"/>
        <w:rPr>
          <w:rFonts w:ascii="Times New Roman" w:hAnsi="Times New Roman"/>
          <w:b/>
          <w:sz w:val="26"/>
          <w:szCs w:val="26"/>
        </w:rPr>
      </w:pPr>
      <w:r w:rsidRPr="003E23A9">
        <w:rPr>
          <w:rFonts w:ascii="Times New Roman" w:hAnsi="Times New Roman"/>
          <w:b/>
          <w:color w:val="000000"/>
          <w:sz w:val="26"/>
          <w:szCs w:val="26"/>
        </w:rPr>
        <w:t xml:space="preserve">4. Перспективы пространственного развития Республики Хакасия </w:t>
      </w:r>
      <w:r w:rsidR="00AF7C5A" w:rsidRPr="003E23A9">
        <w:rPr>
          <w:rFonts w:ascii="Times New Roman" w:hAnsi="Times New Roman"/>
          <w:b/>
          <w:color w:val="000000"/>
          <w:sz w:val="26"/>
          <w:szCs w:val="26"/>
        </w:rPr>
        <w:tab/>
      </w:r>
      <w:r w:rsidR="005B07E8" w:rsidRPr="003E23A9">
        <w:rPr>
          <w:rFonts w:ascii="Times New Roman" w:hAnsi="Times New Roman"/>
          <w:b/>
          <w:sz w:val="26"/>
          <w:szCs w:val="26"/>
        </w:rPr>
        <w:tab/>
      </w:r>
      <w:r w:rsidR="00F36A52" w:rsidRPr="003E23A9">
        <w:rPr>
          <w:rFonts w:ascii="Times New Roman" w:hAnsi="Times New Roman"/>
          <w:b/>
          <w:sz w:val="26"/>
          <w:szCs w:val="26"/>
        </w:rPr>
        <w:t>4.1. Территориальное развитие</w:t>
      </w:r>
    </w:p>
    <w:p w:rsidR="005A5EF7" w:rsidRPr="003E23A9" w:rsidRDefault="005A5EF7" w:rsidP="005A5EF7">
      <w:pPr>
        <w:spacing w:after="0" w:line="240" w:lineRule="auto"/>
        <w:ind w:firstLine="708"/>
        <w:jc w:val="both"/>
        <w:rPr>
          <w:rFonts w:ascii="Times New Roman" w:hAnsi="Times New Roman"/>
          <w:sz w:val="26"/>
          <w:szCs w:val="26"/>
        </w:rPr>
      </w:pPr>
      <w:r w:rsidRPr="003E23A9">
        <w:rPr>
          <w:rFonts w:ascii="Times New Roman" w:hAnsi="Times New Roman"/>
          <w:sz w:val="26"/>
          <w:szCs w:val="26"/>
        </w:rPr>
        <w:t>В разделе «Территориальное развитие» предусмотрено</w:t>
      </w:r>
      <w:r w:rsidR="00BD0000">
        <w:rPr>
          <w:rFonts w:ascii="Times New Roman" w:hAnsi="Times New Roman"/>
          <w:sz w:val="26"/>
          <w:szCs w:val="26"/>
        </w:rPr>
        <w:t xml:space="preserve"> </w:t>
      </w:r>
      <w:r w:rsidRPr="003E23A9">
        <w:rPr>
          <w:rFonts w:ascii="Times New Roman" w:hAnsi="Times New Roman"/>
          <w:sz w:val="26"/>
          <w:szCs w:val="26"/>
        </w:rPr>
        <w:t>развитие промышленного парка «Черногорский»</w:t>
      </w:r>
      <w:r w:rsidR="00BD0000">
        <w:rPr>
          <w:rFonts w:ascii="Times New Roman" w:hAnsi="Times New Roman"/>
          <w:sz w:val="26"/>
          <w:szCs w:val="26"/>
        </w:rPr>
        <w:t>. В</w:t>
      </w:r>
      <w:r w:rsidRPr="003E23A9">
        <w:rPr>
          <w:rFonts w:ascii="Times New Roman" w:hAnsi="Times New Roman"/>
          <w:sz w:val="26"/>
          <w:szCs w:val="26"/>
        </w:rPr>
        <w:t xml:space="preserve"> 2019 году на территории </w:t>
      </w:r>
      <w:proofErr w:type="spellStart"/>
      <w:r w:rsidRPr="003E23A9">
        <w:rPr>
          <w:rFonts w:ascii="Times New Roman" w:hAnsi="Times New Roman"/>
          <w:sz w:val="26"/>
          <w:szCs w:val="26"/>
        </w:rPr>
        <w:t>промпарка</w:t>
      </w:r>
      <w:proofErr w:type="spellEnd"/>
      <w:r w:rsidRPr="003E23A9">
        <w:rPr>
          <w:rFonts w:ascii="Times New Roman" w:hAnsi="Times New Roman"/>
          <w:sz w:val="26"/>
          <w:szCs w:val="26"/>
        </w:rPr>
        <w:t xml:space="preserve"> зарегистрировано 8 резидентов, из которых действует лишь один - ООО «Завод железобетонных конструкций-1», осуществля</w:t>
      </w:r>
      <w:r w:rsidR="00BD0000">
        <w:rPr>
          <w:rFonts w:ascii="Times New Roman" w:hAnsi="Times New Roman"/>
          <w:sz w:val="26"/>
          <w:szCs w:val="26"/>
        </w:rPr>
        <w:t>ющий</w:t>
      </w:r>
      <w:r w:rsidRPr="003E23A9">
        <w:rPr>
          <w:rFonts w:ascii="Times New Roman" w:hAnsi="Times New Roman"/>
          <w:sz w:val="26"/>
          <w:szCs w:val="26"/>
        </w:rPr>
        <w:t xml:space="preserve"> свою деятельность с 2010 года (при этом фактически статус резидента был присвоен уже действующему предприятию для защиты проекта промышленный парк «Черногорский» в Фонде развития моногородов). </w:t>
      </w:r>
    </w:p>
    <w:p w:rsidR="005A5EF7" w:rsidRPr="003E23A9" w:rsidRDefault="00A76749" w:rsidP="005A5EF7">
      <w:pPr>
        <w:spacing w:after="0" w:line="240" w:lineRule="auto"/>
        <w:ind w:firstLine="708"/>
        <w:jc w:val="both"/>
        <w:outlineLvl w:val="0"/>
        <w:rPr>
          <w:rFonts w:ascii="Times New Roman" w:hAnsi="Times New Roman"/>
          <w:sz w:val="26"/>
          <w:szCs w:val="26"/>
        </w:rPr>
      </w:pPr>
      <w:r w:rsidRPr="00A76749">
        <w:rPr>
          <w:rFonts w:ascii="Times New Roman" w:hAnsi="Times New Roman"/>
          <w:sz w:val="26"/>
          <w:szCs w:val="26"/>
        </w:rPr>
        <w:t xml:space="preserve">Стратегией предусмотрено, что </w:t>
      </w:r>
      <w:r w:rsidR="005A5EF7" w:rsidRPr="00A76749">
        <w:rPr>
          <w:rFonts w:ascii="Times New Roman" w:hAnsi="Times New Roman"/>
          <w:sz w:val="26"/>
          <w:szCs w:val="26"/>
        </w:rPr>
        <w:t>к 2022 году на базе промышленного парка «Черногорский» планируется создание до 30 малых и средних производственных предприятий (приложение 7 к Стратегии, стр. 200)</w:t>
      </w:r>
      <w:r w:rsidRPr="00A76749">
        <w:rPr>
          <w:rFonts w:ascii="Times New Roman" w:hAnsi="Times New Roman"/>
          <w:sz w:val="26"/>
          <w:szCs w:val="26"/>
        </w:rPr>
        <w:t>.</w:t>
      </w:r>
      <w:r w:rsidR="005A5EF7" w:rsidRPr="00A76749">
        <w:rPr>
          <w:rFonts w:ascii="Times New Roman" w:hAnsi="Times New Roman"/>
          <w:sz w:val="26"/>
          <w:szCs w:val="26"/>
        </w:rPr>
        <w:t xml:space="preserve"> </w:t>
      </w:r>
      <w:r w:rsidRPr="00A76749">
        <w:rPr>
          <w:rFonts w:ascii="Times New Roman" w:hAnsi="Times New Roman"/>
          <w:sz w:val="26"/>
          <w:szCs w:val="26"/>
        </w:rPr>
        <w:t xml:space="preserve">Учитывая  динамику количества зарегистрированных резидентов </w:t>
      </w:r>
      <w:proofErr w:type="spellStart"/>
      <w:r w:rsidRPr="00A76749">
        <w:rPr>
          <w:rFonts w:ascii="Times New Roman" w:hAnsi="Times New Roman"/>
          <w:sz w:val="26"/>
          <w:szCs w:val="26"/>
        </w:rPr>
        <w:t>промпарка</w:t>
      </w:r>
      <w:proofErr w:type="spellEnd"/>
      <w:r w:rsidRPr="00A76749">
        <w:rPr>
          <w:rFonts w:ascii="Times New Roman" w:hAnsi="Times New Roman"/>
          <w:sz w:val="26"/>
          <w:szCs w:val="26"/>
        </w:rPr>
        <w:t xml:space="preserve"> в период 2015-2019 годов, </w:t>
      </w:r>
      <w:r w:rsidR="005A5EF7" w:rsidRPr="00A76749">
        <w:rPr>
          <w:rFonts w:ascii="Times New Roman" w:hAnsi="Times New Roman"/>
          <w:sz w:val="26"/>
          <w:szCs w:val="26"/>
        </w:rPr>
        <w:t>имеется риск недостижения указанных результатов.</w:t>
      </w:r>
    </w:p>
    <w:p w:rsidR="005A5EF7" w:rsidRPr="003E23A9" w:rsidRDefault="00BC0CE5" w:rsidP="005A5EF7">
      <w:pPr>
        <w:spacing w:after="0" w:line="240" w:lineRule="auto"/>
        <w:ind w:firstLine="708"/>
        <w:jc w:val="both"/>
        <w:rPr>
          <w:rFonts w:ascii="Times New Roman" w:hAnsi="Times New Roman"/>
          <w:sz w:val="26"/>
          <w:szCs w:val="26"/>
        </w:rPr>
      </w:pPr>
      <w:r w:rsidRPr="00A76749">
        <w:rPr>
          <w:rFonts w:ascii="Times New Roman" w:hAnsi="Times New Roman"/>
          <w:sz w:val="26"/>
          <w:szCs w:val="26"/>
        </w:rPr>
        <w:t>Также следует отметить</w:t>
      </w:r>
      <w:r w:rsidR="005A5EF7" w:rsidRPr="00A76749">
        <w:rPr>
          <w:rFonts w:ascii="Times New Roman" w:hAnsi="Times New Roman"/>
          <w:sz w:val="26"/>
          <w:szCs w:val="26"/>
        </w:rPr>
        <w:t>,</w:t>
      </w:r>
      <w:r w:rsidRPr="00A76749">
        <w:rPr>
          <w:rFonts w:ascii="Times New Roman" w:hAnsi="Times New Roman"/>
          <w:sz w:val="26"/>
          <w:szCs w:val="26"/>
        </w:rPr>
        <w:t xml:space="preserve"> что</w:t>
      </w:r>
      <w:r w:rsidR="005A5EF7" w:rsidRPr="00A76749">
        <w:rPr>
          <w:rFonts w:ascii="Times New Roman" w:hAnsi="Times New Roman"/>
          <w:sz w:val="26"/>
          <w:szCs w:val="26"/>
        </w:rPr>
        <w:t xml:space="preserve"> в</w:t>
      </w:r>
      <w:r w:rsidR="005A5EF7" w:rsidRPr="003E23A9">
        <w:rPr>
          <w:rFonts w:ascii="Times New Roman" w:hAnsi="Times New Roman"/>
          <w:sz w:val="26"/>
          <w:szCs w:val="26"/>
        </w:rPr>
        <w:t xml:space="preserve"> приложении 8 </w:t>
      </w:r>
      <w:r w:rsidR="00BD0000">
        <w:rPr>
          <w:rFonts w:ascii="Times New Roman" w:hAnsi="Times New Roman"/>
          <w:sz w:val="26"/>
          <w:szCs w:val="26"/>
        </w:rPr>
        <w:t xml:space="preserve">«Социально-экономическое развитие муниципальных образований Республики Хакасия» </w:t>
      </w:r>
      <w:r w:rsidR="005A5EF7" w:rsidRPr="003E23A9">
        <w:rPr>
          <w:rFonts w:ascii="Times New Roman" w:hAnsi="Times New Roman"/>
          <w:sz w:val="26"/>
          <w:szCs w:val="26"/>
        </w:rPr>
        <w:t xml:space="preserve">к Стратегии при описании конкурентных преимуществ муниципальных образований </w:t>
      </w:r>
      <w:r w:rsidR="00BD0000">
        <w:rPr>
          <w:rFonts w:ascii="Times New Roman" w:hAnsi="Times New Roman"/>
          <w:sz w:val="26"/>
          <w:szCs w:val="26"/>
        </w:rPr>
        <w:t>р</w:t>
      </w:r>
      <w:r w:rsidR="005A5EF7" w:rsidRPr="003E23A9">
        <w:rPr>
          <w:rFonts w:ascii="Times New Roman" w:hAnsi="Times New Roman"/>
          <w:sz w:val="26"/>
          <w:szCs w:val="26"/>
        </w:rPr>
        <w:t>еспублики указаны ликвидированные хозяйствующие субъекты (</w:t>
      </w:r>
      <w:proofErr w:type="spellStart"/>
      <w:r w:rsidR="005A5EF7" w:rsidRPr="003E23A9">
        <w:rPr>
          <w:rFonts w:ascii="Times New Roman" w:hAnsi="Times New Roman"/>
          <w:sz w:val="26"/>
          <w:szCs w:val="26"/>
        </w:rPr>
        <w:t>Усть-Абаканский</w:t>
      </w:r>
      <w:proofErr w:type="spellEnd"/>
      <w:r w:rsidR="005A5EF7" w:rsidRPr="003E23A9">
        <w:rPr>
          <w:rFonts w:ascii="Times New Roman" w:hAnsi="Times New Roman"/>
          <w:sz w:val="26"/>
          <w:szCs w:val="26"/>
        </w:rPr>
        <w:t xml:space="preserve"> район – ООО «</w:t>
      </w:r>
      <w:proofErr w:type="spellStart"/>
      <w:r w:rsidR="005A5EF7" w:rsidRPr="003E23A9">
        <w:rPr>
          <w:rFonts w:ascii="Times New Roman" w:hAnsi="Times New Roman"/>
          <w:sz w:val="26"/>
          <w:szCs w:val="26"/>
        </w:rPr>
        <w:t>Стальмонтаж</w:t>
      </w:r>
      <w:proofErr w:type="spellEnd"/>
      <w:r w:rsidR="005A5EF7" w:rsidRPr="003E23A9">
        <w:rPr>
          <w:rFonts w:ascii="Times New Roman" w:hAnsi="Times New Roman"/>
          <w:sz w:val="26"/>
          <w:szCs w:val="26"/>
        </w:rPr>
        <w:t xml:space="preserve">», </w:t>
      </w:r>
      <w:proofErr w:type="spellStart"/>
      <w:r w:rsidR="005A5EF7" w:rsidRPr="003E23A9">
        <w:rPr>
          <w:rFonts w:ascii="Times New Roman" w:hAnsi="Times New Roman"/>
          <w:sz w:val="26"/>
          <w:szCs w:val="26"/>
        </w:rPr>
        <w:t>Ширинский</w:t>
      </w:r>
      <w:proofErr w:type="spellEnd"/>
      <w:r w:rsidR="005A5EF7" w:rsidRPr="003E23A9">
        <w:rPr>
          <w:rFonts w:ascii="Times New Roman" w:hAnsi="Times New Roman"/>
          <w:sz w:val="26"/>
          <w:szCs w:val="26"/>
        </w:rPr>
        <w:t xml:space="preserve"> район – ООО «</w:t>
      </w:r>
      <w:proofErr w:type="spellStart"/>
      <w:r w:rsidR="005A5EF7" w:rsidRPr="003E23A9">
        <w:rPr>
          <w:rFonts w:ascii="Times New Roman" w:hAnsi="Times New Roman"/>
          <w:sz w:val="26"/>
          <w:szCs w:val="26"/>
        </w:rPr>
        <w:t>Джирим-Агро</w:t>
      </w:r>
      <w:proofErr w:type="spellEnd"/>
      <w:r w:rsidR="005A5EF7" w:rsidRPr="003E23A9">
        <w:rPr>
          <w:rFonts w:ascii="Times New Roman" w:hAnsi="Times New Roman"/>
          <w:sz w:val="26"/>
          <w:szCs w:val="26"/>
        </w:rPr>
        <w:t>»).</w:t>
      </w:r>
    </w:p>
    <w:p w:rsidR="005A6159" w:rsidRPr="003E23A9" w:rsidRDefault="005A6159" w:rsidP="00536092">
      <w:pPr>
        <w:spacing w:after="0" w:line="240" w:lineRule="auto"/>
        <w:ind w:firstLine="708"/>
        <w:jc w:val="both"/>
        <w:outlineLvl w:val="0"/>
        <w:rPr>
          <w:rFonts w:ascii="Times New Roman" w:hAnsi="Times New Roman"/>
          <w:b/>
          <w:sz w:val="26"/>
          <w:szCs w:val="26"/>
          <w:highlight w:val="yellow"/>
        </w:rPr>
      </w:pPr>
    </w:p>
    <w:p w:rsidR="005A5EF7" w:rsidRPr="003E23A9" w:rsidRDefault="005A5EF7" w:rsidP="005A5EF7">
      <w:pPr>
        <w:pStyle w:val="1"/>
        <w:spacing w:before="0" w:line="240" w:lineRule="auto"/>
        <w:ind w:firstLine="708"/>
        <w:jc w:val="both"/>
        <w:rPr>
          <w:rFonts w:ascii="Times New Roman" w:hAnsi="Times New Roman" w:cs="Times New Roman"/>
          <w:color w:val="auto"/>
          <w:sz w:val="26"/>
          <w:szCs w:val="26"/>
        </w:rPr>
      </w:pPr>
      <w:r w:rsidRPr="003E23A9">
        <w:rPr>
          <w:rFonts w:ascii="Times New Roman" w:hAnsi="Times New Roman" w:cs="Times New Roman"/>
          <w:color w:val="auto"/>
          <w:sz w:val="26"/>
          <w:szCs w:val="26"/>
        </w:rPr>
        <w:t xml:space="preserve">4.4. Развитие </w:t>
      </w:r>
      <w:proofErr w:type="spellStart"/>
      <w:r w:rsidRPr="003E23A9">
        <w:rPr>
          <w:rFonts w:ascii="Times New Roman" w:hAnsi="Times New Roman" w:cs="Times New Roman"/>
          <w:color w:val="auto"/>
          <w:sz w:val="26"/>
          <w:szCs w:val="26"/>
        </w:rPr>
        <w:t>монопрофильных</w:t>
      </w:r>
      <w:proofErr w:type="spellEnd"/>
      <w:r w:rsidRPr="003E23A9">
        <w:rPr>
          <w:rFonts w:ascii="Times New Roman" w:hAnsi="Times New Roman" w:cs="Times New Roman"/>
          <w:color w:val="auto"/>
          <w:sz w:val="26"/>
          <w:szCs w:val="26"/>
        </w:rPr>
        <w:t xml:space="preserve"> территорий Республики Хакасия </w:t>
      </w:r>
    </w:p>
    <w:p w:rsidR="005A5EF7" w:rsidRPr="003E23A9" w:rsidRDefault="005A5EF7" w:rsidP="005A5EF7">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В соответствии с распоряжением Правительства Российской Федерации от 29.07.2014 № 1398-р по состоянию  на 01.01.2020 </w:t>
      </w:r>
      <w:r w:rsidR="00A76749">
        <w:rPr>
          <w:rFonts w:ascii="Times New Roman" w:hAnsi="Times New Roman"/>
          <w:sz w:val="26"/>
          <w:szCs w:val="26"/>
        </w:rPr>
        <w:t xml:space="preserve">в </w:t>
      </w:r>
      <w:r w:rsidR="00A76749" w:rsidRPr="003E23A9">
        <w:rPr>
          <w:rFonts w:ascii="Times New Roman" w:hAnsi="Times New Roman"/>
          <w:sz w:val="26"/>
          <w:szCs w:val="26"/>
        </w:rPr>
        <w:t>Республик</w:t>
      </w:r>
      <w:r w:rsidR="00A76749">
        <w:rPr>
          <w:rFonts w:ascii="Times New Roman" w:hAnsi="Times New Roman"/>
          <w:sz w:val="26"/>
          <w:szCs w:val="26"/>
        </w:rPr>
        <w:t>е</w:t>
      </w:r>
      <w:r w:rsidR="00A76749" w:rsidRPr="003E23A9">
        <w:rPr>
          <w:rFonts w:ascii="Times New Roman" w:hAnsi="Times New Roman"/>
          <w:sz w:val="26"/>
          <w:szCs w:val="26"/>
        </w:rPr>
        <w:t xml:space="preserve"> Хакасия </w:t>
      </w:r>
      <w:r w:rsidR="00A76749">
        <w:rPr>
          <w:rFonts w:ascii="Times New Roman" w:hAnsi="Times New Roman"/>
          <w:sz w:val="26"/>
          <w:szCs w:val="26"/>
        </w:rPr>
        <w:t>имеется</w:t>
      </w:r>
      <w:r w:rsidRPr="003E23A9">
        <w:rPr>
          <w:rFonts w:ascii="Times New Roman" w:hAnsi="Times New Roman"/>
          <w:sz w:val="26"/>
          <w:szCs w:val="26"/>
        </w:rPr>
        <w:t xml:space="preserve"> шесть </w:t>
      </w:r>
      <w:proofErr w:type="spellStart"/>
      <w:r w:rsidR="00A76749">
        <w:rPr>
          <w:rFonts w:ascii="Times New Roman" w:hAnsi="Times New Roman"/>
          <w:sz w:val="26"/>
          <w:szCs w:val="26"/>
        </w:rPr>
        <w:t>м</w:t>
      </w:r>
      <w:r w:rsidRPr="003E23A9">
        <w:rPr>
          <w:rFonts w:ascii="Times New Roman" w:hAnsi="Times New Roman"/>
          <w:sz w:val="26"/>
          <w:szCs w:val="26"/>
        </w:rPr>
        <w:t>онопрофильных</w:t>
      </w:r>
      <w:proofErr w:type="spellEnd"/>
      <w:r w:rsidRPr="003E23A9">
        <w:rPr>
          <w:rFonts w:ascii="Times New Roman" w:hAnsi="Times New Roman"/>
          <w:sz w:val="26"/>
          <w:szCs w:val="26"/>
        </w:rPr>
        <w:t xml:space="preserve"> образований (г. Абаза, </w:t>
      </w:r>
      <w:r w:rsidR="00A76749" w:rsidRPr="003E23A9">
        <w:rPr>
          <w:rFonts w:ascii="Times New Roman" w:hAnsi="Times New Roman"/>
          <w:sz w:val="26"/>
          <w:szCs w:val="26"/>
        </w:rPr>
        <w:t>г. Саяногорск, г. Сорск</w:t>
      </w:r>
      <w:r w:rsidR="00A76749">
        <w:rPr>
          <w:rFonts w:ascii="Times New Roman" w:hAnsi="Times New Roman"/>
          <w:sz w:val="26"/>
          <w:szCs w:val="26"/>
        </w:rPr>
        <w:t>,</w:t>
      </w:r>
      <w:r w:rsidR="00A76749" w:rsidRPr="003E23A9">
        <w:rPr>
          <w:rFonts w:ascii="Times New Roman" w:hAnsi="Times New Roman"/>
          <w:sz w:val="26"/>
          <w:szCs w:val="26"/>
        </w:rPr>
        <w:t xml:space="preserve"> г.</w:t>
      </w:r>
      <w:r w:rsidR="00A76749">
        <w:rPr>
          <w:rFonts w:ascii="Times New Roman" w:hAnsi="Times New Roman"/>
          <w:sz w:val="26"/>
          <w:szCs w:val="26"/>
        </w:rPr>
        <w:t> </w:t>
      </w:r>
      <w:proofErr w:type="spellStart"/>
      <w:r w:rsidR="00A76749" w:rsidRPr="003E23A9">
        <w:rPr>
          <w:rFonts w:ascii="Times New Roman" w:hAnsi="Times New Roman"/>
          <w:sz w:val="26"/>
          <w:szCs w:val="26"/>
        </w:rPr>
        <w:t>Черногорск</w:t>
      </w:r>
      <w:proofErr w:type="spellEnd"/>
      <w:r w:rsidR="00A76749">
        <w:rPr>
          <w:rFonts w:ascii="Times New Roman" w:hAnsi="Times New Roman"/>
          <w:sz w:val="26"/>
          <w:szCs w:val="26"/>
        </w:rPr>
        <w:t>,</w:t>
      </w:r>
      <w:r w:rsidR="00A76749" w:rsidRPr="003E23A9">
        <w:rPr>
          <w:rFonts w:ascii="Times New Roman" w:hAnsi="Times New Roman"/>
          <w:sz w:val="26"/>
          <w:szCs w:val="26"/>
        </w:rPr>
        <w:t xml:space="preserve"> </w:t>
      </w:r>
      <w:r w:rsidRPr="003E23A9">
        <w:rPr>
          <w:rFonts w:ascii="Times New Roman" w:hAnsi="Times New Roman"/>
          <w:sz w:val="26"/>
          <w:szCs w:val="26"/>
        </w:rPr>
        <w:t>пос. Вершина Теи</w:t>
      </w:r>
      <w:r w:rsidR="00A76749">
        <w:rPr>
          <w:rFonts w:ascii="Times New Roman" w:hAnsi="Times New Roman"/>
          <w:sz w:val="26"/>
          <w:szCs w:val="26"/>
        </w:rPr>
        <w:t xml:space="preserve"> и </w:t>
      </w:r>
      <w:r w:rsidRPr="003E23A9">
        <w:rPr>
          <w:rFonts w:ascii="Times New Roman" w:hAnsi="Times New Roman"/>
          <w:sz w:val="26"/>
          <w:szCs w:val="26"/>
        </w:rPr>
        <w:t xml:space="preserve">с. </w:t>
      </w:r>
      <w:proofErr w:type="spellStart"/>
      <w:r w:rsidRPr="003E23A9">
        <w:rPr>
          <w:rFonts w:ascii="Times New Roman" w:hAnsi="Times New Roman"/>
          <w:sz w:val="26"/>
          <w:szCs w:val="26"/>
        </w:rPr>
        <w:t>Туим</w:t>
      </w:r>
      <w:proofErr w:type="spellEnd"/>
      <w:r w:rsidRPr="003E23A9">
        <w:rPr>
          <w:rFonts w:ascii="Times New Roman" w:hAnsi="Times New Roman"/>
          <w:sz w:val="26"/>
          <w:szCs w:val="26"/>
        </w:rPr>
        <w:t>).</w:t>
      </w:r>
    </w:p>
    <w:p w:rsidR="005A5EF7" w:rsidRPr="003E23A9" w:rsidRDefault="005A5EF7" w:rsidP="005A5EF7">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Учитывая, что субъекты Российской Федерации вынуждены балансировать между необходимостью формирования позитивного инвестиционного имиджа региона и отсутствием возможностей для предоставления налоговых льгот и прямой финансовой поддержки инвесторам (прямое финансирование осталось только для </w:t>
      </w:r>
      <w:r w:rsidR="00A76749">
        <w:rPr>
          <w:rFonts w:ascii="Times New Roman" w:hAnsi="Times New Roman"/>
          <w:sz w:val="26"/>
          <w:szCs w:val="26"/>
        </w:rPr>
        <w:t xml:space="preserve">территорий опережающего социально-экономического развития (далее - </w:t>
      </w:r>
      <w:r w:rsidRPr="003E23A9">
        <w:rPr>
          <w:rFonts w:ascii="Times New Roman" w:hAnsi="Times New Roman"/>
          <w:sz w:val="26"/>
          <w:szCs w:val="26"/>
        </w:rPr>
        <w:t>ТОСЭР</w:t>
      </w:r>
      <w:r w:rsidR="00A76749">
        <w:rPr>
          <w:rFonts w:ascii="Times New Roman" w:hAnsi="Times New Roman"/>
          <w:sz w:val="26"/>
          <w:szCs w:val="26"/>
        </w:rPr>
        <w:t>)</w:t>
      </w:r>
      <w:r w:rsidRPr="003E23A9">
        <w:rPr>
          <w:rFonts w:ascii="Times New Roman" w:hAnsi="Times New Roman"/>
          <w:sz w:val="26"/>
          <w:szCs w:val="26"/>
        </w:rPr>
        <w:t xml:space="preserve"> и сельскохозяйственных товаропроизводителей), хорошим стимулом является присвоение моногородам статуса ТОСЭР.</w:t>
      </w:r>
    </w:p>
    <w:p w:rsidR="005A5EF7" w:rsidRPr="003E23A9" w:rsidRDefault="005A5EF7" w:rsidP="005A5EF7">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Следует отметить, что в субъектах Сибирского федерального округа создано 14 ТОСЭР, в которых привлечено 89 резидентов (по данным Министерства экономического развития Российской Федерации по состоянию на 01.12.2019), в том числе:</w:t>
      </w:r>
    </w:p>
    <w:p w:rsidR="005A5EF7" w:rsidRPr="003E23A9" w:rsidRDefault="005A5EF7" w:rsidP="005A5EF7">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в Кемеровской области в 5-ти моногородах – г. Анжеро-Судженск, г. Юрга, г. Прокопьевск, г. Белогорск, г. Новокузнецк (57 резидентов); </w:t>
      </w:r>
    </w:p>
    <w:p w:rsidR="005A5EF7" w:rsidRPr="003E23A9" w:rsidRDefault="005A5EF7" w:rsidP="005A5EF7">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в Иркутской области в 3-х моногородах – г. </w:t>
      </w:r>
      <w:proofErr w:type="spellStart"/>
      <w:r w:rsidRPr="003E23A9">
        <w:rPr>
          <w:rFonts w:ascii="Times New Roman" w:hAnsi="Times New Roman"/>
          <w:sz w:val="26"/>
          <w:szCs w:val="26"/>
        </w:rPr>
        <w:t>Усолье-Сибирское</w:t>
      </w:r>
      <w:proofErr w:type="spellEnd"/>
      <w:r w:rsidRPr="003E23A9">
        <w:rPr>
          <w:rFonts w:ascii="Times New Roman" w:hAnsi="Times New Roman"/>
          <w:sz w:val="26"/>
          <w:szCs w:val="26"/>
        </w:rPr>
        <w:t>, г. Черемхово, г. Саянск (20 резидентов);</w:t>
      </w:r>
    </w:p>
    <w:p w:rsidR="005A5EF7" w:rsidRPr="003E23A9" w:rsidRDefault="005A5EF7" w:rsidP="005A5EF7">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в Алтайском крае в 2-х моногородах – г. Заринск, г. Новоалтайск (9 резидентов); </w:t>
      </w:r>
    </w:p>
    <w:p w:rsidR="005A5EF7" w:rsidRPr="003E23A9" w:rsidRDefault="005A5EF7" w:rsidP="005A5EF7">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в Республике Хакасия </w:t>
      </w:r>
      <w:r w:rsidR="008E0A76">
        <w:rPr>
          <w:rFonts w:ascii="Times New Roman" w:hAnsi="Times New Roman"/>
          <w:sz w:val="26"/>
          <w:szCs w:val="26"/>
        </w:rPr>
        <w:t xml:space="preserve">- </w:t>
      </w:r>
      <w:r w:rsidRPr="003E23A9">
        <w:rPr>
          <w:rFonts w:ascii="Times New Roman" w:hAnsi="Times New Roman"/>
          <w:sz w:val="26"/>
          <w:szCs w:val="26"/>
        </w:rPr>
        <w:t>г. Абаза (2 резидента – лесоперерабатывающие предприятия);</w:t>
      </w:r>
    </w:p>
    <w:p w:rsidR="005A5EF7" w:rsidRPr="003E23A9" w:rsidRDefault="005A5EF7" w:rsidP="005A5EF7">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в Новосибирской области</w:t>
      </w:r>
      <w:r w:rsidR="008E0A76">
        <w:rPr>
          <w:rFonts w:ascii="Times New Roman" w:hAnsi="Times New Roman"/>
          <w:sz w:val="26"/>
          <w:szCs w:val="26"/>
        </w:rPr>
        <w:t xml:space="preserve"> - </w:t>
      </w:r>
      <w:r w:rsidRPr="003E23A9">
        <w:rPr>
          <w:rFonts w:ascii="Times New Roman" w:hAnsi="Times New Roman"/>
          <w:sz w:val="26"/>
          <w:szCs w:val="26"/>
        </w:rPr>
        <w:t>г. Линево (1 резидент);</w:t>
      </w:r>
    </w:p>
    <w:p w:rsidR="005A5EF7" w:rsidRPr="003E23A9" w:rsidRDefault="005A5EF7" w:rsidP="005A5EF7">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в Томской области </w:t>
      </w:r>
      <w:r w:rsidR="008E0A76">
        <w:rPr>
          <w:rFonts w:ascii="Times New Roman" w:hAnsi="Times New Roman"/>
          <w:sz w:val="26"/>
          <w:szCs w:val="26"/>
        </w:rPr>
        <w:t xml:space="preserve">- </w:t>
      </w:r>
      <w:r w:rsidRPr="003E23A9">
        <w:rPr>
          <w:rFonts w:ascii="Times New Roman" w:hAnsi="Times New Roman"/>
          <w:sz w:val="26"/>
          <w:szCs w:val="26"/>
        </w:rPr>
        <w:t>г. </w:t>
      </w:r>
      <w:proofErr w:type="spellStart"/>
      <w:r w:rsidRPr="003E23A9">
        <w:rPr>
          <w:rFonts w:ascii="Times New Roman" w:hAnsi="Times New Roman"/>
          <w:sz w:val="26"/>
          <w:szCs w:val="26"/>
        </w:rPr>
        <w:t>Северск</w:t>
      </w:r>
      <w:proofErr w:type="spellEnd"/>
      <w:r w:rsidRPr="003E23A9">
        <w:rPr>
          <w:rFonts w:ascii="Times New Roman" w:hAnsi="Times New Roman"/>
          <w:sz w:val="26"/>
          <w:szCs w:val="26"/>
        </w:rPr>
        <w:t xml:space="preserve"> (резиденты не привлечены);</w:t>
      </w:r>
    </w:p>
    <w:p w:rsidR="005A5EF7" w:rsidRPr="003E23A9" w:rsidRDefault="005A5EF7" w:rsidP="005A5EF7">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в Красноярском крае </w:t>
      </w:r>
      <w:r w:rsidR="008E0A76">
        <w:rPr>
          <w:rFonts w:ascii="Times New Roman" w:hAnsi="Times New Roman"/>
          <w:sz w:val="26"/>
          <w:szCs w:val="26"/>
        </w:rPr>
        <w:t>-</w:t>
      </w:r>
      <w:r w:rsidRPr="003E23A9">
        <w:rPr>
          <w:rFonts w:ascii="Times New Roman" w:hAnsi="Times New Roman"/>
          <w:sz w:val="26"/>
          <w:szCs w:val="26"/>
        </w:rPr>
        <w:t xml:space="preserve"> г. Железногорск (резиденты не привлечены).</w:t>
      </w:r>
    </w:p>
    <w:p w:rsidR="005A5EF7" w:rsidRPr="003E23A9" w:rsidRDefault="005A5EF7" w:rsidP="005A5EF7">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bCs/>
          <w:iCs/>
          <w:sz w:val="26"/>
          <w:szCs w:val="26"/>
        </w:rPr>
        <w:t xml:space="preserve">В Республике Хакасия только г. Абаза </w:t>
      </w:r>
      <w:r w:rsidRPr="003E23A9">
        <w:rPr>
          <w:rFonts w:ascii="Times New Roman" w:hAnsi="Times New Roman"/>
          <w:sz w:val="26"/>
          <w:szCs w:val="26"/>
        </w:rPr>
        <w:t xml:space="preserve">присвоен статус </w:t>
      </w:r>
      <w:r w:rsidRPr="003E23A9">
        <w:rPr>
          <w:rFonts w:ascii="Times New Roman" w:hAnsi="Times New Roman"/>
          <w:bCs/>
          <w:iCs/>
          <w:sz w:val="26"/>
          <w:szCs w:val="26"/>
        </w:rPr>
        <w:t>ТОСЭР (в 2017 году), при этом в</w:t>
      </w:r>
      <w:r w:rsidRPr="003E23A9">
        <w:rPr>
          <w:rFonts w:ascii="Times New Roman" w:hAnsi="Times New Roman"/>
          <w:sz w:val="26"/>
          <w:szCs w:val="26"/>
        </w:rPr>
        <w:t xml:space="preserve"> разделе </w:t>
      </w:r>
      <w:r w:rsidRPr="003E23A9">
        <w:rPr>
          <w:rFonts w:ascii="Times New Roman" w:hAnsi="Times New Roman"/>
          <w:bCs/>
          <w:sz w:val="26"/>
          <w:szCs w:val="26"/>
        </w:rPr>
        <w:t xml:space="preserve">«Развитие </w:t>
      </w:r>
      <w:proofErr w:type="spellStart"/>
      <w:r w:rsidRPr="003E23A9">
        <w:rPr>
          <w:rFonts w:ascii="Times New Roman" w:hAnsi="Times New Roman"/>
          <w:bCs/>
          <w:sz w:val="26"/>
          <w:szCs w:val="26"/>
        </w:rPr>
        <w:t>монопрофильных</w:t>
      </w:r>
      <w:proofErr w:type="spellEnd"/>
      <w:r w:rsidRPr="003E23A9">
        <w:rPr>
          <w:rFonts w:ascii="Times New Roman" w:hAnsi="Times New Roman"/>
          <w:bCs/>
          <w:sz w:val="26"/>
          <w:szCs w:val="26"/>
        </w:rPr>
        <w:t xml:space="preserve"> территорий Республики Хакасия» отсутствуют соответствующие мероприятия по созданию в Республике Хакасия </w:t>
      </w:r>
      <w:r w:rsidRPr="003E23A9">
        <w:rPr>
          <w:rStyle w:val="fontstyle01"/>
        </w:rPr>
        <w:t xml:space="preserve">ТОСЭР в остальных </w:t>
      </w:r>
      <w:proofErr w:type="spellStart"/>
      <w:r w:rsidRPr="003E23A9">
        <w:rPr>
          <w:rStyle w:val="fontstyle01"/>
        </w:rPr>
        <w:t>монопрофильных</w:t>
      </w:r>
      <w:proofErr w:type="spellEnd"/>
      <w:r w:rsidRPr="003E23A9">
        <w:rPr>
          <w:rStyle w:val="fontstyle01"/>
        </w:rPr>
        <w:t xml:space="preserve"> муниципальных образованиях республики, а также конкретные шаги по </w:t>
      </w:r>
      <w:r w:rsidRPr="003E23A9">
        <w:rPr>
          <w:rFonts w:ascii="Times New Roman" w:hAnsi="Times New Roman"/>
          <w:sz w:val="26"/>
          <w:szCs w:val="26"/>
        </w:rPr>
        <w:t>продвижению ТОСЭР и привлечению в них инвесторов.</w:t>
      </w:r>
    </w:p>
    <w:p w:rsidR="005A5EF7" w:rsidRPr="003E23A9" w:rsidRDefault="005A5EF7" w:rsidP="005A5EF7">
      <w:pPr>
        <w:autoSpaceDE w:val="0"/>
        <w:autoSpaceDN w:val="0"/>
        <w:adjustRightInd w:val="0"/>
        <w:spacing w:after="0" w:line="240" w:lineRule="auto"/>
        <w:ind w:firstLine="709"/>
        <w:jc w:val="both"/>
        <w:rPr>
          <w:rFonts w:ascii="Times New Roman" w:hAnsi="Times New Roman"/>
          <w:sz w:val="26"/>
          <w:szCs w:val="26"/>
          <w:shd w:val="clear" w:color="auto" w:fill="FFFFFF"/>
        </w:rPr>
      </w:pPr>
      <w:r w:rsidRPr="003E23A9">
        <w:rPr>
          <w:rFonts w:ascii="Times New Roman" w:hAnsi="Times New Roman"/>
          <w:sz w:val="26"/>
          <w:szCs w:val="26"/>
        </w:rPr>
        <w:t>Так, например, присвоение г. </w:t>
      </w:r>
      <w:proofErr w:type="spellStart"/>
      <w:r w:rsidRPr="003E23A9">
        <w:rPr>
          <w:rFonts w:ascii="Times New Roman" w:hAnsi="Times New Roman"/>
          <w:sz w:val="26"/>
          <w:szCs w:val="26"/>
        </w:rPr>
        <w:t>Черногорску</w:t>
      </w:r>
      <w:proofErr w:type="spellEnd"/>
      <w:r w:rsidRPr="003E23A9">
        <w:rPr>
          <w:rFonts w:ascii="Times New Roman" w:hAnsi="Times New Roman"/>
          <w:sz w:val="26"/>
          <w:szCs w:val="26"/>
        </w:rPr>
        <w:t xml:space="preserve"> статуса ТОСЭР, приведет к повышению инвестиционной конкурентоспособности </w:t>
      </w:r>
      <w:r w:rsidRPr="003E23A9">
        <w:rPr>
          <w:rFonts w:ascii="Times New Roman" w:hAnsi="Times New Roman"/>
          <w:sz w:val="26"/>
          <w:szCs w:val="26"/>
          <w:shd w:val="clear" w:color="auto" w:fill="FFFFFF"/>
        </w:rPr>
        <w:t>про</w:t>
      </w:r>
      <w:r w:rsidRPr="003E23A9">
        <w:rPr>
          <w:rFonts w:ascii="Times New Roman" w:hAnsi="Times New Roman"/>
          <w:sz w:val="26"/>
          <w:szCs w:val="26"/>
          <w:shd w:val="clear" w:color="auto" w:fill="FFFFFF"/>
        </w:rPr>
        <w:softHyphen/>
        <w:t>мыш</w:t>
      </w:r>
      <w:r w:rsidRPr="003E23A9">
        <w:rPr>
          <w:rFonts w:ascii="Times New Roman" w:hAnsi="Times New Roman"/>
          <w:sz w:val="26"/>
          <w:szCs w:val="26"/>
          <w:shd w:val="clear" w:color="auto" w:fill="FFFFFF"/>
        </w:rPr>
        <w:softHyphen/>
        <w:t>ленно</w:t>
      </w:r>
      <w:r w:rsidRPr="003E23A9">
        <w:rPr>
          <w:rFonts w:ascii="Times New Roman" w:hAnsi="Times New Roman"/>
          <w:sz w:val="26"/>
          <w:szCs w:val="26"/>
          <w:shd w:val="clear" w:color="auto" w:fill="FFFFFF"/>
        </w:rPr>
        <w:softHyphen/>
        <w:t>го пар</w:t>
      </w:r>
      <w:r w:rsidRPr="003E23A9">
        <w:rPr>
          <w:rFonts w:ascii="Times New Roman" w:hAnsi="Times New Roman"/>
          <w:sz w:val="26"/>
          <w:szCs w:val="26"/>
          <w:shd w:val="clear" w:color="auto" w:fill="FFFFFF"/>
        </w:rPr>
        <w:softHyphen/>
        <w:t xml:space="preserve">ка «Черногорский» </w:t>
      </w:r>
      <w:r w:rsidRPr="003E23A9">
        <w:rPr>
          <w:rFonts w:ascii="Times New Roman" w:hAnsi="Times New Roman"/>
          <w:sz w:val="26"/>
          <w:szCs w:val="26"/>
        </w:rPr>
        <w:t>по сравнению с соседними регионами. Р</w:t>
      </w:r>
      <w:r w:rsidRPr="003E23A9">
        <w:rPr>
          <w:rFonts w:ascii="Times New Roman" w:hAnsi="Times New Roman"/>
          <w:sz w:val="26"/>
          <w:szCs w:val="26"/>
          <w:shd w:val="clear" w:color="auto" w:fill="FFFFFF"/>
        </w:rPr>
        <w:t>е</w:t>
      </w:r>
      <w:r w:rsidRPr="003E23A9">
        <w:rPr>
          <w:rFonts w:ascii="Times New Roman" w:hAnsi="Times New Roman"/>
          <w:sz w:val="26"/>
          <w:szCs w:val="26"/>
          <w:shd w:val="clear" w:color="auto" w:fill="FFFFFF"/>
        </w:rPr>
        <w:softHyphen/>
        <w:t>зиден</w:t>
      </w:r>
      <w:r w:rsidRPr="003E23A9">
        <w:rPr>
          <w:rFonts w:ascii="Times New Roman" w:hAnsi="Times New Roman"/>
          <w:sz w:val="26"/>
          <w:szCs w:val="26"/>
          <w:shd w:val="clear" w:color="auto" w:fill="FFFFFF"/>
        </w:rPr>
        <w:softHyphen/>
        <w:t xml:space="preserve">ты </w:t>
      </w:r>
      <w:r w:rsidRPr="003E23A9">
        <w:rPr>
          <w:rFonts w:ascii="Times New Roman" w:hAnsi="Times New Roman"/>
          <w:sz w:val="26"/>
          <w:szCs w:val="26"/>
        </w:rPr>
        <w:t>промышленного парка</w:t>
      </w:r>
      <w:r w:rsidRPr="003E23A9">
        <w:rPr>
          <w:rFonts w:ascii="Times New Roman" w:hAnsi="Times New Roman"/>
          <w:sz w:val="26"/>
          <w:szCs w:val="26"/>
          <w:shd w:val="clear" w:color="auto" w:fill="FFFFFF"/>
        </w:rPr>
        <w:t xml:space="preserve"> смо</w:t>
      </w:r>
      <w:r w:rsidRPr="003E23A9">
        <w:rPr>
          <w:rFonts w:ascii="Times New Roman" w:hAnsi="Times New Roman"/>
          <w:sz w:val="26"/>
          <w:szCs w:val="26"/>
          <w:shd w:val="clear" w:color="auto" w:fill="FFFFFF"/>
        </w:rPr>
        <w:softHyphen/>
        <w:t>гут пре</w:t>
      </w:r>
      <w:r w:rsidRPr="003E23A9">
        <w:rPr>
          <w:rFonts w:ascii="Times New Roman" w:hAnsi="Times New Roman"/>
          <w:sz w:val="26"/>
          <w:szCs w:val="26"/>
          <w:shd w:val="clear" w:color="auto" w:fill="FFFFFF"/>
        </w:rPr>
        <w:softHyphen/>
        <w:t>тен</w:t>
      </w:r>
      <w:r w:rsidRPr="003E23A9">
        <w:rPr>
          <w:rFonts w:ascii="Times New Roman" w:hAnsi="Times New Roman"/>
          <w:sz w:val="26"/>
          <w:szCs w:val="26"/>
          <w:shd w:val="clear" w:color="auto" w:fill="FFFFFF"/>
        </w:rPr>
        <w:softHyphen/>
        <w:t>до</w:t>
      </w:r>
      <w:r w:rsidRPr="003E23A9">
        <w:rPr>
          <w:rFonts w:ascii="Times New Roman" w:hAnsi="Times New Roman"/>
          <w:sz w:val="26"/>
          <w:szCs w:val="26"/>
          <w:shd w:val="clear" w:color="auto" w:fill="FFFFFF"/>
        </w:rPr>
        <w:softHyphen/>
        <w:t>вать на по</w:t>
      </w:r>
      <w:r w:rsidRPr="003E23A9">
        <w:rPr>
          <w:rFonts w:ascii="Times New Roman" w:hAnsi="Times New Roman"/>
          <w:sz w:val="26"/>
          <w:szCs w:val="26"/>
          <w:shd w:val="clear" w:color="auto" w:fill="FFFFFF"/>
        </w:rPr>
        <w:softHyphen/>
        <w:t>луче</w:t>
      </w:r>
      <w:r w:rsidRPr="003E23A9">
        <w:rPr>
          <w:rFonts w:ascii="Times New Roman" w:hAnsi="Times New Roman"/>
          <w:sz w:val="26"/>
          <w:szCs w:val="26"/>
          <w:shd w:val="clear" w:color="auto" w:fill="FFFFFF"/>
        </w:rPr>
        <w:softHyphen/>
        <w:t>ние:</w:t>
      </w:r>
    </w:p>
    <w:p w:rsidR="005A5EF7" w:rsidRPr="003E23A9" w:rsidRDefault="005A5EF7" w:rsidP="005A5EF7">
      <w:pPr>
        <w:autoSpaceDE w:val="0"/>
        <w:autoSpaceDN w:val="0"/>
        <w:adjustRightInd w:val="0"/>
        <w:spacing w:after="0" w:line="240" w:lineRule="auto"/>
        <w:ind w:firstLine="709"/>
        <w:jc w:val="both"/>
        <w:rPr>
          <w:rFonts w:ascii="Times New Roman" w:hAnsi="Times New Roman"/>
          <w:sz w:val="26"/>
          <w:szCs w:val="26"/>
          <w:shd w:val="clear" w:color="auto" w:fill="FFFFFF"/>
        </w:rPr>
      </w:pPr>
      <w:r w:rsidRPr="003E23A9">
        <w:rPr>
          <w:rFonts w:ascii="Times New Roman" w:hAnsi="Times New Roman"/>
          <w:sz w:val="26"/>
          <w:szCs w:val="26"/>
          <w:shd w:val="clear" w:color="auto" w:fill="FFFFFF"/>
        </w:rPr>
        <w:t>до</w:t>
      </w:r>
      <w:r w:rsidRPr="003E23A9">
        <w:rPr>
          <w:rFonts w:ascii="Times New Roman" w:hAnsi="Times New Roman"/>
          <w:sz w:val="26"/>
          <w:szCs w:val="26"/>
          <w:shd w:val="clear" w:color="auto" w:fill="FFFFFF"/>
        </w:rPr>
        <w:softHyphen/>
        <w:t>пол</w:t>
      </w:r>
      <w:r w:rsidRPr="003E23A9">
        <w:rPr>
          <w:rFonts w:ascii="Times New Roman" w:hAnsi="Times New Roman"/>
          <w:sz w:val="26"/>
          <w:szCs w:val="26"/>
          <w:shd w:val="clear" w:color="auto" w:fill="FFFFFF"/>
        </w:rPr>
        <w:softHyphen/>
        <w:t>ни</w:t>
      </w:r>
      <w:r w:rsidRPr="003E23A9">
        <w:rPr>
          <w:rFonts w:ascii="Times New Roman" w:hAnsi="Times New Roman"/>
          <w:sz w:val="26"/>
          <w:szCs w:val="26"/>
          <w:shd w:val="clear" w:color="auto" w:fill="FFFFFF"/>
        </w:rPr>
        <w:softHyphen/>
        <w:t>тель</w:t>
      </w:r>
      <w:r w:rsidRPr="003E23A9">
        <w:rPr>
          <w:rFonts w:ascii="Times New Roman" w:hAnsi="Times New Roman"/>
          <w:sz w:val="26"/>
          <w:szCs w:val="26"/>
          <w:shd w:val="clear" w:color="auto" w:fill="FFFFFF"/>
        </w:rPr>
        <w:softHyphen/>
        <w:t>ных ль</w:t>
      </w:r>
      <w:r w:rsidRPr="003E23A9">
        <w:rPr>
          <w:rFonts w:ascii="Times New Roman" w:hAnsi="Times New Roman"/>
          <w:sz w:val="26"/>
          <w:szCs w:val="26"/>
          <w:shd w:val="clear" w:color="auto" w:fill="FFFFFF"/>
        </w:rPr>
        <w:softHyphen/>
        <w:t>го</w:t>
      </w:r>
      <w:r w:rsidRPr="003E23A9">
        <w:rPr>
          <w:rFonts w:ascii="Times New Roman" w:hAnsi="Times New Roman"/>
          <w:sz w:val="26"/>
          <w:szCs w:val="26"/>
          <w:shd w:val="clear" w:color="auto" w:fill="FFFFFF"/>
        </w:rPr>
        <w:softHyphen/>
        <w:t>т фе</w:t>
      </w:r>
      <w:r w:rsidRPr="003E23A9">
        <w:rPr>
          <w:rFonts w:ascii="Times New Roman" w:hAnsi="Times New Roman"/>
          <w:sz w:val="26"/>
          <w:szCs w:val="26"/>
          <w:shd w:val="clear" w:color="auto" w:fill="FFFFFF"/>
        </w:rPr>
        <w:softHyphen/>
        <w:t>дераль</w:t>
      </w:r>
      <w:r w:rsidRPr="003E23A9">
        <w:rPr>
          <w:rFonts w:ascii="Times New Roman" w:hAnsi="Times New Roman"/>
          <w:sz w:val="26"/>
          <w:szCs w:val="26"/>
          <w:shd w:val="clear" w:color="auto" w:fill="FFFFFF"/>
        </w:rPr>
        <w:softHyphen/>
        <w:t>но</w:t>
      </w:r>
      <w:r w:rsidRPr="003E23A9">
        <w:rPr>
          <w:rFonts w:ascii="Times New Roman" w:hAnsi="Times New Roman"/>
          <w:sz w:val="26"/>
          <w:szCs w:val="26"/>
          <w:shd w:val="clear" w:color="auto" w:fill="FFFFFF"/>
        </w:rPr>
        <w:softHyphen/>
        <w:t>го и регионального уров</w:t>
      </w:r>
      <w:r w:rsidRPr="003E23A9">
        <w:rPr>
          <w:rFonts w:ascii="Times New Roman" w:hAnsi="Times New Roman"/>
          <w:sz w:val="26"/>
          <w:szCs w:val="26"/>
          <w:shd w:val="clear" w:color="auto" w:fill="FFFFFF"/>
        </w:rPr>
        <w:softHyphen/>
        <w:t xml:space="preserve">ня (снижение страховых взносов с 30% до 7,6%, налога на прибыль </w:t>
      </w:r>
      <w:r w:rsidR="008E0A76">
        <w:rPr>
          <w:rFonts w:ascii="Times New Roman" w:hAnsi="Times New Roman"/>
          <w:sz w:val="26"/>
          <w:szCs w:val="26"/>
          <w:shd w:val="clear" w:color="auto" w:fill="FFFFFF"/>
        </w:rPr>
        <w:t xml:space="preserve">организаций </w:t>
      </w:r>
      <w:r w:rsidRPr="003E23A9">
        <w:rPr>
          <w:rFonts w:ascii="Times New Roman" w:hAnsi="Times New Roman"/>
          <w:sz w:val="26"/>
          <w:szCs w:val="26"/>
          <w:shd w:val="clear" w:color="auto" w:fill="FFFFFF"/>
        </w:rPr>
        <w:t xml:space="preserve">с 20% до 0%, налога на имущество </w:t>
      </w:r>
      <w:r w:rsidR="008E0A76">
        <w:rPr>
          <w:rFonts w:ascii="Times New Roman" w:hAnsi="Times New Roman"/>
          <w:sz w:val="26"/>
          <w:szCs w:val="26"/>
          <w:shd w:val="clear" w:color="auto" w:fill="FFFFFF"/>
        </w:rPr>
        <w:t xml:space="preserve">организаций </w:t>
      </w:r>
      <w:r w:rsidRPr="003E23A9">
        <w:rPr>
          <w:rFonts w:ascii="Times New Roman" w:hAnsi="Times New Roman"/>
          <w:sz w:val="26"/>
          <w:szCs w:val="26"/>
          <w:shd w:val="clear" w:color="auto" w:fill="FFFFFF"/>
        </w:rPr>
        <w:t>с 2,2% до 0%);</w:t>
      </w:r>
    </w:p>
    <w:p w:rsidR="005A5EF7" w:rsidRPr="003E23A9" w:rsidRDefault="005A5EF7" w:rsidP="005A5EF7">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shd w:val="clear" w:color="auto" w:fill="FFFFFF"/>
        </w:rPr>
        <w:t>ад</w:t>
      </w:r>
      <w:r w:rsidRPr="003E23A9">
        <w:rPr>
          <w:rFonts w:ascii="Times New Roman" w:hAnsi="Times New Roman"/>
          <w:sz w:val="26"/>
          <w:szCs w:val="26"/>
          <w:shd w:val="clear" w:color="auto" w:fill="FFFFFF"/>
        </w:rPr>
        <w:softHyphen/>
        <w:t>ми</w:t>
      </w:r>
      <w:r w:rsidRPr="003E23A9">
        <w:rPr>
          <w:rFonts w:ascii="Times New Roman" w:hAnsi="Times New Roman"/>
          <w:sz w:val="26"/>
          <w:szCs w:val="26"/>
          <w:shd w:val="clear" w:color="auto" w:fill="FFFFFF"/>
        </w:rPr>
        <w:softHyphen/>
        <w:t>нис</w:t>
      </w:r>
      <w:r w:rsidRPr="003E23A9">
        <w:rPr>
          <w:rFonts w:ascii="Times New Roman" w:hAnsi="Times New Roman"/>
          <w:sz w:val="26"/>
          <w:szCs w:val="26"/>
          <w:shd w:val="clear" w:color="auto" w:fill="FFFFFF"/>
        </w:rPr>
        <w:softHyphen/>
        <w:t>тра</w:t>
      </w:r>
      <w:r w:rsidRPr="003E23A9">
        <w:rPr>
          <w:rFonts w:ascii="Times New Roman" w:hAnsi="Times New Roman"/>
          <w:sz w:val="26"/>
          <w:szCs w:val="26"/>
          <w:shd w:val="clear" w:color="auto" w:fill="FFFFFF"/>
        </w:rPr>
        <w:softHyphen/>
        <w:t>тив</w:t>
      </w:r>
      <w:r w:rsidRPr="003E23A9">
        <w:rPr>
          <w:rFonts w:ascii="Times New Roman" w:hAnsi="Times New Roman"/>
          <w:sz w:val="26"/>
          <w:szCs w:val="26"/>
          <w:shd w:val="clear" w:color="auto" w:fill="FFFFFF"/>
        </w:rPr>
        <w:softHyphen/>
        <w:t>ных пре</w:t>
      </w:r>
      <w:r w:rsidRPr="003E23A9">
        <w:rPr>
          <w:rFonts w:ascii="Times New Roman" w:hAnsi="Times New Roman"/>
          <w:sz w:val="26"/>
          <w:szCs w:val="26"/>
          <w:shd w:val="clear" w:color="auto" w:fill="FFFFFF"/>
        </w:rPr>
        <w:softHyphen/>
        <w:t>ферен</w:t>
      </w:r>
      <w:r w:rsidRPr="003E23A9">
        <w:rPr>
          <w:rFonts w:ascii="Times New Roman" w:hAnsi="Times New Roman"/>
          <w:sz w:val="26"/>
          <w:szCs w:val="26"/>
          <w:shd w:val="clear" w:color="auto" w:fill="FFFFFF"/>
        </w:rPr>
        <w:softHyphen/>
        <w:t>ций для ин</w:t>
      </w:r>
      <w:r w:rsidRPr="003E23A9">
        <w:rPr>
          <w:rFonts w:ascii="Times New Roman" w:hAnsi="Times New Roman"/>
          <w:sz w:val="26"/>
          <w:szCs w:val="26"/>
          <w:shd w:val="clear" w:color="auto" w:fill="FFFFFF"/>
        </w:rPr>
        <w:softHyphen/>
        <w:t>весто</w:t>
      </w:r>
      <w:r w:rsidRPr="003E23A9">
        <w:rPr>
          <w:rFonts w:ascii="Times New Roman" w:hAnsi="Times New Roman"/>
          <w:sz w:val="26"/>
          <w:szCs w:val="26"/>
          <w:shd w:val="clear" w:color="auto" w:fill="FFFFFF"/>
        </w:rPr>
        <w:softHyphen/>
        <w:t xml:space="preserve">ров (например, сокращенный срок проведения плановых проверок органами </w:t>
      </w:r>
      <w:r w:rsidRPr="003E23A9">
        <w:rPr>
          <w:rFonts w:ascii="Times New Roman" w:hAnsi="Times New Roman"/>
          <w:sz w:val="26"/>
          <w:szCs w:val="26"/>
        </w:rPr>
        <w:t>государственного контроля (надзора) – не более 15 рабочих дней, на основании статьи 24 Федерального закона от 29.12.2014 № 473-ФЗ «О ТОСЭР»).</w:t>
      </w:r>
    </w:p>
    <w:p w:rsidR="005A5EF7" w:rsidRPr="003E23A9" w:rsidRDefault="005A5EF7" w:rsidP="00536092">
      <w:pPr>
        <w:spacing w:after="0" w:line="240" w:lineRule="auto"/>
        <w:ind w:firstLine="708"/>
        <w:jc w:val="both"/>
        <w:rPr>
          <w:rFonts w:ascii="Times New Roman" w:hAnsi="Times New Roman"/>
          <w:b/>
          <w:sz w:val="26"/>
          <w:szCs w:val="26"/>
          <w:highlight w:val="yellow"/>
        </w:rPr>
      </w:pPr>
    </w:p>
    <w:p w:rsidR="00EA0EB6" w:rsidRPr="003E23A9" w:rsidRDefault="00EA0EB6" w:rsidP="00EA0EB6">
      <w:pPr>
        <w:spacing w:after="0" w:line="240" w:lineRule="auto"/>
        <w:ind w:firstLine="709"/>
        <w:jc w:val="both"/>
        <w:rPr>
          <w:rFonts w:ascii="Times New Roman" w:hAnsi="Times New Roman"/>
          <w:sz w:val="26"/>
          <w:szCs w:val="26"/>
        </w:rPr>
      </w:pPr>
      <w:r w:rsidRPr="003E23A9">
        <w:rPr>
          <w:rFonts w:ascii="Times New Roman" w:hAnsi="Times New Roman"/>
          <w:sz w:val="26"/>
          <w:szCs w:val="26"/>
        </w:rPr>
        <w:t>Таким образом, Контрольно-счетная палата Республики Хакасия полагает, что проект закона Республики Хакасия № 15-37/106-7 «Об утверждении Стратегии социально-экономического развития Республики Хакасия до 2030 года» может быть рассмотрен Верховным Советом Республики Хакасия с учетом следующих предложений:</w:t>
      </w:r>
    </w:p>
    <w:p w:rsidR="00EA0EB6" w:rsidRPr="003E23A9" w:rsidRDefault="00EA0EB6" w:rsidP="00EA0EB6">
      <w:pPr>
        <w:spacing w:after="0" w:line="240" w:lineRule="auto"/>
        <w:ind w:firstLine="708"/>
        <w:jc w:val="both"/>
        <w:rPr>
          <w:rFonts w:ascii="Times New Roman" w:hAnsi="Times New Roman"/>
          <w:sz w:val="26"/>
          <w:szCs w:val="26"/>
        </w:rPr>
      </w:pPr>
      <w:r w:rsidRPr="003E23A9">
        <w:rPr>
          <w:rFonts w:ascii="Times New Roman" w:hAnsi="Times New Roman"/>
          <w:sz w:val="26"/>
          <w:szCs w:val="26"/>
        </w:rPr>
        <w:t>1. Расширить перечень</w:t>
      </w:r>
      <w:r w:rsidRPr="003E23A9">
        <w:rPr>
          <w:rFonts w:ascii="Times New Roman" w:hAnsi="Times New Roman"/>
          <w:color w:val="000000"/>
          <w:sz w:val="26"/>
          <w:szCs w:val="26"/>
        </w:rPr>
        <w:t xml:space="preserve"> </w:t>
      </w:r>
      <w:r w:rsidR="00773E7B" w:rsidRPr="003E23A9">
        <w:rPr>
          <w:rFonts w:ascii="Times New Roman" w:hAnsi="Times New Roman"/>
          <w:color w:val="000000"/>
          <w:sz w:val="26"/>
          <w:szCs w:val="26"/>
        </w:rPr>
        <w:t>учитываемых при разработке Стратегии с</w:t>
      </w:r>
      <w:r w:rsidRPr="003E23A9">
        <w:rPr>
          <w:rFonts w:ascii="Times New Roman" w:hAnsi="Times New Roman"/>
          <w:color w:val="000000"/>
          <w:sz w:val="26"/>
          <w:szCs w:val="26"/>
        </w:rPr>
        <w:t>тратегических документов Российской Федерации и других, значимых для развития субъекта Российской Федерации актов, указов и указаний Президента Российской Федерации по вопросам государственной политики и социально-экономического развития Республики Хакасия.</w:t>
      </w:r>
    </w:p>
    <w:p w:rsidR="00EA0EB6" w:rsidRPr="003E23A9" w:rsidRDefault="00EA0EB6" w:rsidP="00EA0EB6">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2. Обозначить количественные и (или) качественные показатели основных приоритетных направлений Стратегии согласно</w:t>
      </w:r>
      <w:r w:rsidR="00075F0C" w:rsidRPr="003E23A9">
        <w:rPr>
          <w:rFonts w:ascii="Times New Roman" w:hAnsi="Times New Roman"/>
          <w:sz w:val="26"/>
          <w:szCs w:val="26"/>
        </w:rPr>
        <w:t xml:space="preserve"> пункту 4.2</w:t>
      </w:r>
      <w:r w:rsidRPr="003E23A9">
        <w:rPr>
          <w:rFonts w:ascii="Times New Roman" w:hAnsi="Times New Roman"/>
          <w:sz w:val="26"/>
          <w:szCs w:val="26"/>
        </w:rPr>
        <w:t xml:space="preserve"> Методических рекомендаций.</w:t>
      </w:r>
    </w:p>
    <w:p w:rsidR="00EA0EB6" w:rsidRPr="003E23A9" w:rsidRDefault="00EA0EB6" w:rsidP="00EA0EB6">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3. Установить конечные результаты (индикаторы) ожидаемых результатов, указанных в рамках стратегических направлений</w:t>
      </w:r>
      <w:r w:rsidR="002E46AD" w:rsidRPr="003E23A9">
        <w:rPr>
          <w:rFonts w:ascii="Times New Roman" w:hAnsi="Times New Roman"/>
          <w:sz w:val="26"/>
          <w:szCs w:val="26"/>
        </w:rPr>
        <w:t xml:space="preserve"> для оценки достижения поставленных целей и задач, а также увязки целевых показателей действующих и в последующем разрабатываемых государственных программ Республики Хакасия.</w:t>
      </w:r>
    </w:p>
    <w:p w:rsidR="001B6043" w:rsidRDefault="002E46AD" w:rsidP="00EA0EB6">
      <w:pPr>
        <w:spacing w:after="0" w:line="240" w:lineRule="auto"/>
        <w:ind w:firstLine="708"/>
        <w:jc w:val="both"/>
        <w:rPr>
          <w:rFonts w:ascii="Times New Roman" w:hAnsi="Times New Roman"/>
          <w:i/>
          <w:sz w:val="26"/>
          <w:szCs w:val="26"/>
        </w:rPr>
      </w:pPr>
      <w:r w:rsidRPr="008E0A76">
        <w:rPr>
          <w:rFonts w:ascii="Times New Roman" w:hAnsi="Times New Roman"/>
          <w:sz w:val="26"/>
          <w:szCs w:val="26"/>
        </w:rPr>
        <w:t>4</w:t>
      </w:r>
      <w:r w:rsidR="00EA0EB6" w:rsidRPr="008E0A76">
        <w:rPr>
          <w:rFonts w:ascii="Times New Roman" w:hAnsi="Times New Roman"/>
          <w:sz w:val="26"/>
          <w:szCs w:val="26"/>
        </w:rPr>
        <w:t>. Актуализировать</w:t>
      </w:r>
      <w:r w:rsidR="00EA0EB6" w:rsidRPr="003E23A9">
        <w:rPr>
          <w:rFonts w:ascii="Times New Roman" w:hAnsi="Times New Roman"/>
          <w:sz w:val="26"/>
          <w:szCs w:val="26"/>
        </w:rPr>
        <w:t xml:space="preserve"> показатели раздела </w:t>
      </w:r>
      <w:r w:rsidR="00EA0EB6" w:rsidRPr="003E23A9">
        <w:rPr>
          <w:rFonts w:ascii="Times New Roman" w:hAnsi="Times New Roman"/>
          <w:i/>
          <w:sz w:val="26"/>
          <w:szCs w:val="26"/>
        </w:rPr>
        <w:t>«Социально-экономическое развитие Республики Хакасия в период с 2011 по 2018 год»</w:t>
      </w:r>
      <w:r w:rsidR="001B6043">
        <w:rPr>
          <w:rFonts w:ascii="Times New Roman" w:hAnsi="Times New Roman"/>
          <w:i/>
          <w:sz w:val="26"/>
          <w:szCs w:val="26"/>
        </w:rPr>
        <w:t>.</w:t>
      </w:r>
    </w:p>
    <w:p w:rsidR="00EA0EB6" w:rsidRPr="003E23A9" w:rsidRDefault="002E46AD" w:rsidP="001B6043">
      <w:pPr>
        <w:spacing w:after="0" w:line="240" w:lineRule="auto"/>
        <w:ind w:firstLine="708"/>
        <w:jc w:val="both"/>
        <w:rPr>
          <w:rFonts w:ascii="Times New Roman" w:hAnsi="Times New Roman"/>
          <w:sz w:val="26"/>
          <w:szCs w:val="26"/>
        </w:rPr>
      </w:pPr>
      <w:r w:rsidRPr="003E23A9">
        <w:rPr>
          <w:rFonts w:ascii="Times New Roman" w:hAnsi="Times New Roman"/>
          <w:sz w:val="26"/>
          <w:szCs w:val="26"/>
        </w:rPr>
        <w:t>5</w:t>
      </w:r>
      <w:r w:rsidR="00EA0EB6" w:rsidRPr="003E23A9">
        <w:rPr>
          <w:rFonts w:ascii="Times New Roman" w:hAnsi="Times New Roman"/>
          <w:sz w:val="26"/>
          <w:szCs w:val="26"/>
        </w:rPr>
        <w:t xml:space="preserve">. Привести цель и задачи раздела </w:t>
      </w:r>
      <w:r w:rsidR="00EA0EB6" w:rsidRPr="003E23A9">
        <w:rPr>
          <w:rFonts w:ascii="Times New Roman" w:hAnsi="Times New Roman"/>
          <w:i/>
          <w:sz w:val="26"/>
          <w:szCs w:val="26"/>
        </w:rPr>
        <w:t>«Здравоохранение»</w:t>
      </w:r>
      <w:r w:rsidR="00EA0EB6" w:rsidRPr="003E23A9">
        <w:rPr>
          <w:rFonts w:ascii="Times New Roman" w:hAnsi="Times New Roman"/>
          <w:sz w:val="26"/>
          <w:szCs w:val="26"/>
        </w:rPr>
        <w:t xml:space="preserve"> в соответствие с целью Стратегии развития здравоохранения в Российской Федерации на период до 2025 года и задачами в сфере развития экономики здравоохранения, предусмотренными Прогнозом долгосрочного социально-экономического развития Российской Федерации на период до 2030 года.</w:t>
      </w:r>
    </w:p>
    <w:p w:rsidR="00EA0EB6" w:rsidRPr="003E23A9" w:rsidRDefault="002E46AD" w:rsidP="00EA0EB6">
      <w:pPr>
        <w:spacing w:after="0" w:line="240" w:lineRule="auto"/>
        <w:ind w:firstLine="709"/>
        <w:jc w:val="both"/>
        <w:rPr>
          <w:rFonts w:ascii="Times New Roman" w:hAnsi="Times New Roman"/>
          <w:sz w:val="26"/>
          <w:szCs w:val="26"/>
        </w:rPr>
      </w:pPr>
      <w:r w:rsidRPr="003E23A9">
        <w:rPr>
          <w:rFonts w:ascii="Times New Roman" w:hAnsi="Times New Roman"/>
          <w:sz w:val="26"/>
          <w:szCs w:val="26"/>
        </w:rPr>
        <w:t>6</w:t>
      </w:r>
      <w:r w:rsidR="00EA0EB6" w:rsidRPr="003E23A9">
        <w:rPr>
          <w:rFonts w:ascii="Times New Roman" w:hAnsi="Times New Roman"/>
          <w:sz w:val="26"/>
          <w:szCs w:val="26"/>
        </w:rPr>
        <w:t xml:space="preserve">. Дополнить перечень целевых показателей в разделе 8 Стратегии в части развития </w:t>
      </w:r>
      <w:r w:rsidR="00EA0EB6" w:rsidRPr="003E23A9">
        <w:rPr>
          <w:rFonts w:ascii="Times New Roman" w:hAnsi="Times New Roman"/>
          <w:i/>
          <w:sz w:val="26"/>
          <w:szCs w:val="26"/>
        </w:rPr>
        <w:t>сферы образования</w:t>
      </w:r>
      <w:r w:rsidR="00EA0EB6" w:rsidRPr="003E23A9">
        <w:rPr>
          <w:rFonts w:ascii="Times New Roman" w:hAnsi="Times New Roman"/>
          <w:sz w:val="26"/>
          <w:szCs w:val="26"/>
        </w:rPr>
        <w:t xml:space="preserve"> показателями: </w:t>
      </w:r>
    </w:p>
    <w:p w:rsidR="00EA0EB6" w:rsidRPr="003E23A9" w:rsidRDefault="00EA0EB6" w:rsidP="00EA0EB6">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по отношению уровня оплаты труда педагогических работников, преподавателей и мастеров производственного обучения,  научных сотрудников </w:t>
      </w:r>
      <w:r w:rsidR="008E0A76">
        <w:rPr>
          <w:rFonts w:ascii="Times New Roman" w:hAnsi="Times New Roman"/>
          <w:sz w:val="26"/>
          <w:szCs w:val="26"/>
        </w:rPr>
        <w:t>к</w:t>
      </w:r>
      <w:r w:rsidRPr="003E23A9">
        <w:rPr>
          <w:rFonts w:ascii="Times New Roman" w:hAnsi="Times New Roman"/>
          <w:sz w:val="26"/>
          <w:szCs w:val="26"/>
        </w:rPr>
        <w:t xml:space="preserve"> средней заработной плат</w:t>
      </w:r>
      <w:r w:rsidR="008E0A76">
        <w:rPr>
          <w:rFonts w:ascii="Times New Roman" w:hAnsi="Times New Roman"/>
          <w:sz w:val="26"/>
          <w:szCs w:val="26"/>
        </w:rPr>
        <w:t>е</w:t>
      </w:r>
      <w:r w:rsidRPr="003E23A9">
        <w:rPr>
          <w:rFonts w:ascii="Times New Roman" w:hAnsi="Times New Roman"/>
          <w:sz w:val="26"/>
          <w:szCs w:val="26"/>
        </w:rPr>
        <w:t xml:space="preserve"> по региону</w:t>
      </w:r>
      <w:r w:rsidR="00075F0C" w:rsidRPr="003E23A9">
        <w:rPr>
          <w:rFonts w:ascii="Times New Roman" w:hAnsi="Times New Roman"/>
          <w:sz w:val="26"/>
          <w:szCs w:val="26"/>
        </w:rPr>
        <w:t>;</w:t>
      </w:r>
    </w:p>
    <w:p w:rsidR="00EA0EB6" w:rsidRPr="003E23A9" w:rsidRDefault="00EA0EB6" w:rsidP="00EA0EB6">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по охвату детей в возрасте от 5 до 18 лет программами дополнительного образования.</w:t>
      </w:r>
    </w:p>
    <w:p w:rsidR="00EA0EB6" w:rsidRPr="003E23A9" w:rsidRDefault="002E46AD" w:rsidP="00EA0EB6">
      <w:pPr>
        <w:pStyle w:val="Default"/>
        <w:ind w:firstLine="709"/>
        <w:jc w:val="both"/>
        <w:rPr>
          <w:sz w:val="26"/>
          <w:szCs w:val="26"/>
        </w:rPr>
      </w:pPr>
      <w:r w:rsidRPr="003E23A9">
        <w:rPr>
          <w:sz w:val="26"/>
          <w:szCs w:val="26"/>
        </w:rPr>
        <w:t>7</w:t>
      </w:r>
      <w:r w:rsidR="00EA0EB6" w:rsidRPr="003E23A9">
        <w:rPr>
          <w:sz w:val="26"/>
          <w:szCs w:val="26"/>
        </w:rPr>
        <w:t xml:space="preserve">. В составе ожидаемых результатов по разделу </w:t>
      </w:r>
      <w:r w:rsidR="00EA0EB6" w:rsidRPr="003E23A9">
        <w:rPr>
          <w:bCs/>
          <w:i/>
          <w:iCs/>
          <w:sz w:val="26"/>
          <w:szCs w:val="26"/>
        </w:rPr>
        <w:t>«Социальная защита»</w:t>
      </w:r>
      <w:r w:rsidR="00EA0EB6" w:rsidRPr="003E23A9">
        <w:rPr>
          <w:bCs/>
          <w:iCs/>
          <w:sz w:val="26"/>
          <w:szCs w:val="26"/>
        </w:rPr>
        <w:t xml:space="preserve"> </w:t>
      </w:r>
      <w:r w:rsidR="00EA0EB6" w:rsidRPr="003E23A9">
        <w:rPr>
          <w:sz w:val="26"/>
          <w:szCs w:val="26"/>
        </w:rPr>
        <w:t>предусмотреть развитие региональной сети объектов социального обслуживания путем создания геронтологических центров и отделений, в том числе на базе имеющихся медицинских учреждений.</w:t>
      </w:r>
    </w:p>
    <w:p w:rsidR="00EA0EB6" w:rsidRPr="003E23A9" w:rsidRDefault="002E46AD" w:rsidP="008E0A76">
      <w:pPr>
        <w:pStyle w:val="Default"/>
        <w:ind w:firstLine="709"/>
        <w:jc w:val="both"/>
        <w:rPr>
          <w:sz w:val="26"/>
          <w:szCs w:val="26"/>
        </w:rPr>
      </w:pPr>
      <w:r w:rsidRPr="003E23A9">
        <w:rPr>
          <w:sz w:val="26"/>
          <w:szCs w:val="26"/>
        </w:rPr>
        <w:t>8</w:t>
      </w:r>
      <w:r w:rsidR="00EA0EB6" w:rsidRPr="003E23A9">
        <w:rPr>
          <w:sz w:val="26"/>
          <w:szCs w:val="26"/>
        </w:rPr>
        <w:t xml:space="preserve">. </w:t>
      </w:r>
      <w:r w:rsidR="00EA0EB6" w:rsidRPr="003E23A9">
        <w:rPr>
          <w:color w:val="auto"/>
          <w:sz w:val="26"/>
          <w:szCs w:val="26"/>
        </w:rPr>
        <w:t xml:space="preserve">Внести изменения в раздел </w:t>
      </w:r>
      <w:r w:rsidR="00EA0EB6" w:rsidRPr="003E23A9">
        <w:rPr>
          <w:bCs/>
          <w:i/>
          <w:iCs/>
          <w:color w:val="auto"/>
          <w:sz w:val="26"/>
          <w:szCs w:val="26"/>
        </w:rPr>
        <w:t>«Культура»</w:t>
      </w:r>
      <w:r w:rsidR="00EA0EB6" w:rsidRPr="003E23A9">
        <w:rPr>
          <w:bCs/>
          <w:iCs/>
          <w:color w:val="auto"/>
          <w:sz w:val="26"/>
          <w:szCs w:val="26"/>
        </w:rPr>
        <w:t xml:space="preserve"> </w:t>
      </w:r>
      <w:r w:rsidR="00EA0EB6" w:rsidRPr="003E23A9">
        <w:rPr>
          <w:color w:val="auto"/>
          <w:sz w:val="26"/>
          <w:szCs w:val="26"/>
        </w:rPr>
        <w:t xml:space="preserve">в части согласованности основных приоритетов и </w:t>
      </w:r>
      <w:r w:rsidR="00EA0EB6" w:rsidRPr="003E23A9">
        <w:rPr>
          <w:sz w:val="26"/>
          <w:szCs w:val="26"/>
        </w:rPr>
        <w:t>ожидаемых результатов по развитию сферы культуры Республики Хакасия.</w:t>
      </w:r>
      <w:r w:rsidR="008E0A76">
        <w:rPr>
          <w:sz w:val="26"/>
          <w:szCs w:val="26"/>
        </w:rPr>
        <w:t xml:space="preserve"> </w:t>
      </w:r>
      <w:r w:rsidR="00EA0EB6" w:rsidRPr="003E23A9">
        <w:rPr>
          <w:sz w:val="26"/>
          <w:szCs w:val="26"/>
        </w:rPr>
        <w:t xml:space="preserve">Дополнить перечень целевых показателей в разделе 8 Стратегии в части развития </w:t>
      </w:r>
      <w:r w:rsidR="00EA0EB6" w:rsidRPr="003E23A9">
        <w:rPr>
          <w:i/>
          <w:sz w:val="26"/>
          <w:szCs w:val="26"/>
        </w:rPr>
        <w:t>сферы культуры</w:t>
      </w:r>
      <w:r w:rsidR="00EA0EB6" w:rsidRPr="003E23A9">
        <w:rPr>
          <w:sz w:val="26"/>
          <w:szCs w:val="26"/>
        </w:rPr>
        <w:t>:</w:t>
      </w:r>
    </w:p>
    <w:p w:rsidR="00EA0EB6" w:rsidRPr="003E23A9" w:rsidRDefault="00EA0EB6" w:rsidP="00EA0EB6">
      <w:pPr>
        <w:pStyle w:val="Default"/>
        <w:ind w:firstLine="709"/>
        <w:jc w:val="both"/>
        <w:rPr>
          <w:sz w:val="26"/>
          <w:szCs w:val="26"/>
        </w:rPr>
      </w:pPr>
      <w:r w:rsidRPr="003E23A9">
        <w:rPr>
          <w:sz w:val="26"/>
          <w:szCs w:val="26"/>
        </w:rPr>
        <w:t>по отношению уровня оплаты труда работников учреждений культуры к средней заработной плате по региону.</w:t>
      </w:r>
    </w:p>
    <w:p w:rsidR="00EA0EB6" w:rsidRPr="003E23A9" w:rsidRDefault="002E46AD" w:rsidP="00EA0EB6">
      <w:pPr>
        <w:spacing w:after="0" w:line="240" w:lineRule="auto"/>
        <w:ind w:firstLine="709"/>
        <w:jc w:val="both"/>
        <w:rPr>
          <w:rFonts w:ascii="Times New Roman" w:hAnsi="Times New Roman"/>
          <w:sz w:val="26"/>
          <w:szCs w:val="26"/>
        </w:rPr>
      </w:pPr>
      <w:r w:rsidRPr="003E23A9">
        <w:rPr>
          <w:rFonts w:ascii="Times New Roman" w:hAnsi="Times New Roman"/>
          <w:sz w:val="26"/>
          <w:szCs w:val="26"/>
        </w:rPr>
        <w:t>9</w:t>
      </w:r>
      <w:r w:rsidR="00EA0EB6" w:rsidRPr="003E23A9">
        <w:rPr>
          <w:rFonts w:ascii="Times New Roman" w:hAnsi="Times New Roman"/>
          <w:sz w:val="26"/>
          <w:szCs w:val="26"/>
        </w:rPr>
        <w:t xml:space="preserve">. Дополнить таблицу </w:t>
      </w:r>
      <w:r w:rsidR="00EA0EB6" w:rsidRPr="003E23A9">
        <w:rPr>
          <w:rFonts w:ascii="Times New Roman" w:hAnsi="Times New Roman"/>
          <w:i/>
          <w:sz w:val="26"/>
          <w:szCs w:val="26"/>
        </w:rPr>
        <w:t>«Перечень приоритетных и региональных проектов развития Республики Хакасия в 2018-2030 годах»</w:t>
      </w:r>
      <w:r w:rsidR="00EA0EB6" w:rsidRPr="003E23A9">
        <w:rPr>
          <w:rFonts w:ascii="Times New Roman" w:hAnsi="Times New Roman"/>
          <w:sz w:val="26"/>
          <w:szCs w:val="26"/>
        </w:rPr>
        <w:t xml:space="preserve"> объектами, предусмотренными государственной программой «Развитие физической культуры и спорта в Республике Хакасия»:</w:t>
      </w:r>
    </w:p>
    <w:p w:rsidR="00EA0EB6" w:rsidRPr="003E23A9" w:rsidRDefault="00EA0EB6" w:rsidP="00EA0EB6">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«строительство футбольного полноразмерного поля с искусственным покрытием в </w:t>
      </w:r>
      <w:proofErr w:type="spellStart"/>
      <w:r w:rsidRPr="003E23A9">
        <w:rPr>
          <w:rFonts w:ascii="Times New Roman" w:hAnsi="Times New Roman"/>
          <w:sz w:val="26"/>
          <w:szCs w:val="26"/>
        </w:rPr>
        <w:t>Усть-Абаканском</w:t>
      </w:r>
      <w:proofErr w:type="spellEnd"/>
      <w:r w:rsidRPr="003E23A9">
        <w:rPr>
          <w:rFonts w:ascii="Times New Roman" w:hAnsi="Times New Roman"/>
          <w:sz w:val="26"/>
          <w:szCs w:val="26"/>
        </w:rPr>
        <w:t xml:space="preserve"> районе в 2022 году»;</w:t>
      </w:r>
    </w:p>
    <w:p w:rsidR="00EA0EB6" w:rsidRPr="003E23A9" w:rsidRDefault="00EA0EB6" w:rsidP="00EA0EB6">
      <w:pPr>
        <w:spacing w:after="0" w:line="240" w:lineRule="auto"/>
        <w:ind w:firstLine="709"/>
        <w:jc w:val="both"/>
        <w:rPr>
          <w:rFonts w:ascii="Times New Roman" w:hAnsi="Times New Roman"/>
          <w:sz w:val="26"/>
          <w:szCs w:val="26"/>
        </w:rPr>
      </w:pPr>
      <w:r w:rsidRPr="003E23A9">
        <w:rPr>
          <w:rFonts w:ascii="Times New Roman" w:hAnsi="Times New Roman"/>
          <w:sz w:val="26"/>
          <w:szCs w:val="26"/>
        </w:rPr>
        <w:t xml:space="preserve">«строительство универсальной спортивной площадки с мини-футбольным полем в </w:t>
      </w:r>
      <w:proofErr w:type="spellStart"/>
      <w:r w:rsidRPr="003E23A9">
        <w:rPr>
          <w:rFonts w:ascii="Times New Roman" w:hAnsi="Times New Roman"/>
          <w:sz w:val="26"/>
          <w:szCs w:val="26"/>
        </w:rPr>
        <w:t>Боградском</w:t>
      </w:r>
      <w:proofErr w:type="spellEnd"/>
      <w:r w:rsidRPr="003E23A9">
        <w:rPr>
          <w:rFonts w:ascii="Times New Roman" w:hAnsi="Times New Roman"/>
          <w:sz w:val="26"/>
          <w:szCs w:val="26"/>
        </w:rPr>
        <w:t xml:space="preserve"> районе в 2023-2024 годы»;</w:t>
      </w:r>
    </w:p>
    <w:p w:rsidR="00EA0EB6" w:rsidRPr="003E23A9" w:rsidRDefault="00EA0EB6" w:rsidP="00EA0EB6">
      <w:pPr>
        <w:spacing w:after="0" w:line="240" w:lineRule="auto"/>
        <w:ind w:firstLine="709"/>
        <w:jc w:val="both"/>
        <w:rPr>
          <w:rFonts w:ascii="Times New Roman" w:hAnsi="Times New Roman"/>
          <w:sz w:val="26"/>
          <w:szCs w:val="26"/>
        </w:rPr>
      </w:pPr>
      <w:r w:rsidRPr="003E23A9">
        <w:rPr>
          <w:rFonts w:ascii="Times New Roman" w:hAnsi="Times New Roman"/>
          <w:sz w:val="26"/>
          <w:szCs w:val="26"/>
        </w:rPr>
        <w:t>«строительство стадиона в с. Копьево Орджоникидзевского района в 2023 году».</w:t>
      </w:r>
    </w:p>
    <w:p w:rsidR="00EA0EB6" w:rsidRPr="003E23A9" w:rsidRDefault="002E46AD" w:rsidP="00EA0EB6">
      <w:pPr>
        <w:pStyle w:val="Default"/>
        <w:ind w:firstLine="709"/>
        <w:jc w:val="both"/>
        <w:rPr>
          <w:sz w:val="26"/>
          <w:szCs w:val="26"/>
        </w:rPr>
      </w:pPr>
      <w:r w:rsidRPr="003E23A9">
        <w:rPr>
          <w:color w:val="auto"/>
          <w:sz w:val="26"/>
          <w:szCs w:val="26"/>
        </w:rPr>
        <w:t>10</w:t>
      </w:r>
      <w:r w:rsidR="00EA0EB6" w:rsidRPr="003E23A9">
        <w:rPr>
          <w:color w:val="auto"/>
          <w:sz w:val="26"/>
          <w:szCs w:val="26"/>
        </w:rPr>
        <w:t xml:space="preserve">. Внести изменения в Стратегию в части согласованности основных приоритетов и </w:t>
      </w:r>
      <w:r w:rsidR="00EA0EB6" w:rsidRPr="003E23A9">
        <w:rPr>
          <w:sz w:val="26"/>
          <w:szCs w:val="26"/>
        </w:rPr>
        <w:t xml:space="preserve">ожидаемых результатов в </w:t>
      </w:r>
      <w:r w:rsidR="00EA0EB6" w:rsidRPr="003E23A9">
        <w:rPr>
          <w:i/>
          <w:sz w:val="26"/>
          <w:szCs w:val="26"/>
        </w:rPr>
        <w:t>сфере молодежной политики</w:t>
      </w:r>
      <w:r w:rsidR="00EA0EB6" w:rsidRPr="003E23A9">
        <w:rPr>
          <w:sz w:val="26"/>
          <w:szCs w:val="26"/>
        </w:rPr>
        <w:t xml:space="preserve"> Республики Хакасия.</w:t>
      </w:r>
    </w:p>
    <w:p w:rsidR="00EA0EB6" w:rsidRPr="003E23A9" w:rsidRDefault="002E46AD" w:rsidP="00811B8B">
      <w:pPr>
        <w:pStyle w:val="Default"/>
        <w:ind w:firstLine="709"/>
        <w:jc w:val="both"/>
        <w:rPr>
          <w:sz w:val="26"/>
          <w:szCs w:val="26"/>
        </w:rPr>
      </w:pPr>
      <w:r w:rsidRPr="003E23A9">
        <w:rPr>
          <w:color w:val="auto"/>
          <w:sz w:val="26"/>
          <w:szCs w:val="26"/>
        </w:rPr>
        <w:t>11</w:t>
      </w:r>
      <w:r w:rsidR="00EA0EB6" w:rsidRPr="003E23A9">
        <w:rPr>
          <w:color w:val="auto"/>
          <w:sz w:val="26"/>
          <w:szCs w:val="26"/>
        </w:rPr>
        <w:t>. </w:t>
      </w:r>
      <w:r w:rsidR="00EA0EB6" w:rsidRPr="003E23A9">
        <w:rPr>
          <w:sz w:val="26"/>
          <w:szCs w:val="26"/>
        </w:rPr>
        <w:t xml:space="preserve">Сформулировать цель раздела </w:t>
      </w:r>
      <w:r w:rsidR="00EA0EB6" w:rsidRPr="003E23A9">
        <w:rPr>
          <w:i/>
          <w:sz w:val="26"/>
          <w:szCs w:val="26"/>
        </w:rPr>
        <w:t>«Обеспечение безопасности жизнедеятельности»</w:t>
      </w:r>
      <w:r w:rsidR="00EA0EB6" w:rsidRPr="003E23A9">
        <w:rPr>
          <w:sz w:val="26"/>
          <w:szCs w:val="26"/>
        </w:rPr>
        <w:t xml:space="preserve"> исходя из ценности человеческого капитала</w:t>
      </w:r>
      <w:r w:rsidR="00811B8B">
        <w:rPr>
          <w:sz w:val="26"/>
          <w:szCs w:val="26"/>
        </w:rPr>
        <w:t xml:space="preserve">. </w:t>
      </w:r>
      <w:r w:rsidR="00EA0EB6" w:rsidRPr="003E23A9">
        <w:rPr>
          <w:sz w:val="26"/>
          <w:szCs w:val="26"/>
        </w:rPr>
        <w:t xml:space="preserve">Сформулировать задачу по социальной адаптации, </w:t>
      </w:r>
      <w:proofErr w:type="spellStart"/>
      <w:r w:rsidR="00EA0EB6" w:rsidRPr="003E23A9">
        <w:rPr>
          <w:sz w:val="26"/>
          <w:szCs w:val="26"/>
        </w:rPr>
        <w:t>ресоциализации</w:t>
      </w:r>
      <w:proofErr w:type="spellEnd"/>
      <w:r w:rsidR="00EA0EB6" w:rsidRPr="003E23A9">
        <w:rPr>
          <w:sz w:val="26"/>
          <w:szCs w:val="26"/>
        </w:rPr>
        <w:t xml:space="preserve"> и реабилитации лиц, отбывших уголовное наказание, а также по развитию единой дежурной диспетчерской службы.</w:t>
      </w:r>
    </w:p>
    <w:p w:rsidR="00EA0EB6" w:rsidRPr="003E23A9" w:rsidRDefault="00EA0EB6" w:rsidP="00EA0EB6">
      <w:pPr>
        <w:spacing w:after="0" w:line="240" w:lineRule="auto"/>
        <w:ind w:firstLine="709"/>
        <w:jc w:val="both"/>
        <w:rPr>
          <w:rFonts w:ascii="Times New Roman" w:hAnsi="Times New Roman"/>
          <w:sz w:val="26"/>
          <w:szCs w:val="26"/>
        </w:rPr>
      </w:pPr>
      <w:r w:rsidRPr="003E23A9">
        <w:rPr>
          <w:rFonts w:ascii="Times New Roman" w:hAnsi="Times New Roman"/>
          <w:sz w:val="26"/>
          <w:szCs w:val="26"/>
        </w:rPr>
        <w:t>Предусмотреть межведомственное взаимодействие по профилактике правонарушений и осуществлению мониторинг</w:t>
      </w:r>
      <w:r w:rsidR="00075F0C" w:rsidRPr="003E23A9">
        <w:rPr>
          <w:rFonts w:ascii="Times New Roman" w:hAnsi="Times New Roman"/>
          <w:sz w:val="26"/>
          <w:szCs w:val="26"/>
        </w:rPr>
        <w:t>а</w:t>
      </w:r>
      <w:r w:rsidRPr="003E23A9">
        <w:rPr>
          <w:rFonts w:ascii="Times New Roman" w:hAnsi="Times New Roman"/>
          <w:sz w:val="26"/>
          <w:szCs w:val="26"/>
        </w:rPr>
        <w:t xml:space="preserve"> для совершенствования государственной системы безопасности населения.</w:t>
      </w:r>
    </w:p>
    <w:p w:rsidR="00FE1087" w:rsidRPr="00FE1087" w:rsidRDefault="002E46AD" w:rsidP="00FE1087">
      <w:pPr>
        <w:autoSpaceDE w:val="0"/>
        <w:autoSpaceDN w:val="0"/>
        <w:adjustRightInd w:val="0"/>
        <w:spacing w:after="0" w:line="240" w:lineRule="auto"/>
        <w:ind w:firstLine="708"/>
        <w:jc w:val="both"/>
        <w:rPr>
          <w:rFonts w:ascii="Times New Roman" w:hAnsi="Times New Roman"/>
          <w:color w:val="000000"/>
          <w:sz w:val="26"/>
          <w:szCs w:val="26"/>
        </w:rPr>
      </w:pPr>
      <w:r w:rsidRPr="00FE1087">
        <w:rPr>
          <w:rFonts w:ascii="Times New Roman" w:hAnsi="Times New Roman"/>
          <w:color w:val="000000"/>
          <w:sz w:val="26"/>
          <w:szCs w:val="26"/>
        </w:rPr>
        <w:t>12</w:t>
      </w:r>
      <w:r w:rsidR="00EA0EB6" w:rsidRPr="00FE1087">
        <w:rPr>
          <w:rFonts w:ascii="Times New Roman" w:hAnsi="Times New Roman"/>
          <w:color w:val="000000"/>
          <w:sz w:val="26"/>
          <w:szCs w:val="26"/>
        </w:rPr>
        <w:t>. </w:t>
      </w:r>
      <w:r w:rsidR="00811B8B" w:rsidRPr="00FE1087">
        <w:rPr>
          <w:rFonts w:ascii="Times New Roman" w:hAnsi="Times New Roman"/>
          <w:color w:val="000000"/>
          <w:sz w:val="26"/>
          <w:szCs w:val="26"/>
        </w:rPr>
        <w:t>Обеспечить согласованность значений показателей, предусмотренных</w:t>
      </w:r>
      <w:r w:rsidR="00EA0EB6" w:rsidRPr="00FE1087">
        <w:rPr>
          <w:rFonts w:ascii="Times New Roman" w:hAnsi="Times New Roman"/>
          <w:color w:val="000000"/>
          <w:sz w:val="26"/>
          <w:szCs w:val="26"/>
        </w:rPr>
        <w:t xml:space="preserve"> разделом </w:t>
      </w:r>
      <w:r w:rsidR="00EA0EB6" w:rsidRPr="00FE1087">
        <w:rPr>
          <w:rFonts w:ascii="Times New Roman" w:hAnsi="Times New Roman"/>
          <w:i/>
          <w:sz w:val="26"/>
          <w:szCs w:val="26"/>
        </w:rPr>
        <w:t>«Доступное и комфортное жилье для населения»</w:t>
      </w:r>
      <w:r w:rsidR="00811B8B" w:rsidRPr="00FE1087">
        <w:rPr>
          <w:rFonts w:ascii="Times New Roman" w:hAnsi="Times New Roman"/>
          <w:i/>
          <w:sz w:val="26"/>
          <w:szCs w:val="26"/>
        </w:rPr>
        <w:t>,</w:t>
      </w:r>
      <w:r w:rsidR="00EA0EB6" w:rsidRPr="00FE1087">
        <w:rPr>
          <w:rFonts w:ascii="Times New Roman" w:hAnsi="Times New Roman"/>
          <w:sz w:val="26"/>
          <w:szCs w:val="26"/>
        </w:rPr>
        <w:t xml:space="preserve"> р</w:t>
      </w:r>
      <w:r w:rsidR="00EA0EB6" w:rsidRPr="00FE1087">
        <w:rPr>
          <w:rFonts w:ascii="Times New Roman" w:hAnsi="Times New Roman"/>
          <w:bCs/>
          <w:color w:val="000000"/>
          <w:sz w:val="26"/>
          <w:szCs w:val="26"/>
        </w:rPr>
        <w:t>егиональной адресной программ</w:t>
      </w:r>
      <w:r w:rsidR="00811B8B" w:rsidRPr="00FE1087">
        <w:rPr>
          <w:rFonts w:ascii="Times New Roman" w:hAnsi="Times New Roman"/>
          <w:bCs/>
          <w:color w:val="000000"/>
          <w:sz w:val="26"/>
          <w:szCs w:val="26"/>
        </w:rPr>
        <w:t>ой</w:t>
      </w:r>
      <w:r w:rsidR="00EA0EB6" w:rsidRPr="00FE1087">
        <w:rPr>
          <w:rFonts w:ascii="Times New Roman" w:hAnsi="Times New Roman"/>
          <w:bCs/>
          <w:color w:val="000000"/>
          <w:sz w:val="26"/>
          <w:szCs w:val="26"/>
        </w:rPr>
        <w:t xml:space="preserve"> </w:t>
      </w:r>
      <w:r w:rsidR="00EA0EB6" w:rsidRPr="00FE1087">
        <w:rPr>
          <w:rFonts w:ascii="Times New Roman" w:hAnsi="Times New Roman"/>
          <w:sz w:val="26"/>
          <w:szCs w:val="26"/>
        </w:rPr>
        <w:t xml:space="preserve">«Переселение граждан из аварийного жилищного фонда на территории Республики Хакасия в 2019 – 01 сентября 2025 годах» </w:t>
      </w:r>
      <w:r w:rsidR="00EA0EB6" w:rsidRPr="00FE1087">
        <w:rPr>
          <w:rFonts w:ascii="Times New Roman" w:hAnsi="Times New Roman"/>
          <w:bCs/>
          <w:color w:val="000000"/>
          <w:sz w:val="26"/>
          <w:szCs w:val="26"/>
        </w:rPr>
        <w:t xml:space="preserve">и </w:t>
      </w:r>
      <w:r w:rsidR="00EA0EB6" w:rsidRPr="00FE1087">
        <w:rPr>
          <w:rFonts w:ascii="Times New Roman" w:hAnsi="Times New Roman"/>
          <w:iCs/>
          <w:color w:val="000000"/>
          <w:sz w:val="26"/>
          <w:szCs w:val="26"/>
        </w:rPr>
        <w:t>региональн</w:t>
      </w:r>
      <w:r w:rsidR="00811B8B" w:rsidRPr="00FE1087">
        <w:rPr>
          <w:rFonts w:ascii="Times New Roman" w:hAnsi="Times New Roman"/>
          <w:iCs/>
          <w:color w:val="000000"/>
          <w:sz w:val="26"/>
          <w:szCs w:val="26"/>
        </w:rPr>
        <w:t>ым</w:t>
      </w:r>
      <w:r w:rsidR="00EA0EB6" w:rsidRPr="00FE1087">
        <w:rPr>
          <w:rFonts w:ascii="Times New Roman" w:hAnsi="Times New Roman"/>
          <w:iCs/>
          <w:color w:val="000000"/>
          <w:sz w:val="26"/>
          <w:szCs w:val="26"/>
        </w:rPr>
        <w:t xml:space="preserve"> проект</w:t>
      </w:r>
      <w:r w:rsidR="00811B8B" w:rsidRPr="00FE1087">
        <w:rPr>
          <w:rFonts w:ascii="Times New Roman" w:hAnsi="Times New Roman"/>
          <w:iCs/>
          <w:color w:val="000000"/>
          <w:sz w:val="26"/>
          <w:szCs w:val="26"/>
        </w:rPr>
        <w:t>ом</w:t>
      </w:r>
      <w:r w:rsidR="00EA0EB6" w:rsidRPr="00FE1087">
        <w:rPr>
          <w:rFonts w:ascii="Times New Roman" w:hAnsi="Times New Roman"/>
          <w:iCs/>
          <w:color w:val="000000"/>
          <w:sz w:val="26"/>
          <w:szCs w:val="26"/>
        </w:rPr>
        <w:t xml:space="preserve"> </w:t>
      </w:r>
      <w:r w:rsidR="00EA0EB6" w:rsidRPr="00FE1087">
        <w:rPr>
          <w:rStyle w:val="fontstyle01"/>
        </w:rPr>
        <w:t>«Обеспечение устойчивого сокращения непригодного для проживания жилищного фонда</w:t>
      </w:r>
      <w:r w:rsidR="00EA0EB6" w:rsidRPr="00FE1087">
        <w:rPr>
          <w:rFonts w:ascii="Times New Roman" w:hAnsi="Times New Roman"/>
          <w:sz w:val="26"/>
          <w:szCs w:val="26"/>
        </w:rPr>
        <w:t>»</w:t>
      </w:r>
      <w:r w:rsidR="00FE1087" w:rsidRPr="00FE1087">
        <w:rPr>
          <w:rFonts w:ascii="Times New Roman" w:hAnsi="Times New Roman"/>
          <w:color w:val="000000"/>
          <w:sz w:val="26"/>
          <w:szCs w:val="26"/>
        </w:rPr>
        <w:t>, характеризующих</w:t>
      </w:r>
      <w:r w:rsidR="00FE1087" w:rsidRPr="00FE1087">
        <w:rPr>
          <w:rFonts w:ascii="Times New Roman" w:hAnsi="Times New Roman"/>
          <w:sz w:val="26"/>
          <w:szCs w:val="26"/>
        </w:rPr>
        <w:t xml:space="preserve"> объемы расселения из аварийного жилья. </w:t>
      </w:r>
    </w:p>
    <w:p w:rsidR="00EA0EB6" w:rsidRPr="003E23A9" w:rsidRDefault="00EA0EB6" w:rsidP="00EA0EB6">
      <w:pPr>
        <w:spacing w:after="0" w:line="240" w:lineRule="auto"/>
        <w:ind w:firstLine="708"/>
        <w:jc w:val="both"/>
        <w:rPr>
          <w:rFonts w:ascii="Times New Roman" w:hAnsi="Times New Roman"/>
          <w:sz w:val="26"/>
          <w:szCs w:val="26"/>
        </w:rPr>
      </w:pPr>
      <w:r w:rsidRPr="00FE1087">
        <w:rPr>
          <w:rFonts w:ascii="Times New Roman" w:hAnsi="Times New Roman"/>
          <w:color w:val="000000"/>
          <w:sz w:val="26"/>
          <w:szCs w:val="26"/>
        </w:rPr>
        <w:t>1</w:t>
      </w:r>
      <w:r w:rsidR="002E46AD" w:rsidRPr="00FE1087">
        <w:rPr>
          <w:rFonts w:ascii="Times New Roman" w:hAnsi="Times New Roman"/>
          <w:color w:val="000000"/>
          <w:sz w:val="26"/>
          <w:szCs w:val="26"/>
        </w:rPr>
        <w:t>3</w:t>
      </w:r>
      <w:r w:rsidRPr="00FE1087">
        <w:rPr>
          <w:rFonts w:ascii="Times New Roman" w:hAnsi="Times New Roman"/>
          <w:color w:val="000000"/>
          <w:sz w:val="26"/>
          <w:szCs w:val="26"/>
        </w:rPr>
        <w:t>.</w:t>
      </w:r>
      <w:r w:rsidR="002E46AD" w:rsidRPr="00FE1087">
        <w:rPr>
          <w:rFonts w:ascii="Times New Roman" w:hAnsi="Times New Roman"/>
          <w:color w:val="000000"/>
          <w:sz w:val="26"/>
          <w:szCs w:val="26"/>
        </w:rPr>
        <w:t> </w:t>
      </w:r>
      <w:r w:rsidRPr="00FE1087">
        <w:rPr>
          <w:rFonts w:ascii="Times New Roman" w:hAnsi="Times New Roman"/>
          <w:sz w:val="26"/>
          <w:szCs w:val="26"/>
        </w:rPr>
        <w:t>Сформулировать цель</w:t>
      </w:r>
      <w:r w:rsidRPr="003E23A9">
        <w:rPr>
          <w:rFonts w:ascii="Times New Roman" w:hAnsi="Times New Roman"/>
          <w:sz w:val="26"/>
          <w:szCs w:val="26"/>
        </w:rPr>
        <w:t xml:space="preserve"> и задачи раздела </w:t>
      </w:r>
      <w:r w:rsidRPr="003E23A9">
        <w:rPr>
          <w:rFonts w:ascii="Times New Roman" w:hAnsi="Times New Roman"/>
          <w:i/>
          <w:color w:val="000000"/>
          <w:sz w:val="26"/>
          <w:szCs w:val="26"/>
        </w:rPr>
        <w:t>«Развитие промышленного потенциала»</w:t>
      </w:r>
      <w:r w:rsidRPr="003E23A9">
        <w:rPr>
          <w:rFonts w:ascii="Times New Roman" w:hAnsi="Times New Roman"/>
          <w:color w:val="000000"/>
          <w:sz w:val="26"/>
          <w:szCs w:val="26"/>
        </w:rPr>
        <w:t xml:space="preserve"> для </w:t>
      </w:r>
      <w:r w:rsidRPr="003E23A9">
        <w:rPr>
          <w:rFonts w:ascii="Times New Roman" w:hAnsi="Times New Roman"/>
          <w:sz w:val="26"/>
          <w:szCs w:val="26"/>
        </w:rPr>
        <w:t xml:space="preserve">решения проблемы </w:t>
      </w:r>
      <w:proofErr w:type="spellStart"/>
      <w:r w:rsidRPr="003E23A9">
        <w:rPr>
          <w:rFonts w:ascii="Times New Roman" w:hAnsi="Times New Roman"/>
          <w:sz w:val="26"/>
          <w:szCs w:val="26"/>
        </w:rPr>
        <w:t>монопрофильности</w:t>
      </w:r>
      <w:proofErr w:type="spellEnd"/>
      <w:r w:rsidRPr="003E23A9">
        <w:rPr>
          <w:rFonts w:ascii="Times New Roman" w:hAnsi="Times New Roman"/>
          <w:sz w:val="26"/>
          <w:szCs w:val="26"/>
        </w:rPr>
        <w:t xml:space="preserve"> экономики республики и ее низкой инвестиционной активности. </w:t>
      </w:r>
    </w:p>
    <w:p w:rsidR="00EA0EB6" w:rsidRPr="003E23A9" w:rsidRDefault="00EA0EB6" w:rsidP="00EA0EB6">
      <w:pPr>
        <w:spacing w:after="0" w:line="240" w:lineRule="auto"/>
        <w:ind w:firstLine="708"/>
        <w:jc w:val="both"/>
        <w:rPr>
          <w:rFonts w:ascii="Times New Roman" w:hAnsi="Times New Roman"/>
          <w:color w:val="000000"/>
          <w:sz w:val="26"/>
          <w:szCs w:val="26"/>
        </w:rPr>
      </w:pPr>
      <w:r w:rsidRPr="003E23A9">
        <w:rPr>
          <w:rFonts w:ascii="Times New Roman" w:hAnsi="Times New Roman"/>
          <w:color w:val="000000"/>
          <w:sz w:val="26"/>
          <w:szCs w:val="26"/>
        </w:rPr>
        <w:t xml:space="preserve">Проработать более детально диверсификацию промышленного производства с учетом имеющихся ограничений развития и рисков нерентабельности производства, конкурентной борьбы со стороны предприятий-аналогов, а также высокой зависимости региональной экономики от </w:t>
      </w:r>
      <w:proofErr w:type="spellStart"/>
      <w:r w:rsidRPr="003E23A9">
        <w:rPr>
          <w:rFonts w:ascii="Times New Roman" w:hAnsi="Times New Roman"/>
          <w:color w:val="000000"/>
          <w:sz w:val="26"/>
          <w:szCs w:val="26"/>
        </w:rPr>
        <w:t>волатильности</w:t>
      </w:r>
      <w:proofErr w:type="spellEnd"/>
      <w:r w:rsidRPr="003E23A9">
        <w:rPr>
          <w:rFonts w:ascii="Times New Roman" w:hAnsi="Times New Roman"/>
          <w:color w:val="000000"/>
          <w:sz w:val="26"/>
          <w:szCs w:val="26"/>
        </w:rPr>
        <w:t xml:space="preserve"> на мировых товарно-сырьевых рынках, для чего предусмотреть сценарные варианты развития отрасли промышленного производства (консервативный, базовый и инвестиционный).</w:t>
      </w:r>
    </w:p>
    <w:p w:rsidR="00EA0EB6" w:rsidRDefault="00EA0EB6" w:rsidP="00EA0EB6">
      <w:pPr>
        <w:spacing w:after="0" w:line="240" w:lineRule="auto"/>
        <w:ind w:firstLine="708"/>
        <w:jc w:val="both"/>
        <w:rPr>
          <w:rFonts w:ascii="Times New Roman" w:hAnsi="Times New Roman"/>
          <w:sz w:val="26"/>
          <w:szCs w:val="26"/>
        </w:rPr>
      </w:pPr>
      <w:r w:rsidRPr="003E23A9">
        <w:rPr>
          <w:rFonts w:ascii="Times New Roman" w:hAnsi="Times New Roman"/>
          <w:color w:val="000000"/>
          <w:sz w:val="26"/>
          <w:szCs w:val="26"/>
        </w:rPr>
        <w:t xml:space="preserve">Дополнить Стратегию </w:t>
      </w:r>
      <w:r w:rsidRPr="003E23A9">
        <w:rPr>
          <w:rFonts w:ascii="Times New Roman" w:hAnsi="Times New Roman"/>
          <w:sz w:val="26"/>
          <w:szCs w:val="26"/>
        </w:rPr>
        <w:t>разделом</w:t>
      </w:r>
      <w:r w:rsidR="00FE1087">
        <w:rPr>
          <w:rFonts w:ascii="Times New Roman" w:hAnsi="Times New Roman"/>
          <w:sz w:val="26"/>
          <w:szCs w:val="26"/>
        </w:rPr>
        <w:t>,</w:t>
      </w:r>
      <w:r w:rsidRPr="003E23A9">
        <w:rPr>
          <w:rFonts w:ascii="Times New Roman" w:hAnsi="Times New Roman"/>
          <w:sz w:val="26"/>
          <w:szCs w:val="26"/>
        </w:rPr>
        <w:t xml:space="preserve"> предусматривающим развитие лесопромышленного комплекса и охватывающим вопросы перспективных инвестиционных проектов в области освоения лесов.</w:t>
      </w:r>
    </w:p>
    <w:p w:rsidR="00590EE8" w:rsidRPr="00FE1087" w:rsidRDefault="00590EE8" w:rsidP="00590EE8">
      <w:pPr>
        <w:spacing w:after="0" w:line="240" w:lineRule="auto"/>
        <w:ind w:firstLine="709"/>
        <w:jc w:val="both"/>
        <w:rPr>
          <w:rFonts w:ascii="Times New Roman" w:hAnsi="Times New Roman"/>
          <w:sz w:val="26"/>
          <w:szCs w:val="26"/>
        </w:rPr>
      </w:pPr>
      <w:r w:rsidRPr="00FE1087">
        <w:rPr>
          <w:rFonts w:ascii="Times New Roman" w:hAnsi="Times New Roman"/>
          <w:sz w:val="26"/>
          <w:szCs w:val="26"/>
        </w:rPr>
        <w:t xml:space="preserve">Дополнить перечень основных показателей в разделе 8 Стратегии в части развития </w:t>
      </w:r>
      <w:r w:rsidRPr="00FE1087">
        <w:rPr>
          <w:rFonts w:ascii="Times New Roman" w:hAnsi="Times New Roman"/>
          <w:i/>
          <w:sz w:val="26"/>
          <w:szCs w:val="26"/>
        </w:rPr>
        <w:t>сферы региональной экономики</w:t>
      </w:r>
      <w:r w:rsidRPr="00FE1087">
        <w:rPr>
          <w:rFonts w:ascii="Times New Roman" w:hAnsi="Times New Roman"/>
          <w:sz w:val="26"/>
          <w:szCs w:val="26"/>
        </w:rPr>
        <w:t xml:space="preserve"> </w:t>
      </w:r>
      <w:r w:rsidR="00941D86">
        <w:rPr>
          <w:rFonts w:ascii="Times New Roman" w:hAnsi="Times New Roman"/>
          <w:sz w:val="26"/>
          <w:szCs w:val="26"/>
        </w:rPr>
        <w:t xml:space="preserve">рекомендуемыми Минэкономразвития России </w:t>
      </w:r>
      <w:r w:rsidRPr="00FE1087">
        <w:rPr>
          <w:rFonts w:ascii="Times New Roman" w:hAnsi="Times New Roman"/>
          <w:sz w:val="26"/>
          <w:szCs w:val="26"/>
        </w:rPr>
        <w:t xml:space="preserve">показателями: </w:t>
      </w:r>
    </w:p>
    <w:p w:rsidR="00590EE8" w:rsidRPr="00FE1087" w:rsidRDefault="00590EE8" w:rsidP="00590EE8">
      <w:pPr>
        <w:pStyle w:val="Default"/>
        <w:ind w:firstLine="709"/>
        <w:jc w:val="both"/>
        <w:rPr>
          <w:sz w:val="26"/>
          <w:szCs w:val="26"/>
        </w:rPr>
      </w:pPr>
      <w:r w:rsidRPr="00FE1087">
        <w:rPr>
          <w:sz w:val="26"/>
          <w:szCs w:val="26"/>
        </w:rPr>
        <w:t>валовой региональный продукт за год, предшествующий предыдущему, в текущих ценах (млн. рублей);</w:t>
      </w:r>
    </w:p>
    <w:p w:rsidR="00590EE8" w:rsidRPr="00FE1087" w:rsidRDefault="00590EE8" w:rsidP="00590EE8">
      <w:pPr>
        <w:pStyle w:val="Default"/>
        <w:ind w:firstLine="709"/>
        <w:jc w:val="both"/>
        <w:rPr>
          <w:sz w:val="26"/>
          <w:szCs w:val="26"/>
        </w:rPr>
      </w:pPr>
      <w:r w:rsidRPr="00FE1087">
        <w:rPr>
          <w:sz w:val="26"/>
          <w:szCs w:val="26"/>
        </w:rPr>
        <w:t>отношение объема инвестиций в основной капитал к валовому региональному продукту (%);</w:t>
      </w:r>
    </w:p>
    <w:p w:rsidR="00590EE8" w:rsidRPr="00FE1087" w:rsidRDefault="00590EE8" w:rsidP="00590EE8">
      <w:pPr>
        <w:pStyle w:val="Default"/>
        <w:ind w:firstLine="709"/>
        <w:jc w:val="both"/>
        <w:rPr>
          <w:sz w:val="26"/>
          <w:szCs w:val="26"/>
        </w:rPr>
      </w:pPr>
      <w:r w:rsidRPr="00FE1087">
        <w:rPr>
          <w:sz w:val="26"/>
          <w:szCs w:val="26"/>
        </w:rPr>
        <w:t>индекс производительности труда относительно уровня 2011 года (%);</w:t>
      </w:r>
    </w:p>
    <w:p w:rsidR="00590EE8" w:rsidRPr="00FE1087" w:rsidRDefault="00590EE8" w:rsidP="00590EE8">
      <w:pPr>
        <w:pStyle w:val="Default"/>
        <w:ind w:firstLine="709"/>
        <w:jc w:val="both"/>
        <w:rPr>
          <w:sz w:val="26"/>
          <w:szCs w:val="26"/>
        </w:rPr>
      </w:pPr>
      <w:r w:rsidRPr="00FE1087">
        <w:rPr>
          <w:sz w:val="26"/>
          <w:szCs w:val="26"/>
        </w:rPr>
        <w:t>коэффициент обновления основных фондов (%);</w:t>
      </w:r>
    </w:p>
    <w:p w:rsidR="00590EE8" w:rsidRPr="00FE1087" w:rsidRDefault="00590EE8" w:rsidP="00590EE8">
      <w:pPr>
        <w:pStyle w:val="Default"/>
        <w:ind w:firstLine="709"/>
        <w:jc w:val="both"/>
        <w:rPr>
          <w:sz w:val="26"/>
          <w:szCs w:val="26"/>
        </w:rPr>
      </w:pPr>
      <w:r w:rsidRPr="00FE1087">
        <w:rPr>
          <w:sz w:val="26"/>
          <w:szCs w:val="26"/>
        </w:rPr>
        <w:t>показатели по виду экономической деятельности «Лесозаготовки»;</w:t>
      </w:r>
    </w:p>
    <w:p w:rsidR="00590EE8" w:rsidRPr="00FE1087" w:rsidRDefault="00590EE8" w:rsidP="00590EE8">
      <w:pPr>
        <w:pStyle w:val="Default"/>
        <w:ind w:firstLine="709"/>
        <w:jc w:val="both"/>
        <w:rPr>
          <w:sz w:val="26"/>
          <w:szCs w:val="26"/>
        </w:rPr>
      </w:pPr>
      <w:r w:rsidRPr="00FE1087">
        <w:rPr>
          <w:sz w:val="26"/>
          <w:szCs w:val="26"/>
        </w:rPr>
        <w:t>количество субъектов малого и среднего предпринимательства, осуществляющих деятельность на территории субъекта Российской Федерации, на 100 000 человек населения;</w:t>
      </w:r>
    </w:p>
    <w:p w:rsidR="00590EE8" w:rsidRPr="00FE1087" w:rsidRDefault="00590EE8" w:rsidP="00590EE8">
      <w:pPr>
        <w:pStyle w:val="Default"/>
        <w:ind w:firstLine="709"/>
        <w:jc w:val="both"/>
        <w:rPr>
          <w:sz w:val="26"/>
          <w:szCs w:val="26"/>
        </w:rPr>
      </w:pPr>
      <w:r w:rsidRPr="00FE1087">
        <w:rPr>
          <w:sz w:val="26"/>
          <w:szCs w:val="26"/>
        </w:rPr>
        <w:t>основные показатели деятельности средних предприятий;</w:t>
      </w:r>
    </w:p>
    <w:p w:rsidR="00590EE8" w:rsidRPr="00FE1087" w:rsidRDefault="00590EE8" w:rsidP="00590EE8">
      <w:pPr>
        <w:pStyle w:val="Default"/>
        <w:ind w:firstLine="709"/>
        <w:jc w:val="both"/>
        <w:rPr>
          <w:sz w:val="26"/>
          <w:szCs w:val="26"/>
        </w:rPr>
      </w:pPr>
      <w:r w:rsidRPr="00FE1087">
        <w:rPr>
          <w:sz w:val="26"/>
          <w:szCs w:val="26"/>
        </w:rPr>
        <w:t xml:space="preserve">основные показатели деятельности малых предприятий (без </w:t>
      </w:r>
      <w:proofErr w:type="spellStart"/>
      <w:r w:rsidRPr="00FE1087">
        <w:rPr>
          <w:sz w:val="26"/>
          <w:szCs w:val="26"/>
        </w:rPr>
        <w:t>микропредприятий</w:t>
      </w:r>
      <w:proofErr w:type="spellEnd"/>
      <w:r w:rsidRPr="00FE1087">
        <w:rPr>
          <w:sz w:val="26"/>
          <w:szCs w:val="26"/>
        </w:rPr>
        <w:t>);</w:t>
      </w:r>
    </w:p>
    <w:p w:rsidR="00590EE8" w:rsidRPr="00FE1087" w:rsidRDefault="00590EE8" w:rsidP="00590EE8">
      <w:pPr>
        <w:pStyle w:val="Default"/>
        <w:ind w:firstLine="709"/>
        <w:jc w:val="both"/>
        <w:rPr>
          <w:sz w:val="26"/>
          <w:szCs w:val="26"/>
        </w:rPr>
      </w:pPr>
      <w:r w:rsidRPr="00FE1087">
        <w:rPr>
          <w:sz w:val="26"/>
          <w:szCs w:val="26"/>
        </w:rPr>
        <w:t>отношение числа высокопроизводительных рабочих мест к среднегодовой численности занятого населения</w:t>
      </w:r>
      <w:r w:rsidR="00FE1087">
        <w:rPr>
          <w:sz w:val="26"/>
          <w:szCs w:val="26"/>
        </w:rPr>
        <w:t>.</w:t>
      </w:r>
    </w:p>
    <w:p w:rsidR="00FE1087" w:rsidRDefault="005B3573" w:rsidP="00FE1087">
      <w:pPr>
        <w:pStyle w:val="Default"/>
        <w:ind w:firstLine="709"/>
        <w:jc w:val="both"/>
        <w:rPr>
          <w:sz w:val="26"/>
          <w:szCs w:val="26"/>
        </w:rPr>
      </w:pPr>
      <w:r w:rsidRPr="00AD3E80">
        <w:rPr>
          <w:sz w:val="26"/>
          <w:szCs w:val="26"/>
        </w:rPr>
        <w:t>П</w:t>
      </w:r>
      <w:r w:rsidR="00590EE8" w:rsidRPr="00AD3E80">
        <w:rPr>
          <w:sz w:val="26"/>
          <w:szCs w:val="26"/>
        </w:rPr>
        <w:t>оказатели</w:t>
      </w:r>
      <w:r w:rsidRPr="00AD3E80">
        <w:rPr>
          <w:sz w:val="26"/>
          <w:szCs w:val="26"/>
        </w:rPr>
        <w:t xml:space="preserve"> </w:t>
      </w:r>
      <w:r w:rsidR="00590EE8" w:rsidRPr="00AD3E80">
        <w:rPr>
          <w:sz w:val="26"/>
          <w:szCs w:val="26"/>
        </w:rPr>
        <w:t>темпов роста ВРП, отгруженной продукции и инвестици</w:t>
      </w:r>
      <w:r w:rsidR="00FE1087" w:rsidRPr="00AD3E80">
        <w:rPr>
          <w:sz w:val="26"/>
          <w:szCs w:val="26"/>
        </w:rPr>
        <w:t>й</w:t>
      </w:r>
      <w:r w:rsidR="00590EE8" w:rsidRPr="00AD3E80">
        <w:rPr>
          <w:sz w:val="26"/>
          <w:szCs w:val="26"/>
        </w:rPr>
        <w:t xml:space="preserve"> в основной капитал привести в соответствие с рекомендуемыми</w:t>
      </w:r>
      <w:r w:rsidR="00FE1087" w:rsidRPr="00AD3E80">
        <w:rPr>
          <w:sz w:val="26"/>
          <w:szCs w:val="26"/>
        </w:rPr>
        <w:t xml:space="preserve"> показателями </w:t>
      </w:r>
      <w:r w:rsidRPr="00AD3E80">
        <w:rPr>
          <w:sz w:val="26"/>
          <w:szCs w:val="26"/>
        </w:rPr>
        <w:t xml:space="preserve">в целях </w:t>
      </w:r>
      <w:r w:rsidR="00AD3E80" w:rsidRPr="00AD3E80">
        <w:rPr>
          <w:sz w:val="26"/>
          <w:szCs w:val="26"/>
        </w:rPr>
        <w:t>недопущ</w:t>
      </w:r>
      <w:r w:rsidRPr="00AD3E80">
        <w:rPr>
          <w:sz w:val="26"/>
          <w:szCs w:val="26"/>
        </w:rPr>
        <w:t xml:space="preserve">ения необоснованного завышения темпов роста по ним </w:t>
      </w:r>
      <w:r w:rsidR="00FE1087" w:rsidRPr="00AD3E80">
        <w:rPr>
          <w:sz w:val="26"/>
          <w:szCs w:val="26"/>
        </w:rPr>
        <w:t xml:space="preserve">(исключить </w:t>
      </w:r>
      <w:r w:rsidRPr="00AD3E80">
        <w:rPr>
          <w:sz w:val="26"/>
          <w:szCs w:val="26"/>
        </w:rPr>
        <w:t xml:space="preserve">в </w:t>
      </w:r>
      <w:r w:rsidR="00FE1087" w:rsidRPr="00AD3E80">
        <w:rPr>
          <w:sz w:val="26"/>
          <w:szCs w:val="26"/>
        </w:rPr>
        <w:t>расчет</w:t>
      </w:r>
      <w:r w:rsidRPr="00AD3E80">
        <w:rPr>
          <w:sz w:val="26"/>
          <w:szCs w:val="26"/>
        </w:rPr>
        <w:t>е</w:t>
      </w:r>
      <w:r w:rsidR="00FE1087" w:rsidRPr="00AD3E80">
        <w:rPr>
          <w:sz w:val="26"/>
          <w:szCs w:val="26"/>
        </w:rPr>
        <w:t xml:space="preserve"> на душу населения</w:t>
      </w:r>
      <w:r w:rsidRPr="00AD3E80">
        <w:rPr>
          <w:sz w:val="26"/>
          <w:szCs w:val="26"/>
        </w:rPr>
        <w:t>)</w:t>
      </w:r>
      <w:r w:rsidR="00FE1087" w:rsidRPr="00AD3E80">
        <w:rPr>
          <w:sz w:val="26"/>
          <w:szCs w:val="26"/>
        </w:rPr>
        <w:t>.</w:t>
      </w:r>
      <w:r w:rsidR="00FE1087">
        <w:rPr>
          <w:sz w:val="26"/>
          <w:szCs w:val="26"/>
        </w:rPr>
        <w:t xml:space="preserve"> </w:t>
      </w:r>
    </w:p>
    <w:p w:rsidR="00EA0EB6" w:rsidRPr="003E23A9" w:rsidRDefault="00EA0EB6" w:rsidP="00EA0EB6">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1</w:t>
      </w:r>
      <w:r w:rsidR="002E46AD" w:rsidRPr="003E23A9">
        <w:rPr>
          <w:rFonts w:ascii="Times New Roman" w:hAnsi="Times New Roman"/>
          <w:sz w:val="26"/>
          <w:szCs w:val="26"/>
        </w:rPr>
        <w:t>4</w:t>
      </w:r>
      <w:r w:rsidRPr="003E23A9">
        <w:rPr>
          <w:rFonts w:ascii="Times New Roman" w:hAnsi="Times New Roman"/>
          <w:sz w:val="26"/>
          <w:szCs w:val="26"/>
        </w:rPr>
        <w:t xml:space="preserve">. Отразить в разделе </w:t>
      </w:r>
      <w:r w:rsidRPr="003E23A9">
        <w:rPr>
          <w:rFonts w:ascii="Times New Roman" w:hAnsi="Times New Roman"/>
          <w:i/>
          <w:sz w:val="26"/>
          <w:szCs w:val="26"/>
        </w:rPr>
        <w:t>«Развитие транспорта и дорожного хозяйства»</w:t>
      </w:r>
      <w:r w:rsidRPr="003E23A9">
        <w:rPr>
          <w:rFonts w:ascii="Times New Roman" w:hAnsi="Times New Roman"/>
          <w:sz w:val="26"/>
          <w:szCs w:val="26"/>
        </w:rPr>
        <w:t xml:space="preserve"> задачу по повышению эффективности комплексных мер, направленных на снижение дорожно-транспортных происшествий, предусмотрев соответствующие приоритеты и ожидаемые результаты.</w:t>
      </w:r>
    </w:p>
    <w:p w:rsidR="00EA0EB6" w:rsidRPr="003E23A9" w:rsidRDefault="00EA0EB6" w:rsidP="00EA0EB6">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 xml:space="preserve">Исключить ссылку ожидаемого результата «Увеличение грузооборота и </w:t>
      </w:r>
      <w:proofErr w:type="spellStart"/>
      <w:r w:rsidRPr="003E23A9">
        <w:rPr>
          <w:rFonts w:ascii="Times New Roman" w:hAnsi="Times New Roman"/>
          <w:sz w:val="26"/>
          <w:szCs w:val="26"/>
        </w:rPr>
        <w:t>пассажироперевозок</w:t>
      </w:r>
      <w:proofErr w:type="spellEnd"/>
      <w:r w:rsidRPr="003E23A9">
        <w:rPr>
          <w:rFonts w:ascii="Times New Roman" w:hAnsi="Times New Roman"/>
          <w:sz w:val="26"/>
          <w:szCs w:val="26"/>
        </w:rPr>
        <w:t xml:space="preserve"> автомобильным, железнодорожным и воздушным транспортом» на приложение 6 Стратегии.</w:t>
      </w:r>
    </w:p>
    <w:p w:rsidR="00EA0EB6" w:rsidRPr="003E23A9" w:rsidRDefault="00EA0EB6" w:rsidP="00EA0EB6">
      <w:pPr>
        <w:pStyle w:val="Default"/>
        <w:ind w:firstLine="709"/>
        <w:jc w:val="both"/>
        <w:rPr>
          <w:sz w:val="26"/>
          <w:szCs w:val="26"/>
        </w:rPr>
      </w:pPr>
      <w:r w:rsidRPr="003E23A9">
        <w:rPr>
          <w:color w:val="auto"/>
          <w:sz w:val="26"/>
          <w:szCs w:val="26"/>
        </w:rPr>
        <w:t>1</w:t>
      </w:r>
      <w:r w:rsidR="002E46AD" w:rsidRPr="003E23A9">
        <w:rPr>
          <w:color w:val="auto"/>
          <w:sz w:val="26"/>
          <w:szCs w:val="26"/>
        </w:rPr>
        <w:t>5</w:t>
      </w:r>
      <w:r w:rsidRPr="003E23A9">
        <w:rPr>
          <w:color w:val="auto"/>
          <w:sz w:val="26"/>
          <w:szCs w:val="26"/>
        </w:rPr>
        <w:t>. </w:t>
      </w:r>
      <w:r w:rsidR="00AD3E80">
        <w:rPr>
          <w:color w:val="auto"/>
          <w:sz w:val="26"/>
          <w:szCs w:val="26"/>
        </w:rPr>
        <w:t>Обеспечить</w:t>
      </w:r>
      <w:r w:rsidRPr="003E23A9">
        <w:rPr>
          <w:color w:val="auto"/>
          <w:sz w:val="26"/>
          <w:szCs w:val="26"/>
        </w:rPr>
        <w:t xml:space="preserve"> согласованност</w:t>
      </w:r>
      <w:r w:rsidR="00AD3E80">
        <w:rPr>
          <w:color w:val="auto"/>
          <w:sz w:val="26"/>
          <w:szCs w:val="26"/>
        </w:rPr>
        <w:t>ь</w:t>
      </w:r>
      <w:r w:rsidRPr="003E23A9">
        <w:rPr>
          <w:color w:val="auto"/>
          <w:sz w:val="26"/>
          <w:szCs w:val="26"/>
        </w:rPr>
        <w:t xml:space="preserve"> задач и </w:t>
      </w:r>
      <w:r w:rsidRPr="003E23A9">
        <w:rPr>
          <w:sz w:val="26"/>
          <w:szCs w:val="26"/>
        </w:rPr>
        <w:t xml:space="preserve">ожидаемых результатов </w:t>
      </w:r>
      <w:r w:rsidR="00AD3E80" w:rsidRPr="003E23A9">
        <w:rPr>
          <w:color w:val="auto"/>
          <w:sz w:val="26"/>
          <w:szCs w:val="26"/>
        </w:rPr>
        <w:t>Стратеги</w:t>
      </w:r>
      <w:r w:rsidR="00AD3E80">
        <w:rPr>
          <w:color w:val="auto"/>
          <w:sz w:val="26"/>
          <w:szCs w:val="26"/>
        </w:rPr>
        <w:t>и,</w:t>
      </w:r>
      <w:r w:rsidR="00AD3E80" w:rsidRPr="003E23A9">
        <w:rPr>
          <w:i/>
          <w:sz w:val="26"/>
          <w:szCs w:val="26"/>
        </w:rPr>
        <w:t xml:space="preserve"> </w:t>
      </w:r>
      <w:r w:rsidR="00AD3E80">
        <w:rPr>
          <w:sz w:val="26"/>
          <w:szCs w:val="26"/>
        </w:rPr>
        <w:t>п</w:t>
      </w:r>
      <w:r w:rsidRPr="003E23A9">
        <w:rPr>
          <w:sz w:val="26"/>
          <w:szCs w:val="26"/>
        </w:rPr>
        <w:t xml:space="preserve">редусмотреть </w:t>
      </w:r>
      <w:r w:rsidR="00AD3E80">
        <w:rPr>
          <w:sz w:val="26"/>
          <w:szCs w:val="26"/>
        </w:rPr>
        <w:t xml:space="preserve">соответствующие </w:t>
      </w:r>
      <w:r w:rsidRPr="003E23A9">
        <w:rPr>
          <w:sz w:val="26"/>
          <w:szCs w:val="26"/>
        </w:rPr>
        <w:t xml:space="preserve">целевые показатели </w:t>
      </w:r>
      <w:r w:rsidR="00AD3E80" w:rsidRPr="003E23A9">
        <w:rPr>
          <w:i/>
          <w:sz w:val="26"/>
          <w:szCs w:val="26"/>
        </w:rPr>
        <w:t>по развитию жилищно-коммунального хозяйства</w:t>
      </w:r>
      <w:r w:rsidR="00AD3E80" w:rsidRPr="003E23A9">
        <w:rPr>
          <w:sz w:val="26"/>
          <w:szCs w:val="26"/>
        </w:rPr>
        <w:t xml:space="preserve"> Республики Хакасия.</w:t>
      </w:r>
    </w:p>
    <w:p w:rsidR="00EA0EB6" w:rsidRPr="003E23A9" w:rsidRDefault="00EA0EB6" w:rsidP="00EA0EB6">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1</w:t>
      </w:r>
      <w:r w:rsidR="002E46AD" w:rsidRPr="003E23A9">
        <w:rPr>
          <w:rFonts w:ascii="Times New Roman" w:hAnsi="Times New Roman"/>
          <w:sz w:val="26"/>
          <w:szCs w:val="26"/>
        </w:rPr>
        <w:t>6</w:t>
      </w:r>
      <w:r w:rsidRPr="003E23A9">
        <w:rPr>
          <w:rFonts w:ascii="Times New Roman" w:hAnsi="Times New Roman"/>
          <w:sz w:val="26"/>
          <w:szCs w:val="26"/>
        </w:rPr>
        <w:t>. Обеспечить задачи</w:t>
      </w:r>
      <w:r w:rsidR="00AD3E80">
        <w:rPr>
          <w:rFonts w:ascii="Times New Roman" w:hAnsi="Times New Roman"/>
          <w:sz w:val="26"/>
          <w:szCs w:val="26"/>
        </w:rPr>
        <w:t xml:space="preserve"> </w:t>
      </w:r>
      <w:r w:rsidR="00AD3E80" w:rsidRPr="003E23A9">
        <w:rPr>
          <w:rFonts w:ascii="Times New Roman" w:hAnsi="Times New Roman"/>
          <w:sz w:val="26"/>
          <w:szCs w:val="26"/>
        </w:rPr>
        <w:t>«</w:t>
      </w:r>
      <w:r w:rsidR="00AD3E80">
        <w:rPr>
          <w:rFonts w:ascii="Times New Roman" w:eastAsia="Calibri" w:hAnsi="Times New Roman"/>
          <w:sz w:val="26"/>
          <w:szCs w:val="26"/>
        </w:rPr>
        <w:t>с</w:t>
      </w:r>
      <w:r w:rsidR="00AD3E80" w:rsidRPr="003E23A9">
        <w:rPr>
          <w:rFonts w:ascii="Times New Roman" w:eastAsia="Calibri" w:hAnsi="Times New Roman"/>
          <w:sz w:val="26"/>
          <w:szCs w:val="26"/>
        </w:rPr>
        <w:t>овершенствование регуляторной среды, направленное на эффективное осуществление (оказание) государственных услуг, путем сокращения сроков и снятия административных барьеров</w:t>
      </w:r>
      <w:r w:rsidR="00AD3E80" w:rsidRPr="003E23A9">
        <w:rPr>
          <w:rFonts w:ascii="Times New Roman" w:hAnsi="Times New Roman"/>
          <w:sz w:val="26"/>
          <w:szCs w:val="26"/>
        </w:rPr>
        <w:t>» и «</w:t>
      </w:r>
      <w:r w:rsidR="00AD3E80">
        <w:rPr>
          <w:rFonts w:ascii="Times New Roman" w:eastAsia="Calibri" w:hAnsi="Times New Roman"/>
          <w:sz w:val="26"/>
          <w:szCs w:val="26"/>
        </w:rPr>
        <w:t>р</w:t>
      </w:r>
      <w:r w:rsidR="00AD3E80" w:rsidRPr="003E23A9">
        <w:rPr>
          <w:rFonts w:ascii="Times New Roman" w:eastAsia="Calibri" w:hAnsi="Times New Roman"/>
          <w:sz w:val="26"/>
          <w:szCs w:val="26"/>
        </w:rPr>
        <w:t>азвитие института государственно-частного партнерства</w:t>
      </w:r>
      <w:r w:rsidR="00AD3E80" w:rsidRPr="003E23A9">
        <w:rPr>
          <w:rFonts w:ascii="Times New Roman" w:hAnsi="Times New Roman"/>
          <w:sz w:val="26"/>
          <w:szCs w:val="26"/>
        </w:rPr>
        <w:t xml:space="preserve">» </w:t>
      </w:r>
      <w:r w:rsidRPr="003E23A9">
        <w:rPr>
          <w:rFonts w:ascii="Times New Roman" w:hAnsi="Times New Roman"/>
          <w:sz w:val="26"/>
          <w:szCs w:val="26"/>
        </w:rPr>
        <w:t xml:space="preserve">раздела </w:t>
      </w:r>
      <w:r w:rsidRPr="003E23A9">
        <w:rPr>
          <w:rFonts w:ascii="Times New Roman" w:hAnsi="Times New Roman"/>
          <w:i/>
          <w:sz w:val="26"/>
          <w:szCs w:val="26"/>
        </w:rPr>
        <w:t>«Инвестиционное развитие»</w:t>
      </w:r>
      <w:r w:rsidRPr="003E23A9">
        <w:rPr>
          <w:rFonts w:ascii="Times New Roman" w:hAnsi="Times New Roman"/>
          <w:sz w:val="26"/>
          <w:szCs w:val="26"/>
        </w:rPr>
        <w:t xml:space="preserve"> взаимоувязанными ожидаемыми результатами</w:t>
      </w:r>
      <w:r w:rsidR="00AD3E80">
        <w:rPr>
          <w:rFonts w:ascii="Times New Roman" w:hAnsi="Times New Roman"/>
          <w:sz w:val="26"/>
          <w:szCs w:val="26"/>
        </w:rPr>
        <w:t>.</w:t>
      </w:r>
      <w:r w:rsidRPr="003E23A9">
        <w:rPr>
          <w:rFonts w:ascii="Times New Roman" w:hAnsi="Times New Roman"/>
          <w:sz w:val="26"/>
          <w:szCs w:val="26"/>
        </w:rPr>
        <w:t xml:space="preserve"> </w:t>
      </w:r>
    </w:p>
    <w:p w:rsidR="00EA0EB6" w:rsidRPr="003E23A9" w:rsidRDefault="00EA0EB6" w:rsidP="00A07F6F">
      <w:pPr>
        <w:autoSpaceDE w:val="0"/>
        <w:autoSpaceDN w:val="0"/>
        <w:adjustRightInd w:val="0"/>
        <w:spacing w:after="0" w:line="240" w:lineRule="auto"/>
        <w:jc w:val="both"/>
        <w:rPr>
          <w:rFonts w:ascii="Times New Roman" w:hAnsi="Times New Roman"/>
          <w:sz w:val="26"/>
          <w:szCs w:val="26"/>
        </w:rPr>
      </w:pPr>
      <w:r w:rsidRPr="003E23A9">
        <w:rPr>
          <w:rFonts w:ascii="Times New Roman" w:hAnsi="Times New Roman"/>
          <w:sz w:val="26"/>
          <w:szCs w:val="26"/>
        </w:rPr>
        <w:tab/>
        <w:t>1</w:t>
      </w:r>
      <w:r w:rsidR="002E46AD" w:rsidRPr="003E23A9">
        <w:rPr>
          <w:rFonts w:ascii="Times New Roman" w:hAnsi="Times New Roman"/>
          <w:sz w:val="26"/>
          <w:szCs w:val="26"/>
        </w:rPr>
        <w:t>7</w:t>
      </w:r>
      <w:r w:rsidRPr="003E23A9">
        <w:rPr>
          <w:rFonts w:ascii="Times New Roman" w:hAnsi="Times New Roman"/>
          <w:sz w:val="26"/>
          <w:szCs w:val="26"/>
        </w:rPr>
        <w:t xml:space="preserve">. Привести задачи и основные приоритеты раздела </w:t>
      </w:r>
      <w:r w:rsidRPr="003E23A9">
        <w:rPr>
          <w:rFonts w:ascii="Times New Roman" w:hAnsi="Times New Roman"/>
          <w:i/>
          <w:sz w:val="26"/>
          <w:szCs w:val="26"/>
        </w:rPr>
        <w:t>«Развитие малого и среднего предпринимательства»</w:t>
      </w:r>
      <w:r w:rsidRPr="003E23A9">
        <w:rPr>
          <w:rFonts w:ascii="Times New Roman" w:hAnsi="Times New Roman"/>
          <w:sz w:val="26"/>
          <w:szCs w:val="26"/>
        </w:rPr>
        <w:t xml:space="preserve"> в соответствие с положениями Прогноза долгосрочного социально-экономического развития Российской Федерации на период до 2030 года.</w:t>
      </w:r>
      <w:r w:rsidR="00A07F6F">
        <w:rPr>
          <w:rFonts w:ascii="Times New Roman" w:hAnsi="Times New Roman"/>
          <w:sz w:val="26"/>
          <w:szCs w:val="26"/>
        </w:rPr>
        <w:t xml:space="preserve"> </w:t>
      </w:r>
      <w:r w:rsidRPr="003E23A9">
        <w:rPr>
          <w:rFonts w:ascii="Times New Roman" w:hAnsi="Times New Roman"/>
          <w:sz w:val="26"/>
          <w:szCs w:val="26"/>
        </w:rPr>
        <w:t>Предусмотреть целевые показатели, характеризующие эффективность деятельности субъектов МСП.</w:t>
      </w:r>
    </w:p>
    <w:p w:rsidR="00EA0EB6" w:rsidRPr="00A07F6F" w:rsidRDefault="00EA0EB6" w:rsidP="00A07F6F">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1</w:t>
      </w:r>
      <w:r w:rsidR="002E46AD" w:rsidRPr="003E23A9">
        <w:rPr>
          <w:rFonts w:ascii="Times New Roman" w:hAnsi="Times New Roman"/>
          <w:sz w:val="26"/>
          <w:szCs w:val="26"/>
        </w:rPr>
        <w:t>8</w:t>
      </w:r>
      <w:r w:rsidRPr="003E23A9">
        <w:rPr>
          <w:rFonts w:ascii="Times New Roman" w:hAnsi="Times New Roman"/>
          <w:sz w:val="26"/>
          <w:szCs w:val="26"/>
        </w:rPr>
        <w:t xml:space="preserve">. Внести изменения в раздел </w:t>
      </w:r>
      <w:r w:rsidRPr="003E23A9">
        <w:rPr>
          <w:rFonts w:ascii="Times New Roman" w:hAnsi="Times New Roman"/>
          <w:i/>
          <w:sz w:val="26"/>
          <w:szCs w:val="26"/>
        </w:rPr>
        <w:t xml:space="preserve">«Устойчивое развитие агропромышленного комплекса» </w:t>
      </w:r>
      <w:r w:rsidRPr="003E23A9">
        <w:rPr>
          <w:rFonts w:ascii="Times New Roman" w:hAnsi="Times New Roman"/>
          <w:sz w:val="26"/>
          <w:szCs w:val="26"/>
        </w:rPr>
        <w:t>с учетом нов</w:t>
      </w:r>
      <w:r w:rsidR="00A07F6F">
        <w:rPr>
          <w:rFonts w:ascii="Times New Roman" w:hAnsi="Times New Roman"/>
          <w:sz w:val="26"/>
          <w:szCs w:val="26"/>
        </w:rPr>
        <w:t>ых</w:t>
      </w:r>
      <w:r w:rsidRPr="003E23A9">
        <w:rPr>
          <w:rFonts w:ascii="Times New Roman" w:hAnsi="Times New Roman"/>
          <w:sz w:val="26"/>
          <w:szCs w:val="26"/>
        </w:rPr>
        <w:t xml:space="preserve"> подход</w:t>
      </w:r>
      <w:r w:rsidR="00A07F6F">
        <w:rPr>
          <w:rFonts w:ascii="Times New Roman" w:hAnsi="Times New Roman"/>
          <w:sz w:val="26"/>
          <w:szCs w:val="26"/>
        </w:rPr>
        <w:t>ов к</w:t>
      </w:r>
      <w:r w:rsidRPr="003E23A9">
        <w:rPr>
          <w:rFonts w:ascii="Times New Roman" w:hAnsi="Times New Roman"/>
          <w:sz w:val="26"/>
          <w:szCs w:val="26"/>
        </w:rPr>
        <w:t xml:space="preserve"> развити</w:t>
      </w:r>
      <w:r w:rsidR="00A07F6F">
        <w:rPr>
          <w:rFonts w:ascii="Times New Roman" w:hAnsi="Times New Roman"/>
          <w:sz w:val="26"/>
          <w:szCs w:val="26"/>
        </w:rPr>
        <w:t>ю</w:t>
      </w:r>
      <w:r w:rsidRPr="003E23A9">
        <w:rPr>
          <w:rFonts w:ascii="Times New Roman" w:hAnsi="Times New Roman"/>
          <w:sz w:val="26"/>
          <w:szCs w:val="26"/>
        </w:rPr>
        <w:t xml:space="preserve"> агропромышленного комплекса</w:t>
      </w:r>
      <w:r w:rsidR="00A07F6F">
        <w:rPr>
          <w:rFonts w:ascii="Times New Roman" w:hAnsi="Times New Roman"/>
          <w:sz w:val="26"/>
          <w:szCs w:val="26"/>
        </w:rPr>
        <w:t xml:space="preserve"> </w:t>
      </w:r>
      <w:r w:rsidR="00A07F6F" w:rsidRPr="003E23A9">
        <w:rPr>
          <w:rFonts w:ascii="Times New Roman" w:hAnsi="Times New Roman"/>
          <w:sz w:val="26"/>
          <w:szCs w:val="26"/>
        </w:rPr>
        <w:t>(техническая и технологическая модернизация</w:t>
      </w:r>
      <w:r w:rsidR="00A07F6F" w:rsidRPr="00A07F6F">
        <w:rPr>
          <w:rFonts w:ascii="Times New Roman" w:hAnsi="Times New Roman"/>
          <w:sz w:val="26"/>
          <w:szCs w:val="26"/>
        </w:rPr>
        <w:t>)</w:t>
      </w:r>
      <w:r w:rsidRPr="00A07F6F">
        <w:rPr>
          <w:rFonts w:ascii="Times New Roman" w:hAnsi="Times New Roman"/>
          <w:sz w:val="26"/>
          <w:szCs w:val="26"/>
        </w:rPr>
        <w:t>.</w:t>
      </w:r>
      <w:r w:rsidR="00A07F6F" w:rsidRPr="00A07F6F">
        <w:rPr>
          <w:rFonts w:ascii="Times New Roman" w:hAnsi="Times New Roman"/>
          <w:sz w:val="26"/>
          <w:szCs w:val="26"/>
        </w:rPr>
        <w:t xml:space="preserve"> </w:t>
      </w:r>
      <w:r w:rsidRPr="00A07F6F">
        <w:rPr>
          <w:rFonts w:ascii="Times New Roman" w:hAnsi="Times New Roman"/>
          <w:sz w:val="26"/>
          <w:szCs w:val="26"/>
        </w:rPr>
        <w:t>Предусмотреть направление по устойчивому развитию рыбоводства в республике.</w:t>
      </w:r>
      <w:r w:rsidR="00A07F6F">
        <w:rPr>
          <w:rFonts w:ascii="Times New Roman" w:hAnsi="Times New Roman"/>
          <w:sz w:val="26"/>
          <w:szCs w:val="26"/>
        </w:rPr>
        <w:t xml:space="preserve"> </w:t>
      </w:r>
      <w:r w:rsidRPr="00A07F6F">
        <w:rPr>
          <w:rFonts w:ascii="Times New Roman" w:hAnsi="Times New Roman"/>
          <w:sz w:val="26"/>
          <w:szCs w:val="26"/>
        </w:rPr>
        <w:t>Исключить дублирование ожидаемых результатов</w:t>
      </w:r>
      <w:r w:rsidR="00A07F6F" w:rsidRPr="00A07F6F">
        <w:rPr>
          <w:rFonts w:ascii="Times New Roman" w:hAnsi="Times New Roman"/>
          <w:sz w:val="26"/>
          <w:szCs w:val="26"/>
        </w:rPr>
        <w:t xml:space="preserve"> по количеству созданных рабочих мест</w:t>
      </w:r>
      <w:r w:rsidRPr="00A07F6F">
        <w:rPr>
          <w:rFonts w:ascii="Times New Roman" w:hAnsi="Times New Roman"/>
          <w:sz w:val="26"/>
          <w:szCs w:val="26"/>
        </w:rPr>
        <w:t xml:space="preserve">. </w:t>
      </w:r>
    </w:p>
    <w:p w:rsidR="00EA0EB6" w:rsidRPr="003E23A9" w:rsidRDefault="00EA0EB6" w:rsidP="00EA0EB6">
      <w:pPr>
        <w:spacing w:after="0" w:line="240" w:lineRule="auto"/>
        <w:ind w:firstLine="708"/>
        <w:jc w:val="both"/>
        <w:rPr>
          <w:rFonts w:ascii="Times New Roman" w:hAnsi="Times New Roman"/>
          <w:sz w:val="26"/>
          <w:szCs w:val="26"/>
        </w:rPr>
      </w:pPr>
      <w:r w:rsidRPr="003E23A9">
        <w:rPr>
          <w:rFonts w:ascii="Times New Roman" w:hAnsi="Times New Roman"/>
          <w:color w:val="000000"/>
          <w:sz w:val="26"/>
          <w:szCs w:val="26"/>
        </w:rPr>
        <w:t>1</w:t>
      </w:r>
      <w:r w:rsidR="002E46AD" w:rsidRPr="003E23A9">
        <w:rPr>
          <w:rFonts w:ascii="Times New Roman" w:hAnsi="Times New Roman"/>
          <w:color w:val="000000"/>
          <w:sz w:val="26"/>
          <w:szCs w:val="26"/>
        </w:rPr>
        <w:t>9</w:t>
      </w:r>
      <w:r w:rsidRPr="003E23A9">
        <w:rPr>
          <w:rFonts w:ascii="Times New Roman" w:hAnsi="Times New Roman"/>
          <w:color w:val="000000"/>
          <w:sz w:val="26"/>
          <w:szCs w:val="26"/>
        </w:rPr>
        <w:t>.</w:t>
      </w:r>
      <w:r w:rsidRPr="003E23A9">
        <w:rPr>
          <w:rFonts w:ascii="Times New Roman" w:hAnsi="Times New Roman"/>
          <w:sz w:val="26"/>
          <w:szCs w:val="26"/>
        </w:rPr>
        <w:t> </w:t>
      </w:r>
      <w:r w:rsidR="00A07F6F">
        <w:rPr>
          <w:rFonts w:ascii="Times New Roman" w:hAnsi="Times New Roman"/>
          <w:sz w:val="26"/>
          <w:szCs w:val="26"/>
        </w:rPr>
        <w:t xml:space="preserve">Обеспечить </w:t>
      </w:r>
      <w:r w:rsidRPr="003E23A9">
        <w:rPr>
          <w:rFonts w:ascii="Times New Roman" w:hAnsi="Times New Roman"/>
          <w:sz w:val="26"/>
          <w:szCs w:val="26"/>
        </w:rPr>
        <w:t>согласованност</w:t>
      </w:r>
      <w:r w:rsidR="00A07F6F">
        <w:rPr>
          <w:rFonts w:ascii="Times New Roman" w:hAnsi="Times New Roman"/>
          <w:sz w:val="26"/>
          <w:szCs w:val="26"/>
        </w:rPr>
        <w:t>ь</w:t>
      </w:r>
      <w:r w:rsidRPr="003E23A9">
        <w:rPr>
          <w:rFonts w:ascii="Times New Roman" w:hAnsi="Times New Roman"/>
          <w:sz w:val="26"/>
          <w:szCs w:val="26"/>
        </w:rPr>
        <w:t xml:space="preserve"> цели, задач, основных приоритетов и ожидаемых результатов </w:t>
      </w:r>
      <w:r w:rsidRPr="003E23A9">
        <w:rPr>
          <w:rFonts w:ascii="Times New Roman" w:hAnsi="Times New Roman"/>
          <w:i/>
          <w:sz w:val="26"/>
          <w:szCs w:val="26"/>
        </w:rPr>
        <w:t>по развитию строительного комплекса</w:t>
      </w:r>
      <w:r w:rsidRPr="003E23A9">
        <w:rPr>
          <w:rFonts w:ascii="Times New Roman" w:hAnsi="Times New Roman"/>
          <w:sz w:val="26"/>
          <w:szCs w:val="26"/>
        </w:rPr>
        <w:t xml:space="preserve"> Республики Хакасия.</w:t>
      </w:r>
    </w:p>
    <w:p w:rsidR="00EA0EB6" w:rsidRPr="003E23A9" w:rsidRDefault="002E46AD" w:rsidP="00A07F6F">
      <w:pPr>
        <w:spacing w:after="0" w:line="240" w:lineRule="auto"/>
        <w:ind w:firstLine="708"/>
        <w:jc w:val="both"/>
        <w:rPr>
          <w:rFonts w:ascii="Times New Roman" w:eastAsia="Calibri" w:hAnsi="Times New Roman"/>
          <w:sz w:val="26"/>
          <w:szCs w:val="26"/>
        </w:rPr>
      </w:pPr>
      <w:r w:rsidRPr="003E23A9">
        <w:rPr>
          <w:rFonts w:ascii="Times New Roman" w:hAnsi="Times New Roman"/>
          <w:sz w:val="26"/>
          <w:szCs w:val="26"/>
        </w:rPr>
        <w:t>20</w:t>
      </w:r>
      <w:r w:rsidR="00EA0EB6" w:rsidRPr="003E23A9">
        <w:rPr>
          <w:rFonts w:ascii="Times New Roman" w:hAnsi="Times New Roman"/>
          <w:sz w:val="26"/>
          <w:szCs w:val="26"/>
        </w:rPr>
        <w:t>. </w:t>
      </w:r>
      <w:r w:rsidR="008B0A2D">
        <w:rPr>
          <w:rFonts w:ascii="Times New Roman" w:hAnsi="Times New Roman"/>
          <w:sz w:val="26"/>
          <w:szCs w:val="26"/>
        </w:rPr>
        <w:t>Д</w:t>
      </w:r>
      <w:r w:rsidR="008B0A2D" w:rsidRPr="00A07F6F">
        <w:rPr>
          <w:rFonts w:ascii="Times New Roman" w:hAnsi="Times New Roman"/>
          <w:sz w:val="26"/>
          <w:szCs w:val="26"/>
        </w:rPr>
        <w:t>оп</w:t>
      </w:r>
      <w:r w:rsidR="008B0A2D" w:rsidRPr="003E23A9">
        <w:rPr>
          <w:rFonts w:ascii="Times New Roman" w:hAnsi="Times New Roman"/>
          <w:sz w:val="26"/>
          <w:szCs w:val="26"/>
        </w:rPr>
        <w:t>олнить</w:t>
      </w:r>
      <w:r w:rsidR="008B0A2D">
        <w:rPr>
          <w:rFonts w:ascii="Times New Roman" w:hAnsi="Times New Roman"/>
          <w:sz w:val="26"/>
          <w:szCs w:val="26"/>
        </w:rPr>
        <w:t xml:space="preserve"> р</w:t>
      </w:r>
      <w:r w:rsidR="00EA0EB6" w:rsidRPr="003E23A9">
        <w:rPr>
          <w:rFonts w:ascii="Times New Roman" w:hAnsi="Times New Roman"/>
          <w:sz w:val="26"/>
          <w:szCs w:val="26"/>
        </w:rPr>
        <w:t xml:space="preserve">аздел </w:t>
      </w:r>
      <w:r w:rsidR="00EA0EB6" w:rsidRPr="003E23A9">
        <w:rPr>
          <w:rFonts w:ascii="Times New Roman" w:hAnsi="Times New Roman"/>
          <w:i/>
          <w:sz w:val="26"/>
          <w:szCs w:val="26"/>
        </w:rPr>
        <w:t>«</w:t>
      </w:r>
      <w:r w:rsidR="00EA0EB6" w:rsidRPr="003E23A9">
        <w:rPr>
          <w:rFonts w:ascii="Times New Roman" w:hAnsi="Times New Roman"/>
          <w:i/>
          <w:color w:val="000000"/>
          <w:sz w:val="26"/>
          <w:szCs w:val="26"/>
        </w:rPr>
        <w:t>Внешнеэкономическая и межрегиональная деятельность»</w:t>
      </w:r>
      <w:r w:rsidR="00A07F6F">
        <w:rPr>
          <w:rFonts w:ascii="Times New Roman" w:hAnsi="Times New Roman"/>
          <w:i/>
          <w:color w:val="000000"/>
          <w:sz w:val="26"/>
          <w:szCs w:val="26"/>
        </w:rPr>
        <w:t xml:space="preserve"> </w:t>
      </w:r>
      <w:r w:rsidR="00EA0EB6" w:rsidRPr="003E23A9">
        <w:rPr>
          <w:rFonts w:ascii="Times New Roman" w:hAnsi="Times New Roman"/>
          <w:sz w:val="26"/>
          <w:szCs w:val="26"/>
        </w:rPr>
        <w:t>целевым показателем «</w:t>
      </w:r>
      <w:r w:rsidR="00A07F6F">
        <w:rPr>
          <w:rFonts w:ascii="Times New Roman" w:hAnsi="Times New Roman"/>
          <w:sz w:val="26"/>
          <w:szCs w:val="26"/>
        </w:rPr>
        <w:t>п</w:t>
      </w:r>
      <w:r w:rsidR="00EA0EB6" w:rsidRPr="003E23A9">
        <w:rPr>
          <w:rFonts w:ascii="Times New Roman" w:hAnsi="Times New Roman"/>
          <w:sz w:val="26"/>
          <w:szCs w:val="26"/>
        </w:rPr>
        <w:t>рирост в динамике количества компаний экспортеров из числа малого и среднего предпринимательства» в соответствии со значениями регионального проекта «</w:t>
      </w:r>
      <w:r w:rsidR="00EA0EB6" w:rsidRPr="003E23A9">
        <w:rPr>
          <w:rFonts w:ascii="Times New Roman" w:hAnsi="Times New Roman"/>
          <w:bCs/>
          <w:sz w:val="26"/>
          <w:szCs w:val="26"/>
        </w:rPr>
        <w:t>Системные меры развития международной кооперации и экспорта</w:t>
      </w:r>
      <w:r w:rsidR="00EA0EB6" w:rsidRPr="003E23A9">
        <w:rPr>
          <w:rFonts w:ascii="Times New Roman" w:hAnsi="Times New Roman"/>
          <w:sz w:val="26"/>
          <w:szCs w:val="26"/>
        </w:rPr>
        <w:t xml:space="preserve">» </w:t>
      </w:r>
      <w:r w:rsidR="00EA0EB6" w:rsidRPr="003E23A9">
        <w:rPr>
          <w:rFonts w:ascii="Times New Roman" w:eastAsia="Calibri" w:hAnsi="Times New Roman"/>
          <w:sz w:val="26"/>
          <w:szCs w:val="26"/>
        </w:rPr>
        <w:t>национального проекта «Международная кооперация и экспорт»</w:t>
      </w:r>
      <w:r w:rsidR="00A07F6F">
        <w:rPr>
          <w:rFonts w:ascii="Times New Roman" w:eastAsia="Calibri" w:hAnsi="Times New Roman"/>
          <w:sz w:val="26"/>
          <w:szCs w:val="26"/>
        </w:rPr>
        <w:t>.</w:t>
      </w:r>
    </w:p>
    <w:p w:rsidR="00EA0EB6" w:rsidRPr="003E23A9" w:rsidRDefault="00A41CC4" w:rsidP="00EA0EB6">
      <w:pPr>
        <w:spacing w:after="0" w:line="240" w:lineRule="auto"/>
        <w:ind w:firstLine="709"/>
        <w:jc w:val="both"/>
        <w:rPr>
          <w:rFonts w:ascii="Times New Roman" w:hAnsi="Times New Roman"/>
          <w:sz w:val="26"/>
          <w:szCs w:val="26"/>
        </w:rPr>
      </w:pPr>
      <w:r w:rsidRPr="003E23A9">
        <w:rPr>
          <w:rFonts w:ascii="Times New Roman" w:hAnsi="Times New Roman"/>
          <w:sz w:val="26"/>
          <w:szCs w:val="26"/>
        </w:rPr>
        <w:t>21</w:t>
      </w:r>
      <w:r w:rsidR="00EA0EB6" w:rsidRPr="003E23A9">
        <w:rPr>
          <w:rFonts w:ascii="Times New Roman" w:hAnsi="Times New Roman"/>
          <w:sz w:val="26"/>
          <w:szCs w:val="26"/>
        </w:rPr>
        <w:t>.</w:t>
      </w:r>
      <w:r w:rsidRPr="003E23A9">
        <w:rPr>
          <w:rFonts w:ascii="Times New Roman" w:hAnsi="Times New Roman"/>
          <w:sz w:val="26"/>
          <w:szCs w:val="26"/>
        </w:rPr>
        <w:t> </w:t>
      </w:r>
      <w:r w:rsidR="00EA0EB6" w:rsidRPr="003E23A9">
        <w:rPr>
          <w:rFonts w:ascii="Times New Roman" w:hAnsi="Times New Roman"/>
          <w:sz w:val="26"/>
          <w:szCs w:val="26"/>
        </w:rPr>
        <w:t xml:space="preserve">Дополнить раздел </w:t>
      </w:r>
      <w:r w:rsidR="00EA0EB6" w:rsidRPr="003E23A9">
        <w:rPr>
          <w:rFonts w:ascii="Times New Roman" w:hAnsi="Times New Roman"/>
          <w:i/>
          <w:sz w:val="26"/>
          <w:szCs w:val="26"/>
        </w:rPr>
        <w:t>«Развитие туризма»</w:t>
      </w:r>
      <w:r w:rsidR="00EA0EB6" w:rsidRPr="003E23A9">
        <w:rPr>
          <w:rFonts w:ascii="Times New Roman" w:hAnsi="Times New Roman"/>
          <w:sz w:val="26"/>
          <w:szCs w:val="26"/>
        </w:rPr>
        <w:t xml:space="preserve"> приоритетными направлениями</w:t>
      </w:r>
      <w:r w:rsidR="00A07F6F">
        <w:rPr>
          <w:rFonts w:ascii="Times New Roman" w:hAnsi="Times New Roman"/>
          <w:sz w:val="26"/>
          <w:szCs w:val="26"/>
        </w:rPr>
        <w:t xml:space="preserve"> в части </w:t>
      </w:r>
      <w:r w:rsidR="00EA0EB6" w:rsidRPr="003E23A9">
        <w:rPr>
          <w:rFonts w:ascii="Times New Roman" w:hAnsi="Times New Roman"/>
          <w:sz w:val="26"/>
          <w:szCs w:val="26"/>
        </w:rPr>
        <w:t>развити</w:t>
      </w:r>
      <w:r w:rsidR="00A07F6F">
        <w:rPr>
          <w:rFonts w:ascii="Times New Roman" w:hAnsi="Times New Roman"/>
          <w:sz w:val="26"/>
          <w:szCs w:val="26"/>
        </w:rPr>
        <w:t>я</w:t>
      </w:r>
      <w:r w:rsidR="00EA0EB6" w:rsidRPr="003E23A9">
        <w:rPr>
          <w:rFonts w:ascii="Times New Roman" w:hAnsi="Times New Roman"/>
          <w:sz w:val="26"/>
          <w:szCs w:val="26"/>
        </w:rPr>
        <w:t xml:space="preserve"> туристического комплекса Республики Хакасия</w:t>
      </w:r>
      <w:r w:rsidR="00A07F6F">
        <w:rPr>
          <w:rFonts w:ascii="Times New Roman" w:hAnsi="Times New Roman"/>
          <w:sz w:val="26"/>
          <w:szCs w:val="26"/>
        </w:rPr>
        <w:t xml:space="preserve">, </w:t>
      </w:r>
      <w:r w:rsidR="00EA0EB6" w:rsidRPr="003E23A9">
        <w:rPr>
          <w:rFonts w:ascii="Times New Roman" w:hAnsi="Times New Roman"/>
          <w:sz w:val="26"/>
          <w:szCs w:val="26"/>
        </w:rPr>
        <w:t>туристической инфраструктуры</w:t>
      </w:r>
      <w:r w:rsidR="00A07F6F">
        <w:rPr>
          <w:rFonts w:ascii="Times New Roman" w:hAnsi="Times New Roman"/>
          <w:sz w:val="26"/>
          <w:szCs w:val="26"/>
        </w:rPr>
        <w:t xml:space="preserve">, а также </w:t>
      </w:r>
      <w:r w:rsidR="00EA0EB6" w:rsidRPr="003E23A9">
        <w:rPr>
          <w:rFonts w:ascii="Times New Roman" w:hAnsi="Times New Roman"/>
          <w:sz w:val="26"/>
          <w:szCs w:val="26"/>
        </w:rPr>
        <w:t>разработк</w:t>
      </w:r>
      <w:r w:rsidR="00A07F6F">
        <w:rPr>
          <w:rFonts w:ascii="Times New Roman" w:hAnsi="Times New Roman"/>
          <w:sz w:val="26"/>
          <w:szCs w:val="26"/>
        </w:rPr>
        <w:t>и</w:t>
      </w:r>
      <w:r w:rsidR="00EA0EB6" w:rsidRPr="003E23A9">
        <w:rPr>
          <w:rFonts w:ascii="Times New Roman" w:hAnsi="Times New Roman"/>
          <w:sz w:val="26"/>
          <w:szCs w:val="26"/>
        </w:rPr>
        <w:t xml:space="preserve"> инвестиционных проектов по развитию туризма с использованием </w:t>
      </w:r>
      <w:r w:rsidR="00EA0EB6" w:rsidRPr="003E23A9">
        <w:rPr>
          <w:rFonts w:ascii="Times New Roman" w:hAnsi="Times New Roman"/>
          <w:color w:val="000000"/>
          <w:sz w:val="26"/>
          <w:szCs w:val="26"/>
        </w:rPr>
        <w:t>перспективной формы сотрудничества – государственно-частно</w:t>
      </w:r>
      <w:r w:rsidR="00A07F6F">
        <w:rPr>
          <w:rFonts w:ascii="Times New Roman" w:hAnsi="Times New Roman"/>
          <w:color w:val="000000"/>
          <w:sz w:val="26"/>
          <w:szCs w:val="26"/>
        </w:rPr>
        <w:t>го</w:t>
      </w:r>
      <w:r w:rsidR="00EA0EB6" w:rsidRPr="003E23A9">
        <w:rPr>
          <w:rFonts w:ascii="Times New Roman" w:hAnsi="Times New Roman"/>
          <w:color w:val="000000"/>
          <w:sz w:val="26"/>
          <w:szCs w:val="26"/>
        </w:rPr>
        <w:t xml:space="preserve"> партнерств</w:t>
      </w:r>
      <w:r w:rsidR="003F75E6" w:rsidRPr="003E23A9">
        <w:rPr>
          <w:rFonts w:ascii="Times New Roman" w:hAnsi="Times New Roman"/>
          <w:color w:val="000000"/>
          <w:sz w:val="26"/>
          <w:szCs w:val="26"/>
        </w:rPr>
        <w:t>а</w:t>
      </w:r>
      <w:r w:rsidR="00EA0EB6" w:rsidRPr="003E23A9">
        <w:rPr>
          <w:rFonts w:ascii="Times New Roman" w:hAnsi="Times New Roman"/>
          <w:sz w:val="26"/>
          <w:szCs w:val="26"/>
        </w:rPr>
        <w:t>.</w:t>
      </w:r>
    </w:p>
    <w:p w:rsidR="00EA0EB6" w:rsidRPr="003E23A9" w:rsidRDefault="00A41CC4" w:rsidP="00EA0EB6">
      <w:pPr>
        <w:pStyle w:val="Default"/>
        <w:ind w:firstLine="709"/>
        <w:jc w:val="both"/>
        <w:rPr>
          <w:sz w:val="26"/>
          <w:szCs w:val="26"/>
        </w:rPr>
      </w:pPr>
      <w:r w:rsidRPr="003E23A9">
        <w:rPr>
          <w:color w:val="auto"/>
          <w:sz w:val="26"/>
          <w:szCs w:val="26"/>
        </w:rPr>
        <w:t>22</w:t>
      </w:r>
      <w:r w:rsidR="00EA0EB6" w:rsidRPr="003E23A9">
        <w:rPr>
          <w:color w:val="auto"/>
          <w:sz w:val="26"/>
          <w:szCs w:val="26"/>
        </w:rPr>
        <w:t>. </w:t>
      </w:r>
      <w:r w:rsidR="008B0A2D">
        <w:rPr>
          <w:color w:val="auto"/>
          <w:sz w:val="26"/>
          <w:szCs w:val="26"/>
        </w:rPr>
        <w:t>Обеспечить</w:t>
      </w:r>
      <w:r w:rsidR="00EA0EB6" w:rsidRPr="003E23A9">
        <w:rPr>
          <w:color w:val="auto"/>
          <w:sz w:val="26"/>
          <w:szCs w:val="26"/>
        </w:rPr>
        <w:t xml:space="preserve"> согласованност</w:t>
      </w:r>
      <w:r w:rsidR="008B0A2D">
        <w:rPr>
          <w:color w:val="auto"/>
          <w:sz w:val="26"/>
          <w:szCs w:val="26"/>
        </w:rPr>
        <w:t>ь</w:t>
      </w:r>
      <w:r w:rsidR="00EA0EB6" w:rsidRPr="003E23A9">
        <w:rPr>
          <w:color w:val="auto"/>
          <w:sz w:val="26"/>
          <w:szCs w:val="26"/>
        </w:rPr>
        <w:t xml:space="preserve"> задач, основных приоритетов и </w:t>
      </w:r>
      <w:r w:rsidR="00EA0EB6" w:rsidRPr="003E23A9">
        <w:rPr>
          <w:sz w:val="26"/>
          <w:szCs w:val="26"/>
        </w:rPr>
        <w:t xml:space="preserve">ожидаемых результатов </w:t>
      </w:r>
      <w:r w:rsidR="00EA0EB6" w:rsidRPr="003E23A9">
        <w:rPr>
          <w:i/>
          <w:sz w:val="26"/>
          <w:szCs w:val="26"/>
        </w:rPr>
        <w:t>по развитию потребительского рынка</w:t>
      </w:r>
      <w:r w:rsidR="00EA0EB6" w:rsidRPr="003E23A9">
        <w:rPr>
          <w:sz w:val="26"/>
          <w:szCs w:val="26"/>
        </w:rPr>
        <w:t xml:space="preserve">. </w:t>
      </w:r>
    </w:p>
    <w:p w:rsidR="00EA0EB6" w:rsidRPr="003E23A9" w:rsidRDefault="00EA0EB6" w:rsidP="008B0A2D">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2</w:t>
      </w:r>
      <w:r w:rsidR="00A41CC4" w:rsidRPr="003E23A9">
        <w:rPr>
          <w:rFonts w:ascii="Times New Roman" w:hAnsi="Times New Roman"/>
          <w:sz w:val="26"/>
          <w:szCs w:val="26"/>
        </w:rPr>
        <w:t>3</w:t>
      </w:r>
      <w:r w:rsidRPr="003E23A9">
        <w:rPr>
          <w:rFonts w:ascii="Times New Roman" w:hAnsi="Times New Roman"/>
          <w:sz w:val="26"/>
          <w:szCs w:val="26"/>
        </w:rPr>
        <w:t>. </w:t>
      </w:r>
      <w:r w:rsidR="008B0A2D" w:rsidRPr="003E23A9">
        <w:rPr>
          <w:rFonts w:ascii="Times New Roman" w:hAnsi="Times New Roman"/>
          <w:sz w:val="26"/>
          <w:szCs w:val="26"/>
        </w:rPr>
        <w:t xml:space="preserve">Дополнить раздел </w:t>
      </w:r>
      <w:r w:rsidR="008B0A2D" w:rsidRPr="003E23A9">
        <w:rPr>
          <w:rFonts w:ascii="Times New Roman" w:hAnsi="Times New Roman"/>
          <w:i/>
          <w:sz w:val="26"/>
          <w:szCs w:val="26"/>
        </w:rPr>
        <w:t>«</w:t>
      </w:r>
      <w:r w:rsidR="008B0A2D" w:rsidRPr="003E23A9">
        <w:rPr>
          <w:rFonts w:ascii="Times New Roman" w:hAnsi="Times New Roman"/>
          <w:i/>
          <w:color w:val="000000"/>
          <w:sz w:val="26"/>
          <w:szCs w:val="26"/>
        </w:rPr>
        <w:t>Цифровая экономика»</w:t>
      </w:r>
      <w:r w:rsidR="008B0A2D">
        <w:rPr>
          <w:rFonts w:ascii="Times New Roman" w:hAnsi="Times New Roman"/>
          <w:i/>
          <w:color w:val="000000"/>
          <w:sz w:val="26"/>
          <w:szCs w:val="26"/>
        </w:rPr>
        <w:t xml:space="preserve"> </w:t>
      </w:r>
      <w:r w:rsidRPr="003E23A9">
        <w:rPr>
          <w:rFonts w:ascii="Times New Roman" w:hAnsi="Times New Roman"/>
          <w:sz w:val="26"/>
          <w:szCs w:val="26"/>
        </w:rPr>
        <w:t>целевым показателем «</w:t>
      </w:r>
      <w:r w:rsidR="008B0A2D">
        <w:rPr>
          <w:rFonts w:ascii="Times New Roman" w:hAnsi="Times New Roman"/>
          <w:sz w:val="26"/>
          <w:szCs w:val="26"/>
        </w:rPr>
        <w:t>с</w:t>
      </w:r>
      <w:r w:rsidRPr="003E23A9">
        <w:rPr>
          <w:rFonts w:ascii="Times New Roman" w:hAnsi="Times New Roman"/>
          <w:sz w:val="26"/>
          <w:szCs w:val="26"/>
        </w:rPr>
        <w:t>тоимостная доля закупаемого и (или) арендуемого органами исполнительной власти субъектов отечественного программного обеспечения» в соответствии со значениями регионального проекта «Информационная безопасность» национальной программы «Цифровая экономика Российской Федерации».</w:t>
      </w:r>
    </w:p>
    <w:p w:rsidR="00EA0EB6" w:rsidRPr="003E23A9" w:rsidRDefault="00EA0EB6" w:rsidP="00EA0EB6">
      <w:pPr>
        <w:autoSpaceDE w:val="0"/>
        <w:autoSpaceDN w:val="0"/>
        <w:adjustRightInd w:val="0"/>
        <w:spacing w:after="0" w:line="240" w:lineRule="auto"/>
        <w:ind w:firstLine="708"/>
        <w:jc w:val="both"/>
        <w:rPr>
          <w:rFonts w:ascii="Times New Roman" w:hAnsi="Times New Roman"/>
          <w:sz w:val="26"/>
          <w:szCs w:val="26"/>
        </w:rPr>
      </w:pPr>
      <w:r w:rsidRPr="003E23A9">
        <w:rPr>
          <w:rFonts w:ascii="Times New Roman" w:hAnsi="Times New Roman"/>
          <w:sz w:val="26"/>
          <w:szCs w:val="26"/>
        </w:rPr>
        <w:t>Дополнить раздел задачей и взаимоувязанными целевыми показателями в части совершенствования нормативного регулирования цифровой среды Республики Хакасия.</w:t>
      </w:r>
    </w:p>
    <w:p w:rsidR="00EA0EB6" w:rsidRPr="003E23A9" w:rsidRDefault="00EA0EB6" w:rsidP="00EA0EB6">
      <w:pPr>
        <w:autoSpaceDE w:val="0"/>
        <w:autoSpaceDN w:val="0"/>
        <w:adjustRightInd w:val="0"/>
        <w:spacing w:after="0" w:line="240" w:lineRule="auto"/>
        <w:ind w:firstLine="708"/>
        <w:jc w:val="both"/>
        <w:rPr>
          <w:rFonts w:ascii="Times New Roman" w:hAnsi="Times New Roman"/>
          <w:i/>
          <w:color w:val="000000" w:themeColor="text1"/>
          <w:sz w:val="26"/>
          <w:szCs w:val="26"/>
        </w:rPr>
      </w:pPr>
      <w:r w:rsidRPr="003E23A9">
        <w:rPr>
          <w:rFonts w:ascii="Times New Roman" w:hAnsi="Times New Roman"/>
          <w:sz w:val="26"/>
          <w:szCs w:val="26"/>
        </w:rPr>
        <w:t>2</w:t>
      </w:r>
      <w:r w:rsidR="00A41CC4" w:rsidRPr="003E23A9">
        <w:rPr>
          <w:rFonts w:ascii="Times New Roman" w:hAnsi="Times New Roman"/>
          <w:sz w:val="26"/>
          <w:szCs w:val="26"/>
        </w:rPr>
        <w:t>4</w:t>
      </w:r>
      <w:r w:rsidRPr="003E23A9">
        <w:rPr>
          <w:rFonts w:ascii="Times New Roman" w:hAnsi="Times New Roman"/>
          <w:sz w:val="26"/>
          <w:szCs w:val="26"/>
        </w:rPr>
        <w:t>. К</w:t>
      </w:r>
      <w:r w:rsidRPr="003E23A9">
        <w:rPr>
          <w:rFonts w:ascii="Times New Roman" w:hAnsi="Times New Roman"/>
          <w:color w:val="000000" w:themeColor="text1"/>
          <w:sz w:val="26"/>
          <w:szCs w:val="26"/>
        </w:rPr>
        <w:t xml:space="preserve">онкретизировать меры по повышению доходов или оптимизации расходов консолидированного бюджета Республики Хакасия по разделу </w:t>
      </w:r>
      <w:r w:rsidRPr="003E23A9">
        <w:rPr>
          <w:rFonts w:ascii="Times New Roman" w:hAnsi="Times New Roman"/>
          <w:i/>
          <w:color w:val="000000" w:themeColor="text1"/>
          <w:sz w:val="26"/>
          <w:szCs w:val="26"/>
        </w:rPr>
        <w:t>«Финансовая и бюджетная политика»</w:t>
      </w:r>
      <w:r w:rsidR="00A41CC4" w:rsidRPr="003E23A9">
        <w:rPr>
          <w:rFonts w:ascii="Times New Roman" w:hAnsi="Times New Roman"/>
          <w:i/>
          <w:color w:val="000000" w:themeColor="text1"/>
          <w:sz w:val="26"/>
          <w:szCs w:val="26"/>
        </w:rPr>
        <w:t>.</w:t>
      </w:r>
    </w:p>
    <w:p w:rsidR="00EA0EB6" w:rsidRPr="003E23A9" w:rsidRDefault="00EA0EB6" w:rsidP="00EA0EB6">
      <w:pPr>
        <w:spacing w:after="0" w:line="240" w:lineRule="auto"/>
        <w:ind w:firstLine="708"/>
        <w:jc w:val="both"/>
        <w:outlineLvl w:val="0"/>
        <w:rPr>
          <w:rFonts w:ascii="Times New Roman" w:hAnsi="Times New Roman"/>
          <w:i/>
          <w:sz w:val="26"/>
          <w:szCs w:val="26"/>
        </w:rPr>
      </w:pPr>
      <w:r w:rsidRPr="003E23A9">
        <w:rPr>
          <w:rFonts w:ascii="Times New Roman" w:hAnsi="Times New Roman"/>
          <w:sz w:val="26"/>
          <w:szCs w:val="26"/>
        </w:rPr>
        <w:t>2</w:t>
      </w:r>
      <w:r w:rsidR="00A41CC4" w:rsidRPr="003E23A9">
        <w:rPr>
          <w:rFonts w:ascii="Times New Roman" w:hAnsi="Times New Roman"/>
          <w:sz w:val="26"/>
          <w:szCs w:val="26"/>
        </w:rPr>
        <w:t>5</w:t>
      </w:r>
      <w:r w:rsidRPr="003E23A9">
        <w:rPr>
          <w:rFonts w:ascii="Times New Roman" w:hAnsi="Times New Roman"/>
          <w:sz w:val="26"/>
          <w:szCs w:val="26"/>
        </w:rPr>
        <w:t>. </w:t>
      </w:r>
      <w:r w:rsidR="008B0A2D">
        <w:rPr>
          <w:rFonts w:ascii="Times New Roman" w:hAnsi="Times New Roman"/>
          <w:sz w:val="26"/>
          <w:szCs w:val="26"/>
        </w:rPr>
        <w:t>Исключить иде</w:t>
      </w:r>
      <w:r w:rsidRPr="003E23A9">
        <w:rPr>
          <w:rFonts w:ascii="Times New Roman" w:hAnsi="Times New Roman"/>
          <w:sz w:val="26"/>
          <w:szCs w:val="26"/>
        </w:rPr>
        <w:t>н</w:t>
      </w:r>
      <w:r w:rsidR="008B0A2D">
        <w:rPr>
          <w:rFonts w:ascii="Times New Roman" w:hAnsi="Times New Roman"/>
          <w:sz w:val="26"/>
          <w:szCs w:val="26"/>
        </w:rPr>
        <w:t>тич</w:t>
      </w:r>
      <w:r w:rsidRPr="003E23A9">
        <w:rPr>
          <w:rFonts w:ascii="Times New Roman" w:hAnsi="Times New Roman"/>
          <w:sz w:val="26"/>
          <w:szCs w:val="26"/>
        </w:rPr>
        <w:t>ност</w:t>
      </w:r>
      <w:r w:rsidR="008B0A2D">
        <w:rPr>
          <w:rFonts w:ascii="Times New Roman" w:hAnsi="Times New Roman"/>
          <w:sz w:val="26"/>
          <w:szCs w:val="26"/>
        </w:rPr>
        <w:t>ь</w:t>
      </w:r>
      <w:r w:rsidRPr="003E23A9">
        <w:rPr>
          <w:rFonts w:ascii="Times New Roman" w:hAnsi="Times New Roman"/>
          <w:sz w:val="26"/>
          <w:szCs w:val="26"/>
        </w:rPr>
        <w:t xml:space="preserve"> </w:t>
      </w:r>
      <w:r w:rsidR="008B0A2D">
        <w:rPr>
          <w:rFonts w:ascii="Times New Roman" w:hAnsi="Times New Roman"/>
          <w:sz w:val="26"/>
          <w:szCs w:val="26"/>
        </w:rPr>
        <w:t xml:space="preserve">в формулировках </w:t>
      </w:r>
      <w:r w:rsidRPr="003E23A9">
        <w:rPr>
          <w:rFonts w:ascii="Times New Roman" w:hAnsi="Times New Roman"/>
          <w:sz w:val="26"/>
          <w:szCs w:val="26"/>
        </w:rPr>
        <w:t xml:space="preserve">задач и ожидаемых результатов по разделу </w:t>
      </w:r>
      <w:r w:rsidRPr="003E23A9">
        <w:rPr>
          <w:rFonts w:ascii="Times New Roman" w:hAnsi="Times New Roman"/>
          <w:i/>
          <w:sz w:val="26"/>
          <w:szCs w:val="26"/>
        </w:rPr>
        <w:t>«</w:t>
      </w:r>
      <w:r w:rsidRPr="003E23A9">
        <w:rPr>
          <w:rFonts w:ascii="Times New Roman" w:hAnsi="Times New Roman"/>
          <w:i/>
          <w:color w:val="000000" w:themeColor="text1"/>
          <w:sz w:val="26"/>
          <w:szCs w:val="26"/>
        </w:rPr>
        <w:t>Эффективное управление государственным имуществом».</w:t>
      </w:r>
    </w:p>
    <w:p w:rsidR="00EA0EB6" w:rsidRPr="003E23A9" w:rsidRDefault="00EA0EB6" w:rsidP="00EA0EB6">
      <w:pPr>
        <w:spacing w:after="0" w:line="240" w:lineRule="auto"/>
        <w:ind w:firstLine="708"/>
        <w:jc w:val="both"/>
        <w:outlineLvl w:val="0"/>
        <w:rPr>
          <w:rFonts w:ascii="Times New Roman" w:hAnsi="Times New Roman"/>
          <w:color w:val="000000" w:themeColor="text1"/>
          <w:sz w:val="26"/>
          <w:szCs w:val="26"/>
        </w:rPr>
      </w:pPr>
      <w:r w:rsidRPr="003E23A9">
        <w:rPr>
          <w:rFonts w:ascii="Times New Roman" w:hAnsi="Times New Roman"/>
          <w:color w:val="000000" w:themeColor="text1"/>
          <w:sz w:val="26"/>
          <w:szCs w:val="26"/>
        </w:rPr>
        <w:t>2</w:t>
      </w:r>
      <w:r w:rsidR="00A41CC4" w:rsidRPr="003E23A9">
        <w:rPr>
          <w:rFonts w:ascii="Times New Roman" w:hAnsi="Times New Roman"/>
          <w:color w:val="000000" w:themeColor="text1"/>
          <w:sz w:val="26"/>
          <w:szCs w:val="26"/>
        </w:rPr>
        <w:t>6</w:t>
      </w:r>
      <w:r w:rsidRPr="003E23A9">
        <w:rPr>
          <w:rFonts w:ascii="Times New Roman" w:hAnsi="Times New Roman"/>
          <w:color w:val="000000" w:themeColor="text1"/>
          <w:sz w:val="26"/>
          <w:szCs w:val="26"/>
        </w:rPr>
        <w:t xml:space="preserve">. Учесть положения </w:t>
      </w:r>
      <w:r w:rsidRPr="003E23A9">
        <w:rPr>
          <w:rFonts w:ascii="Times New Roman" w:hAnsi="Times New Roman"/>
          <w:sz w:val="26"/>
          <w:szCs w:val="26"/>
        </w:rPr>
        <w:t>проекта федерального закона № 850621-7 «О государственном контроле (надзоре) и муниципальном контроле в Российской Федерации» п</w:t>
      </w:r>
      <w:r w:rsidR="002549EB">
        <w:rPr>
          <w:rFonts w:ascii="Times New Roman" w:hAnsi="Times New Roman"/>
          <w:sz w:val="26"/>
          <w:szCs w:val="26"/>
        </w:rPr>
        <w:t>ри формировании</w:t>
      </w:r>
      <w:r w:rsidR="002549EB" w:rsidRPr="003E23A9">
        <w:rPr>
          <w:rFonts w:ascii="Times New Roman" w:hAnsi="Times New Roman"/>
          <w:color w:val="000000" w:themeColor="text1"/>
          <w:sz w:val="26"/>
          <w:szCs w:val="26"/>
        </w:rPr>
        <w:t xml:space="preserve"> цели, задач, </w:t>
      </w:r>
      <w:r w:rsidR="002549EB">
        <w:rPr>
          <w:rFonts w:ascii="Times New Roman" w:hAnsi="Times New Roman"/>
          <w:color w:val="000000" w:themeColor="text1"/>
          <w:sz w:val="26"/>
          <w:szCs w:val="26"/>
        </w:rPr>
        <w:t xml:space="preserve">основных приоритетов </w:t>
      </w:r>
      <w:r w:rsidR="002549EB" w:rsidRPr="003E23A9">
        <w:rPr>
          <w:rFonts w:ascii="Times New Roman" w:hAnsi="Times New Roman"/>
          <w:sz w:val="26"/>
          <w:szCs w:val="26"/>
        </w:rPr>
        <w:t xml:space="preserve"> </w:t>
      </w:r>
      <w:r w:rsidRPr="003E23A9">
        <w:rPr>
          <w:rFonts w:ascii="Times New Roman" w:hAnsi="Times New Roman"/>
          <w:sz w:val="26"/>
          <w:szCs w:val="26"/>
        </w:rPr>
        <w:t>раздел</w:t>
      </w:r>
      <w:r w:rsidR="002549EB">
        <w:rPr>
          <w:rFonts w:ascii="Times New Roman" w:hAnsi="Times New Roman"/>
          <w:sz w:val="26"/>
          <w:szCs w:val="26"/>
        </w:rPr>
        <w:t>а</w:t>
      </w:r>
      <w:r w:rsidRPr="003E23A9">
        <w:rPr>
          <w:rFonts w:ascii="Times New Roman" w:hAnsi="Times New Roman"/>
          <w:sz w:val="26"/>
          <w:szCs w:val="26"/>
        </w:rPr>
        <w:t xml:space="preserve"> </w:t>
      </w:r>
      <w:r w:rsidRPr="003E23A9">
        <w:rPr>
          <w:rFonts w:ascii="Times New Roman" w:hAnsi="Times New Roman"/>
          <w:i/>
          <w:sz w:val="26"/>
          <w:szCs w:val="26"/>
        </w:rPr>
        <w:t>«</w:t>
      </w:r>
      <w:r w:rsidRPr="003E23A9">
        <w:rPr>
          <w:rFonts w:ascii="Times New Roman" w:hAnsi="Times New Roman"/>
          <w:i/>
          <w:color w:val="000000" w:themeColor="text1"/>
          <w:sz w:val="26"/>
          <w:szCs w:val="26"/>
        </w:rPr>
        <w:t>Эффективный и результативный региональный государственный контроль (надзор), муниципальный контроль»</w:t>
      </w:r>
      <w:r w:rsidRPr="003E23A9">
        <w:rPr>
          <w:rFonts w:ascii="Times New Roman" w:hAnsi="Times New Roman"/>
          <w:color w:val="000000" w:themeColor="text1"/>
          <w:sz w:val="26"/>
          <w:szCs w:val="26"/>
        </w:rPr>
        <w:t xml:space="preserve">. </w:t>
      </w:r>
    </w:p>
    <w:p w:rsidR="00AC5271" w:rsidRPr="003E23A9" w:rsidRDefault="00EA0EB6" w:rsidP="00AC5271">
      <w:pPr>
        <w:spacing w:after="0" w:line="240" w:lineRule="auto"/>
        <w:ind w:firstLine="708"/>
        <w:jc w:val="both"/>
        <w:rPr>
          <w:rFonts w:ascii="Times New Roman" w:hAnsi="Times New Roman"/>
          <w:sz w:val="26"/>
          <w:szCs w:val="26"/>
        </w:rPr>
      </w:pPr>
      <w:r w:rsidRPr="003E23A9">
        <w:rPr>
          <w:rFonts w:ascii="Times New Roman" w:hAnsi="Times New Roman"/>
          <w:sz w:val="26"/>
          <w:szCs w:val="26"/>
        </w:rPr>
        <w:t>2</w:t>
      </w:r>
      <w:r w:rsidR="00A41CC4" w:rsidRPr="003E23A9">
        <w:rPr>
          <w:rFonts w:ascii="Times New Roman" w:hAnsi="Times New Roman"/>
          <w:sz w:val="26"/>
          <w:szCs w:val="26"/>
        </w:rPr>
        <w:t>7</w:t>
      </w:r>
      <w:r w:rsidRPr="003E23A9">
        <w:rPr>
          <w:rFonts w:ascii="Times New Roman" w:hAnsi="Times New Roman"/>
          <w:sz w:val="26"/>
          <w:szCs w:val="26"/>
        </w:rPr>
        <w:t xml:space="preserve">. Дополнить ожидаемые результаты по разделу </w:t>
      </w:r>
      <w:r w:rsidRPr="003E23A9">
        <w:rPr>
          <w:rFonts w:ascii="Times New Roman" w:hAnsi="Times New Roman"/>
          <w:i/>
          <w:iCs/>
          <w:color w:val="000000" w:themeColor="text1"/>
          <w:sz w:val="26"/>
          <w:szCs w:val="26"/>
        </w:rPr>
        <w:t>«Рациональное природопользование и обеспечение экологической безопасности»</w:t>
      </w:r>
      <w:r w:rsidRPr="003E23A9">
        <w:rPr>
          <w:rFonts w:ascii="Times New Roman" w:hAnsi="Times New Roman"/>
          <w:iCs/>
          <w:color w:val="000000" w:themeColor="text1"/>
          <w:sz w:val="26"/>
          <w:szCs w:val="26"/>
        </w:rPr>
        <w:t xml:space="preserve"> </w:t>
      </w:r>
      <w:r w:rsidR="002549EB">
        <w:rPr>
          <w:rFonts w:ascii="Times New Roman" w:hAnsi="Times New Roman"/>
          <w:sz w:val="26"/>
          <w:szCs w:val="26"/>
        </w:rPr>
        <w:t>показателем по</w:t>
      </w:r>
      <w:r w:rsidRPr="003E23A9">
        <w:rPr>
          <w:rFonts w:ascii="Times New Roman" w:hAnsi="Times New Roman"/>
          <w:sz w:val="26"/>
          <w:szCs w:val="26"/>
        </w:rPr>
        <w:t xml:space="preserve">  </w:t>
      </w:r>
      <w:r w:rsidRPr="003E23A9">
        <w:rPr>
          <w:rFonts w:ascii="Times New Roman" w:hAnsi="Times New Roman"/>
          <w:iCs/>
          <w:color w:val="000000"/>
          <w:sz w:val="26"/>
          <w:szCs w:val="26"/>
        </w:rPr>
        <w:t>«</w:t>
      </w:r>
      <w:r w:rsidR="002549EB">
        <w:rPr>
          <w:rFonts w:ascii="Times New Roman" w:hAnsi="Times New Roman"/>
          <w:iCs/>
          <w:color w:val="000000"/>
          <w:sz w:val="26"/>
          <w:szCs w:val="26"/>
        </w:rPr>
        <w:t>с</w:t>
      </w:r>
      <w:r w:rsidRPr="003E23A9">
        <w:rPr>
          <w:rFonts w:ascii="Times New Roman" w:hAnsi="Times New Roman"/>
          <w:iCs/>
          <w:color w:val="000000"/>
          <w:sz w:val="26"/>
          <w:szCs w:val="26"/>
        </w:rPr>
        <w:t>нижени</w:t>
      </w:r>
      <w:r w:rsidR="002549EB">
        <w:rPr>
          <w:rFonts w:ascii="Times New Roman" w:hAnsi="Times New Roman"/>
          <w:iCs/>
          <w:color w:val="000000"/>
          <w:sz w:val="26"/>
          <w:szCs w:val="26"/>
        </w:rPr>
        <w:t>ю</w:t>
      </w:r>
      <w:r w:rsidRPr="003E23A9">
        <w:rPr>
          <w:rFonts w:ascii="Times New Roman" w:hAnsi="Times New Roman"/>
          <w:iCs/>
          <w:color w:val="000000"/>
          <w:sz w:val="26"/>
          <w:szCs w:val="26"/>
        </w:rPr>
        <w:t xml:space="preserve"> выбросов загрязняющих атмосферу веществ от автотранспорта и малоэтажной застройки»</w:t>
      </w:r>
      <w:r w:rsidR="00AC5271">
        <w:rPr>
          <w:rFonts w:ascii="Times New Roman" w:hAnsi="Times New Roman"/>
          <w:iCs/>
          <w:color w:val="000000"/>
          <w:sz w:val="26"/>
          <w:szCs w:val="26"/>
        </w:rPr>
        <w:t>, исключив</w:t>
      </w:r>
      <w:r w:rsidR="002549EB" w:rsidRPr="002549EB">
        <w:rPr>
          <w:rFonts w:ascii="Times New Roman" w:hAnsi="Times New Roman"/>
          <w:iCs/>
          <w:color w:val="000000"/>
          <w:sz w:val="26"/>
          <w:szCs w:val="26"/>
        </w:rPr>
        <w:t xml:space="preserve"> </w:t>
      </w:r>
      <w:r w:rsidR="00AC5271">
        <w:rPr>
          <w:rFonts w:ascii="Times New Roman" w:hAnsi="Times New Roman"/>
          <w:iCs/>
          <w:color w:val="000000"/>
          <w:sz w:val="26"/>
          <w:szCs w:val="26"/>
        </w:rPr>
        <w:t>при этом показатель</w:t>
      </w:r>
      <w:r w:rsidR="002549EB" w:rsidRPr="003E23A9">
        <w:rPr>
          <w:rFonts w:ascii="Times New Roman" w:hAnsi="Times New Roman"/>
          <w:iCs/>
          <w:color w:val="000000"/>
          <w:sz w:val="26"/>
          <w:szCs w:val="26"/>
        </w:rPr>
        <w:t xml:space="preserve"> </w:t>
      </w:r>
      <w:r w:rsidR="00AC5271" w:rsidRPr="003E23A9">
        <w:rPr>
          <w:rFonts w:ascii="Times New Roman" w:hAnsi="Times New Roman"/>
          <w:sz w:val="26"/>
          <w:szCs w:val="26"/>
        </w:rPr>
        <w:t>«</w:t>
      </w:r>
      <w:r w:rsidR="00AC5271">
        <w:rPr>
          <w:rFonts w:ascii="Times New Roman" w:hAnsi="Times New Roman"/>
          <w:sz w:val="26"/>
          <w:szCs w:val="26"/>
        </w:rPr>
        <w:t>д</w:t>
      </w:r>
      <w:r w:rsidR="00AC5271" w:rsidRPr="003E23A9">
        <w:rPr>
          <w:rFonts w:ascii="Times New Roman" w:hAnsi="Times New Roman"/>
          <w:sz w:val="26"/>
          <w:szCs w:val="26"/>
        </w:rPr>
        <w:t>оля населения</w:t>
      </w:r>
      <w:r w:rsidR="00AC5271">
        <w:rPr>
          <w:rFonts w:ascii="Times New Roman" w:hAnsi="Times New Roman"/>
          <w:sz w:val="26"/>
          <w:szCs w:val="26"/>
        </w:rPr>
        <w:t>,</w:t>
      </w:r>
      <w:r w:rsidR="00AC5271" w:rsidRPr="003E23A9">
        <w:rPr>
          <w:rFonts w:ascii="Times New Roman" w:hAnsi="Times New Roman"/>
          <w:sz w:val="26"/>
          <w:szCs w:val="26"/>
        </w:rPr>
        <w:t xml:space="preserve"> проживающего на территории городских округов Республики Хакасия, охваченной наблюдениями за загрязнением атмосферного воздуха, до 100%»</w:t>
      </w:r>
      <w:r w:rsidR="00AC5271">
        <w:rPr>
          <w:rFonts w:ascii="Times New Roman" w:hAnsi="Times New Roman"/>
          <w:sz w:val="26"/>
          <w:szCs w:val="26"/>
        </w:rPr>
        <w:t>, который</w:t>
      </w:r>
      <w:r w:rsidR="00AC5271" w:rsidRPr="003E23A9">
        <w:rPr>
          <w:rFonts w:ascii="Times New Roman" w:hAnsi="Times New Roman"/>
          <w:sz w:val="26"/>
          <w:szCs w:val="26"/>
        </w:rPr>
        <w:t xml:space="preserve"> характеризует процесс, текущую деятельность органов государственной власти, направленную на достижение </w:t>
      </w:r>
      <w:r w:rsidR="00AC5271">
        <w:rPr>
          <w:rFonts w:ascii="Times New Roman" w:hAnsi="Times New Roman"/>
          <w:sz w:val="26"/>
          <w:szCs w:val="26"/>
        </w:rPr>
        <w:t xml:space="preserve">соответствующей </w:t>
      </w:r>
      <w:r w:rsidR="00AC5271" w:rsidRPr="003E23A9">
        <w:rPr>
          <w:rFonts w:ascii="Times New Roman" w:hAnsi="Times New Roman"/>
          <w:iCs/>
          <w:sz w:val="26"/>
          <w:szCs w:val="26"/>
        </w:rPr>
        <w:t xml:space="preserve">задачи </w:t>
      </w:r>
      <w:r w:rsidR="00AC5271">
        <w:rPr>
          <w:rFonts w:ascii="Times New Roman" w:hAnsi="Times New Roman"/>
          <w:iCs/>
          <w:sz w:val="26"/>
          <w:szCs w:val="26"/>
        </w:rPr>
        <w:t>данного стратегического направления</w:t>
      </w:r>
      <w:r w:rsidR="00AC5271" w:rsidRPr="003E23A9">
        <w:rPr>
          <w:rFonts w:ascii="Times New Roman" w:hAnsi="Times New Roman"/>
          <w:sz w:val="26"/>
          <w:szCs w:val="26"/>
        </w:rPr>
        <w:t>.</w:t>
      </w:r>
    </w:p>
    <w:p w:rsidR="00EA0EB6" w:rsidRPr="003E23A9" w:rsidRDefault="00EA0EB6" w:rsidP="00EA0EB6">
      <w:pPr>
        <w:spacing w:after="0" w:line="240" w:lineRule="auto"/>
        <w:ind w:firstLine="708"/>
        <w:jc w:val="both"/>
        <w:rPr>
          <w:rFonts w:ascii="Times New Roman" w:hAnsi="Times New Roman"/>
          <w:color w:val="000000" w:themeColor="text1"/>
          <w:sz w:val="26"/>
          <w:szCs w:val="26"/>
        </w:rPr>
      </w:pPr>
      <w:r w:rsidRPr="003E23A9">
        <w:rPr>
          <w:rFonts w:ascii="Times New Roman" w:hAnsi="Times New Roman"/>
          <w:color w:val="000000" w:themeColor="text1"/>
          <w:sz w:val="26"/>
          <w:szCs w:val="26"/>
        </w:rPr>
        <w:t>Обозначить пути достижения ожидаемого результата «Доля населения, проживающего на территории муниципальных образований Республики Хакасия с низким уровнем атмосферного воздуха, до 100%».</w:t>
      </w:r>
    </w:p>
    <w:p w:rsidR="00EA0EB6" w:rsidRPr="003E23A9" w:rsidRDefault="00EA0EB6" w:rsidP="00EA0EB6">
      <w:pPr>
        <w:autoSpaceDE w:val="0"/>
        <w:autoSpaceDN w:val="0"/>
        <w:adjustRightInd w:val="0"/>
        <w:spacing w:after="0" w:line="240" w:lineRule="auto"/>
        <w:ind w:firstLine="709"/>
        <w:jc w:val="both"/>
        <w:rPr>
          <w:rFonts w:ascii="Times New Roman" w:hAnsi="Times New Roman"/>
          <w:bCs/>
          <w:sz w:val="26"/>
          <w:szCs w:val="26"/>
        </w:rPr>
      </w:pPr>
      <w:r w:rsidRPr="003E23A9">
        <w:rPr>
          <w:rFonts w:ascii="Times New Roman" w:hAnsi="Times New Roman"/>
          <w:sz w:val="26"/>
          <w:szCs w:val="26"/>
        </w:rPr>
        <w:t>2</w:t>
      </w:r>
      <w:r w:rsidR="00A41CC4" w:rsidRPr="003E23A9">
        <w:rPr>
          <w:rFonts w:ascii="Times New Roman" w:hAnsi="Times New Roman"/>
          <w:sz w:val="26"/>
          <w:szCs w:val="26"/>
        </w:rPr>
        <w:t>8</w:t>
      </w:r>
      <w:r w:rsidRPr="003E23A9">
        <w:rPr>
          <w:rFonts w:ascii="Times New Roman" w:hAnsi="Times New Roman"/>
          <w:sz w:val="26"/>
          <w:szCs w:val="26"/>
        </w:rPr>
        <w:t xml:space="preserve">. Детализировать </w:t>
      </w:r>
      <w:r w:rsidR="00AC5271" w:rsidRPr="003E23A9">
        <w:rPr>
          <w:rFonts w:ascii="Times New Roman" w:hAnsi="Times New Roman"/>
          <w:sz w:val="26"/>
          <w:szCs w:val="26"/>
        </w:rPr>
        <w:t xml:space="preserve">в разделе </w:t>
      </w:r>
      <w:r w:rsidR="00AC5271" w:rsidRPr="003E23A9">
        <w:rPr>
          <w:rFonts w:ascii="Times New Roman" w:hAnsi="Times New Roman"/>
          <w:i/>
          <w:sz w:val="26"/>
          <w:szCs w:val="26"/>
        </w:rPr>
        <w:t>«Территориальное развитие»</w:t>
      </w:r>
      <w:r w:rsidR="00AC5271">
        <w:rPr>
          <w:rFonts w:ascii="Times New Roman" w:hAnsi="Times New Roman"/>
          <w:i/>
          <w:sz w:val="26"/>
          <w:szCs w:val="26"/>
        </w:rPr>
        <w:t xml:space="preserve"> </w:t>
      </w:r>
      <w:r w:rsidRPr="003E23A9">
        <w:rPr>
          <w:rFonts w:ascii="Times New Roman" w:hAnsi="Times New Roman"/>
          <w:bCs/>
          <w:sz w:val="26"/>
          <w:szCs w:val="26"/>
        </w:rPr>
        <w:t xml:space="preserve">мероприятия по привлечению резидентов в промышленный парк </w:t>
      </w:r>
      <w:r w:rsidRPr="003E23A9">
        <w:rPr>
          <w:rFonts w:ascii="Times New Roman" w:hAnsi="Times New Roman"/>
          <w:sz w:val="26"/>
          <w:szCs w:val="26"/>
        </w:rPr>
        <w:t>«Черногорский»</w:t>
      </w:r>
      <w:r w:rsidRPr="003E23A9">
        <w:rPr>
          <w:rFonts w:ascii="Times New Roman" w:hAnsi="Times New Roman"/>
          <w:i/>
          <w:sz w:val="26"/>
          <w:szCs w:val="26"/>
        </w:rPr>
        <w:t>.</w:t>
      </w:r>
    </w:p>
    <w:p w:rsidR="001B6043" w:rsidRPr="003E23A9" w:rsidRDefault="001B6043" w:rsidP="001B6043">
      <w:pPr>
        <w:spacing w:after="0" w:line="240" w:lineRule="auto"/>
        <w:ind w:firstLine="708"/>
        <w:jc w:val="both"/>
        <w:rPr>
          <w:rFonts w:ascii="Times New Roman" w:hAnsi="Times New Roman"/>
          <w:sz w:val="26"/>
          <w:szCs w:val="26"/>
        </w:rPr>
      </w:pPr>
      <w:r>
        <w:rPr>
          <w:rFonts w:ascii="Times New Roman" w:hAnsi="Times New Roman"/>
          <w:sz w:val="26"/>
          <w:szCs w:val="26"/>
        </w:rPr>
        <w:t xml:space="preserve">Исключить </w:t>
      </w:r>
      <w:r w:rsidR="00AC5271">
        <w:rPr>
          <w:rFonts w:ascii="Times New Roman" w:hAnsi="Times New Roman"/>
          <w:sz w:val="26"/>
          <w:szCs w:val="26"/>
        </w:rPr>
        <w:t>при описании конкурентных преимуществ муниципальных образований республики (</w:t>
      </w:r>
      <w:r w:rsidR="00AC5271" w:rsidRPr="003E23A9">
        <w:rPr>
          <w:rFonts w:ascii="Times New Roman" w:hAnsi="Times New Roman"/>
          <w:sz w:val="26"/>
          <w:szCs w:val="26"/>
        </w:rPr>
        <w:t>приложени</w:t>
      </w:r>
      <w:r w:rsidR="00AC5271">
        <w:rPr>
          <w:rFonts w:ascii="Times New Roman" w:hAnsi="Times New Roman"/>
          <w:sz w:val="26"/>
          <w:szCs w:val="26"/>
        </w:rPr>
        <w:t>е</w:t>
      </w:r>
      <w:r w:rsidR="00AC5271" w:rsidRPr="003E23A9">
        <w:rPr>
          <w:rFonts w:ascii="Times New Roman" w:hAnsi="Times New Roman"/>
          <w:sz w:val="26"/>
          <w:szCs w:val="26"/>
        </w:rPr>
        <w:t xml:space="preserve"> 8 </w:t>
      </w:r>
      <w:r w:rsidR="00AC5271">
        <w:rPr>
          <w:rFonts w:ascii="Times New Roman" w:hAnsi="Times New Roman"/>
          <w:sz w:val="26"/>
          <w:szCs w:val="26"/>
        </w:rPr>
        <w:t>«Социально-экономическое развитие муниципальных образований</w:t>
      </w:r>
      <w:r w:rsidR="00AC5271" w:rsidRPr="003E23A9">
        <w:rPr>
          <w:rFonts w:ascii="Times New Roman" w:hAnsi="Times New Roman"/>
          <w:sz w:val="26"/>
          <w:szCs w:val="26"/>
        </w:rPr>
        <w:t xml:space="preserve"> </w:t>
      </w:r>
      <w:r w:rsidR="00AC5271">
        <w:rPr>
          <w:rFonts w:ascii="Times New Roman" w:hAnsi="Times New Roman"/>
          <w:sz w:val="26"/>
          <w:szCs w:val="26"/>
        </w:rPr>
        <w:t xml:space="preserve">Республики Хакасия») ссылку на </w:t>
      </w:r>
      <w:r w:rsidRPr="003E23A9">
        <w:rPr>
          <w:rFonts w:ascii="Times New Roman" w:hAnsi="Times New Roman"/>
          <w:sz w:val="26"/>
          <w:szCs w:val="26"/>
        </w:rPr>
        <w:t xml:space="preserve">ликвидированные </w:t>
      </w:r>
      <w:r>
        <w:rPr>
          <w:rFonts w:ascii="Times New Roman" w:hAnsi="Times New Roman"/>
          <w:sz w:val="26"/>
          <w:szCs w:val="26"/>
        </w:rPr>
        <w:t>хозяйствующие субъекты</w:t>
      </w:r>
      <w:r w:rsidRPr="003E23A9">
        <w:rPr>
          <w:rFonts w:ascii="Times New Roman" w:hAnsi="Times New Roman"/>
          <w:sz w:val="26"/>
          <w:szCs w:val="26"/>
        </w:rPr>
        <w:t>.</w:t>
      </w:r>
    </w:p>
    <w:p w:rsidR="00EA0EB6" w:rsidRPr="003E23A9" w:rsidRDefault="00EA0EB6" w:rsidP="00AC5271">
      <w:pPr>
        <w:autoSpaceDE w:val="0"/>
        <w:autoSpaceDN w:val="0"/>
        <w:adjustRightInd w:val="0"/>
        <w:spacing w:after="0" w:line="240" w:lineRule="auto"/>
        <w:ind w:firstLine="709"/>
        <w:jc w:val="both"/>
        <w:rPr>
          <w:rFonts w:ascii="Times New Roman" w:hAnsi="Times New Roman"/>
          <w:sz w:val="26"/>
          <w:szCs w:val="26"/>
        </w:rPr>
      </w:pPr>
      <w:r w:rsidRPr="003E23A9">
        <w:rPr>
          <w:rFonts w:ascii="Times New Roman" w:hAnsi="Times New Roman"/>
          <w:sz w:val="26"/>
          <w:szCs w:val="26"/>
        </w:rPr>
        <w:t>2</w:t>
      </w:r>
      <w:r w:rsidR="00A41CC4" w:rsidRPr="003E23A9">
        <w:rPr>
          <w:rFonts w:ascii="Times New Roman" w:hAnsi="Times New Roman"/>
          <w:sz w:val="26"/>
          <w:szCs w:val="26"/>
        </w:rPr>
        <w:t>9</w:t>
      </w:r>
      <w:r w:rsidRPr="003E23A9">
        <w:rPr>
          <w:rFonts w:ascii="Times New Roman" w:hAnsi="Times New Roman"/>
          <w:sz w:val="26"/>
          <w:szCs w:val="26"/>
        </w:rPr>
        <w:t xml:space="preserve">. Предусмотреть в разделе </w:t>
      </w:r>
      <w:r w:rsidRPr="003E23A9">
        <w:rPr>
          <w:rFonts w:ascii="Times New Roman" w:hAnsi="Times New Roman"/>
          <w:i/>
          <w:sz w:val="26"/>
          <w:szCs w:val="26"/>
        </w:rPr>
        <w:t xml:space="preserve">«Развитие </w:t>
      </w:r>
      <w:proofErr w:type="spellStart"/>
      <w:r w:rsidRPr="003E23A9">
        <w:rPr>
          <w:rFonts w:ascii="Times New Roman" w:hAnsi="Times New Roman"/>
          <w:i/>
          <w:sz w:val="26"/>
          <w:szCs w:val="26"/>
        </w:rPr>
        <w:t>монопрофильных</w:t>
      </w:r>
      <w:proofErr w:type="spellEnd"/>
      <w:r w:rsidRPr="003E23A9">
        <w:rPr>
          <w:rFonts w:ascii="Times New Roman" w:hAnsi="Times New Roman"/>
          <w:i/>
          <w:sz w:val="26"/>
          <w:szCs w:val="26"/>
        </w:rPr>
        <w:t xml:space="preserve"> территорий Республики Хакасия»</w:t>
      </w:r>
      <w:r w:rsidRPr="003E23A9">
        <w:rPr>
          <w:rFonts w:ascii="Times New Roman" w:hAnsi="Times New Roman"/>
          <w:sz w:val="26"/>
          <w:szCs w:val="26"/>
        </w:rPr>
        <w:t xml:space="preserve"> </w:t>
      </w:r>
      <w:r w:rsidRPr="003E23A9">
        <w:rPr>
          <w:rFonts w:ascii="Times New Roman" w:hAnsi="Times New Roman"/>
          <w:bCs/>
          <w:sz w:val="26"/>
          <w:szCs w:val="26"/>
        </w:rPr>
        <w:t xml:space="preserve">мероприятия по </w:t>
      </w:r>
      <w:r w:rsidRPr="003E23A9">
        <w:rPr>
          <w:rStyle w:val="fontstyle01"/>
        </w:rPr>
        <w:t xml:space="preserve">приданию </w:t>
      </w:r>
      <w:proofErr w:type="spellStart"/>
      <w:r w:rsidRPr="003E23A9">
        <w:rPr>
          <w:rStyle w:val="fontstyle01"/>
        </w:rPr>
        <w:t>монопрофильным</w:t>
      </w:r>
      <w:proofErr w:type="spellEnd"/>
      <w:r w:rsidRPr="003E23A9">
        <w:rPr>
          <w:rStyle w:val="fontstyle01"/>
        </w:rPr>
        <w:t xml:space="preserve"> муниципальным образованиям Республики Хакасия статуса Территорий опережающего социально-экономического развития, а также конкретные шаги по </w:t>
      </w:r>
      <w:r w:rsidRPr="003E23A9">
        <w:rPr>
          <w:rFonts w:ascii="Times New Roman" w:hAnsi="Times New Roman"/>
          <w:sz w:val="26"/>
          <w:szCs w:val="26"/>
        </w:rPr>
        <w:t>продвижению ТОСЭР и привлечению в них инвесторов.</w:t>
      </w:r>
    </w:p>
    <w:p w:rsidR="00EA0EB6" w:rsidRPr="003E23A9" w:rsidRDefault="00EA0EB6" w:rsidP="00AC5271">
      <w:pPr>
        <w:autoSpaceDE w:val="0"/>
        <w:autoSpaceDN w:val="0"/>
        <w:adjustRightInd w:val="0"/>
        <w:spacing w:after="0" w:line="240" w:lineRule="auto"/>
        <w:rPr>
          <w:rFonts w:ascii="Times New Roman" w:hAnsi="Times New Roman"/>
          <w:sz w:val="26"/>
          <w:szCs w:val="26"/>
        </w:rPr>
      </w:pPr>
    </w:p>
    <w:p w:rsidR="00EA0EB6" w:rsidRPr="003E23A9" w:rsidRDefault="00EA0EB6" w:rsidP="00AC5271">
      <w:pPr>
        <w:spacing w:after="0" w:line="240" w:lineRule="auto"/>
        <w:ind w:firstLine="709"/>
        <w:jc w:val="both"/>
        <w:rPr>
          <w:rFonts w:ascii="Times New Roman" w:hAnsi="Times New Roman"/>
          <w:sz w:val="26"/>
          <w:szCs w:val="26"/>
        </w:rPr>
      </w:pPr>
    </w:p>
    <w:p w:rsidR="00EA0EB6" w:rsidRPr="003E23A9" w:rsidRDefault="00EA0EB6" w:rsidP="00AC5271">
      <w:pPr>
        <w:spacing w:after="0" w:line="240" w:lineRule="auto"/>
        <w:jc w:val="both"/>
        <w:outlineLvl w:val="0"/>
        <w:rPr>
          <w:rFonts w:ascii="Times New Roman" w:hAnsi="Times New Roman"/>
          <w:color w:val="000000" w:themeColor="text1"/>
          <w:sz w:val="26"/>
          <w:szCs w:val="26"/>
        </w:rPr>
      </w:pPr>
    </w:p>
    <w:p w:rsidR="00EA0EB6" w:rsidRPr="003E23A9" w:rsidRDefault="00EA0EB6" w:rsidP="00AC5271">
      <w:pPr>
        <w:spacing w:after="0" w:line="240" w:lineRule="auto"/>
        <w:jc w:val="both"/>
        <w:outlineLvl w:val="0"/>
        <w:rPr>
          <w:rFonts w:ascii="Times New Roman" w:hAnsi="Times New Roman"/>
          <w:color w:val="000000" w:themeColor="text1"/>
          <w:sz w:val="26"/>
          <w:szCs w:val="26"/>
        </w:rPr>
      </w:pPr>
      <w:r w:rsidRPr="003E23A9">
        <w:rPr>
          <w:rFonts w:ascii="Times New Roman" w:hAnsi="Times New Roman"/>
          <w:color w:val="000000" w:themeColor="text1"/>
          <w:sz w:val="26"/>
          <w:szCs w:val="26"/>
        </w:rPr>
        <w:t>Председатель</w:t>
      </w:r>
    </w:p>
    <w:p w:rsidR="00EA0EB6" w:rsidRPr="003E23A9" w:rsidRDefault="00EA0EB6" w:rsidP="00AC5271">
      <w:pPr>
        <w:spacing w:after="0" w:line="240" w:lineRule="auto"/>
        <w:jc w:val="both"/>
        <w:outlineLvl w:val="0"/>
        <w:rPr>
          <w:rFonts w:ascii="Times New Roman" w:hAnsi="Times New Roman"/>
          <w:color w:val="000000" w:themeColor="text1"/>
          <w:sz w:val="26"/>
          <w:szCs w:val="26"/>
        </w:rPr>
      </w:pPr>
      <w:r w:rsidRPr="003E23A9">
        <w:rPr>
          <w:rFonts w:ascii="Times New Roman" w:hAnsi="Times New Roman"/>
          <w:color w:val="000000" w:themeColor="text1"/>
          <w:sz w:val="26"/>
          <w:szCs w:val="26"/>
        </w:rPr>
        <w:t>Контрольно-счетной палаты</w:t>
      </w:r>
    </w:p>
    <w:p w:rsidR="00EA0EB6" w:rsidRPr="003E23A9" w:rsidRDefault="00EA0EB6" w:rsidP="00EA0EB6">
      <w:pPr>
        <w:spacing w:after="0" w:line="240" w:lineRule="auto"/>
        <w:jc w:val="both"/>
        <w:outlineLvl w:val="0"/>
        <w:rPr>
          <w:rFonts w:ascii="Times New Roman" w:hAnsi="Times New Roman"/>
          <w:color w:val="000000" w:themeColor="text1"/>
          <w:sz w:val="26"/>
          <w:szCs w:val="26"/>
        </w:rPr>
      </w:pPr>
      <w:r w:rsidRPr="003E23A9">
        <w:rPr>
          <w:rFonts w:ascii="Times New Roman" w:hAnsi="Times New Roman"/>
          <w:color w:val="000000" w:themeColor="text1"/>
          <w:sz w:val="26"/>
          <w:szCs w:val="26"/>
        </w:rPr>
        <w:t xml:space="preserve">Республики Хакасия </w:t>
      </w:r>
      <w:r w:rsidRPr="003E23A9">
        <w:rPr>
          <w:rFonts w:ascii="Times New Roman" w:hAnsi="Times New Roman"/>
          <w:color w:val="000000" w:themeColor="text1"/>
          <w:sz w:val="26"/>
          <w:szCs w:val="26"/>
        </w:rPr>
        <w:tab/>
      </w:r>
      <w:r w:rsidRPr="003E23A9">
        <w:rPr>
          <w:rFonts w:ascii="Times New Roman" w:hAnsi="Times New Roman"/>
          <w:color w:val="000000" w:themeColor="text1"/>
          <w:sz w:val="26"/>
          <w:szCs w:val="26"/>
        </w:rPr>
        <w:tab/>
      </w:r>
      <w:r w:rsidRPr="003E23A9">
        <w:rPr>
          <w:rFonts w:ascii="Times New Roman" w:hAnsi="Times New Roman"/>
          <w:color w:val="000000" w:themeColor="text1"/>
          <w:sz w:val="26"/>
          <w:szCs w:val="26"/>
        </w:rPr>
        <w:tab/>
      </w:r>
      <w:r w:rsidRPr="003E23A9">
        <w:rPr>
          <w:rFonts w:ascii="Times New Roman" w:hAnsi="Times New Roman"/>
          <w:color w:val="000000" w:themeColor="text1"/>
          <w:sz w:val="26"/>
          <w:szCs w:val="26"/>
        </w:rPr>
        <w:tab/>
      </w:r>
      <w:r w:rsidRPr="003E23A9">
        <w:rPr>
          <w:rFonts w:ascii="Times New Roman" w:hAnsi="Times New Roman"/>
          <w:color w:val="000000" w:themeColor="text1"/>
          <w:sz w:val="26"/>
          <w:szCs w:val="26"/>
        </w:rPr>
        <w:tab/>
      </w:r>
      <w:r w:rsidRPr="003E23A9">
        <w:rPr>
          <w:rFonts w:ascii="Times New Roman" w:hAnsi="Times New Roman"/>
          <w:color w:val="000000" w:themeColor="text1"/>
          <w:sz w:val="26"/>
          <w:szCs w:val="26"/>
        </w:rPr>
        <w:tab/>
      </w:r>
      <w:r w:rsidRPr="003E23A9">
        <w:rPr>
          <w:rFonts w:ascii="Times New Roman" w:hAnsi="Times New Roman"/>
          <w:color w:val="000000" w:themeColor="text1"/>
          <w:sz w:val="26"/>
          <w:szCs w:val="26"/>
        </w:rPr>
        <w:tab/>
      </w:r>
      <w:r w:rsidRPr="003E23A9">
        <w:rPr>
          <w:rFonts w:ascii="Times New Roman" w:hAnsi="Times New Roman"/>
          <w:color w:val="000000" w:themeColor="text1"/>
          <w:sz w:val="26"/>
          <w:szCs w:val="26"/>
        </w:rPr>
        <w:tab/>
        <w:t xml:space="preserve">        О.А. Лях</w:t>
      </w:r>
    </w:p>
    <w:p w:rsidR="00EA0EB6" w:rsidRPr="003E23A9" w:rsidRDefault="00EA0EB6" w:rsidP="00EA0EB6">
      <w:pPr>
        <w:spacing w:after="0" w:line="240" w:lineRule="auto"/>
        <w:ind w:firstLine="709"/>
        <w:jc w:val="both"/>
        <w:rPr>
          <w:rFonts w:ascii="Times New Roman" w:hAnsi="Times New Roman"/>
          <w:color w:val="000000" w:themeColor="text1"/>
          <w:sz w:val="26"/>
          <w:szCs w:val="26"/>
        </w:rPr>
      </w:pPr>
    </w:p>
    <w:p w:rsidR="00AB72DD" w:rsidRPr="003E23A9" w:rsidRDefault="00AB72DD" w:rsidP="00536092">
      <w:pPr>
        <w:spacing w:after="0" w:line="240" w:lineRule="auto"/>
        <w:jc w:val="both"/>
        <w:outlineLvl w:val="0"/>
        <w:rPr>
          <w:rFonts w:ascii="Times New Roman" w:hAnsi="Times New Roman"/>
          <w:color w:val="000000" w:themeColor="text1"/>
          <w:sz w:val="26"/>
          <w:szCs w:val="26"/>
          <w:highlight w:val="yellow"/>
        </w:rPr>
      </w:pPr>
    </w:p>
    <w:sectPr w:rsidR="00AB72DD" w:rsidRPr="003E23A9" w:rsidSect="00BF3F6F">
      <w:headerReference w:type="default" r:id="rId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9EB" w:rsidRDefault="002549EB" w:rsidP="00927DE5">
      <w:pPr>
        <w:spacing w:after="0" w:line="240" w:lineRule="auto"/>
      </w:pPr>
      <w:r>
        <w:separator/>
      </w:r>
    </w:p>
  </w:endnote>
  <w:endnote w:type="continuationSeparator" w:id="0">
    <w:p w:rsidR="002549EB" w:rsidRDefault="002549EB" w:rsidP="00927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JournalRub">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9EB" w:rsidRDefault="002549EB" w:rsidP="00927DE5">
      <w:pPr>
        <w:spacing w:after="0" w:line="240" w:lineRule="auto"/>
      </w:pPr>
      <w:r>
        <w:separator/>
      </w:r>
    </w:p>
  </w:footnote>
  <w:footnote w:type="continuationSeparator" w:id="0">
    <w:p w:rsidR="002549EB" w:rsidRDefault="002549EB" w:rsidP="00927D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9EB" w:rsidRPr="006C5D29" w:rsidRDefault="00472E33">
    <w:pPr>
      <w:pStyle w:val="a5"/>
      <w:jc w:val="center"/>
      <w:rPr>
        <w:sz w:val="26"/>
        <w:szCs w:val="26"/>
      </w:rPr>
    </w:pPr>
    <w:r w:rsidRPr="006C5D29">
      <w:rPr>
        <w:sz w:val="26"/>
        <w:szCs w:val="26"/>
      </w:rPr>
      <w:fldChar w:fldCharType="begin"/>
    </w:r>
    <w:r w:rsidR="002549EB" w:rsidRPr="006C5D29">
      <w:rPr>
        <w:sz w:val="26"/>
        <w:szCs w:val="26"/>
      </w:rPr>
      <w:instrText xml:space="preserve"> PAGE   \* MERGEFORMAT </w:instrText>
    </w:r>
    <w:r w:rsidRPr="006C5D29">
      <w:rPr>
        <w:sz w:val="26"/>
        <w:szCs w:val="26"/>
      </w:rPr>
      <w:fldChar w:fldCharType="separate"/>
    </w:r>
    <w:r w:rsidR="009C02B9">
      <w:rPr>
        <w:noProof/>
        <w:sz w:val="26"/>
        <w:szCs w:val="26"/>
      </w:rPr>
      <w:t>13</w:t>
    </w:r>
    <w:r w:rsidRPr="006C5D29">
      <w:rPr>
        <w:sz w:val="26"/>
        <w:szCs w:val="26"/>
      </w:rPr>
      <w:fldChar w:fldCharType="end"/>
    </w:r>
  </w:p>
  <w:p w:rsidR="002549EB" w:rsidRDefault="002549E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5CF2"/>
    <w:multiLevelType w:val="hybridMultilevel"/>
    <w:tmpl w:val="1AB0596A"/>
    <w:lvl w:ilvl="0" w:tplc="13921B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B6F06B6"/>
    <w:multiLevelType w:val="hybridMultilevel"/>
    <w:tmpl w:val="A88800D8"/>
    <w:lvl w:ilvl="0" w:tplc="7CD8DD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C221CBA"/>
    <w:multiLevelType w:val="hybridMultilevel"/>
    <w:tmpl w:val="FA2C2BCC"/>
    <w:lvl w:ilvl="0" w:tplc="2D5A2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982304"/>
    <w:multiLevelType w:val="hybridMultilevel"/>
    <w:tmpl w:val="EF124B2C"/>
    <w:lvl w:ilvl="0" w:tplc="38B262B8">
      <w:start w:val="1"/>
      <w:numFmt w:val="bullet"/>
      <w:lvlText w:val=""/>
      <w:lvlJc w:val="left"/>
      <w:pPr>
        <w:tabs>
          <w:tab w:val="num" w:pos="720"/>
        </w:tabs>
        <w:ind w:left="720" w:hanging="360"/>
      </w:pPr>
      <w:rPr>
        <w:rFonts w:ascii="Wingdings" w:hAnsi="Wingdings" w:hint="default"/>
      </w:rPr>
    </w:lvl>
    <w:lvl w:ilvl="1" w:tplc="BFA0FF9C" w:tentative="1">
      <w:start w:val="1"/>
      <w:numFmt w:val="bullet"/>
      <w:lvlText w:val=""/>
      <w:lvlJc w:val="left"/>
      <w:pPr>
        <w:tabs>
          <w:tab w:val="num" w:pos="1440"/>
        </w:tabs>
        <w:ind w:left="1440" w:hanging="360"/>
      </w:pPr>
      <w:rPr>
        <w:rFonts w:ascii="Wingdings" w:hAnsi="Wingdings" w:hint="default"/>
      </w:rPr>
    </w:lvl>
    <w:lvl w:ilvl="2" w:tplc="A86A5B5C" w:tentative="1">
      <w:start w:val="1"/>
      <w:numFmt w:val="bullet"/>
      <w:lvlText w:val=""/>
      <w:lvlJc w:val="left"/>
      <w:pPr>
        <w:tabs>
          <w:tab w:val="num" w:pos="2160"/>
        </w:tabs>
        <w:ind w:left="2160" w:hanging="360"/>
      </w:pPr>
      <w:rPr>
        <w:rFonts w:ascii="Wingdings" w:hAnsi="Wingdings" w:hint="default"/>
      </w:rPr>
    </w:lvl>
    <w:lvl w:ilvl="3" w:tplc="6E180FDC" w:tentative="1">
      <w:start w:val="1"/>
      <w:numFmt w:val="bullet"/>
      <w:lvlText w:val=""/>
      <w:lvlJc w:val="left"/>
      <w:pPr>
        <w:tabs>
          <w:tab w:val="num" w:pos="2880"/>
        </w:tabs>
        <w:ind w:left="2880" w:hanging="360"/>
      </w:pPr>
      <w:rPr>
        <w:rFonts w:ascii="Wingdings" w:hAnsi="Wingdings" w:hint="default"/>
      </w:rPr>
    </w:lvl>
    <w:lvl w:ilvl="4" w:tplc="C3787452" w:tentative="1">
      <w:start w:val="1"/>
      <w:numFmt w:val="bullet"/>
      <w:lvlText w:val=""/>
      <w:lvlJc w:val="left"/>
      <w:pPr>
        <w:tabs>
          <w:tab w:val="num" w:pos="3600"/>
        </w:tabs>
        <w:ind w:left="3600" w:hanging="360"/>
      </w:pPr>
      <w:rPr>
        <w:rFonts w:ascii="Wingdings" w:hAnsi="Wingdings" w:hint="default"/>
      </w:rPr>
    </w:lvl>
    <w:lvl w:ilvl="5" w:tplc="D602C13C" w:tentative="1">
      <w:start w:val="1"/>
      <w:numFmt w:val="bullet"/>
      <w:lvlText w:val=""/>
      <w:lvlJc w:val="left"/>
      <w:pPr>
        <w:tabs>
          <w:tab w:val="num" w:pos="4320"/>
        </w:tabs>
        <w:ind w:left="4320" w:hanging="360"/>
      </w:pPr>
      <w:rPr>
        <w:rFonts w:ascii="Wingdings" w:hAnsi="Wingdings" w:hint="default"/>
      </w:rPr>
    </w:lvl>
    <w:lvl w:ilvl="6" w:tplc="CAD04322" w:tentative="1">
      <w:start w:val="1"/>
      <w:numFmt w:val="bullet"/>
      <w:lvlText w:val=""/>
      <w:lvlJc w:val="left"/>
      <w:pPr>
        <w:tabs>
          <w:tab w:val="num" w:pos="5040"/>
        </w:tabs>
        <w:ind w:left="5040" w:hanging="360"/>
      </w:pPr>
      <w:rPr>
        <w:rFonts w:ascii="Wingdings" w:hAnsi="Wingdings" w:hint="default"/>
      </w:rPr>
    </w:lvl>
    <w:lvl w:ilvl="7" w:tplc="BF6ACD3E" w:tentative="1">
      <w:start w:val="1"/>
      <w:numFmt w:val="bullet"/>
      <w:lvlText w:val=""/>
      <w:lvlJc w:val="left"/>
      <w:pPr>
        <w:tabs>
          <w:tab w:val="num" w:pos="5760"/>
        </w:tabs>
        <w:ind w:left="5760" w:hanging="360"/>
      </w:pPr>
      <w:rPr>
        <w:rFonts w:ascii="Wingdings" w:hAnsi="Wingdings" w:hint="default"/>
      </w:rPr>
    </w:lvl>
    <w:lvl w:ilvl="8" w:tplc="83409B56" w:tentative="1">
      <w:start w:val="1"/>
      <w:numFmt w:val="bullet"/>
      <w:lvlText w:val=""/>
      <w:lvlJc w:val="left"/>
      <w:pPr>
        <w:tabs>
          <w:tab w:val="num" w:pos="6480"/>
        </w:tabs>
        <w:ind w:left="6480" w:hanging="360"/>
      </w:pPr>
      <w:rPr>
        <w:rFonts w:ascii="Wingdings" w:hAnsi="Wingdings" w:hint="default"/>
      </w:rPr>
    </w:lvl>
  </w:abstractNum>
  <w:abstractNum w:abstractNumId="4">
    <w:nsid w:val="4B86090B"/>
    <w:multiLevelType w:val="hybridMultilevel"/>
    <w:tmpl w:val="C77C89DA"/>
    <w:lvl w:ilvl="0" w:tplc="439080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99619B0"/>
    <w:multiLevelType w:val="multilevel"/>
    <w:tmpl w:val="6B00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C76973"/>
    <w:multiLevelType w:val="hybridMultilevel"/>
    <w:tmpl w:val="66AC5A84"/>
    <w:lvl w:ilvl="0" w:tplc="C4547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C0A4857"/>
    <w:multiLevelType w:val="multilevel"/>
    <w:tmpl w:val="A77EFB6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78E81B98"/>
    <w:multiLevelType w:val="hybridMultilevel"/>
    <w:tmpl w:val="85208F40"/>
    <w:lvl w:ilvl="0" w:tplc="1F36A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0"/>
  </w:num>
  <w:num w:numId="3">
    <w:abstractNumId w:val="3"/>
  </w:num>
  <w:num w:numId="4">
    <w:abstractNumId w:val="8"/>
  </w:num>
  <w:num w:numId="5">
    <w:abstractNumId w:val="7"/>
  </w:num>
  <w:num w:numId="6">
    <w:abstractNumId w:val="1"/>
  </w:num>
  <w:num w:numId="7">
    <w:abstractNumId w:val="4"/>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00DC4"/>
    <w:rsid w:val="00003211"/>
    <w:rsid w:val="000054AC"/>
    <w:rsid w:val="00007A31"/>
    <w:rsid w:val="00011C38"/>
    <w:rsid w:val="00013269"/>
    <w:rsid w:val="00013304"/>
    <w:rsid w:val="00013CFF"/>
    <w:rsid w:val="000142A9"/>
    <w:rsid w:val="00015247"/>
    <w:rsid w:val="00015B4D"/>
    <w:rsid w:val="00016EE7"/>
    <w:rsid w:val="0001721F"/>
    <w:rsid w:val="000179FD"/>
    <w:rsid w:val="00017A69"/>
    <w:rsid w:val="00017ED7"/>
    <w:rsid w:val="0002077C"/>
    <w:rsid w:val="00020AEE"/>
    <w:rsid w:val="00021021"/>
    <w:rsid w:val="00021933"/>
    <w:rsid w:val="00023BE1"/>
    <w:rsid w:val="00024FF8"/>
    <w:rsid w:val="000257E9"/>
    <w:rsid w:val="00025B4B"/>
    <w:rsid w:val="00025E89"/>
    <w:rsid w:val="00026B6D"/>
    <w:rsid w:val="00026C23"/>
    <w:rsid w:val="00030338"/>
    <w:rsid w:val="0003276D"/>
    <w:rsid w:val="00032E85"/>
    <w:rsid w:val="00033A5C"/>
    <w:rsid w:val="0003550E"/>
    <w:rsid w:val="00035C48"/>
    <w:rsid w:val="00035DBF"/>
    <w:rsid w:val="00036677"/>
    <w:rsid w:val="000369FB"/>
    <w:rsid w:val="00037EAB"/>
    <w:rsid w:val="0004022B"/>
    <w:rsid w:val="00041FB7"/>
    <w:rsid w:val="000420CB"/>
    <w:rsid w:val="000425F8"/>
    <w:rsid w:val="0004572A"/>
    <w:rsid w:val="0004589E"/>
    <w:rsid w:val="00046535"/>
    <w:rsid w:val="00046EC9"/>
    <w:rsid w:val="00047D11"/>
    <w:rsid w:val="00052AC4"/>
    <w:rsid w:val="00055EF4"/>
    <w:rsid w:val="00056B95"/>
    <w:rsid w:val="00056C3C"/>
    <w:rsid w:val="00056EE0"/>
    <w:rsid w:val="000576D5"/>
    <w:rsid w:val="00060126"/>
    <w:rsid w:val="00060E32"/>
    <w:rsid w:val="000614E4"/>
    <w:rsid w:val="00061BEB"/>
    <w:rsid w:val="000627BE"/>
    <w:rsid w:val="00063167"/>
    <w:rsid w:val="00063B80"/>
    <w:rsid w:val="0006430B"/>
    <w:rsid w:val="000670EE"/>
    <w:rsid w:val="00067E5D"/>
    <w:rsid w:val="000731D1"/>
    <w:rsid w:val="000732CB"/>
    <w:rsid w:val="0007379B"/>
    <w:rsid w:val="00075D1A"/>
    <w:rsid w:val="00075F0C"/>
    <w:rsid w:val="00076B2A"/>
    <w:rsid w:val="00076F58"/>
    <w:rsid w:val="00077842"/>
    <w:rsid w:val="00080592"/>
    <w:rsid w:val="000822D2"/>
    <w:rsid w:val="000835A2"/>
    <w:rsid w:val="000849A0"/>
    <w:rsid w:val="00087207"/>
    <w:rsid w:val="0009073E"/>
    <w:rsid w:val="00091367"/>
    <w:rsid w:val="00091E2F"/>
    <w:rsid w:val="000927B2"/>
    <w:rsid w:val="0009362B"/>
    <w:rsid w:val="00094AE6"/>
    <w:rsid w:val="00094C62"/>
    <w:rsid w:val="000951C5"/>
    <w:rsid w:val="000956B3"/>
    <w:rsid w:val="00095BA1"/>
    <w:rsid w:val="00096013"/>
    <w:rsid w:val="000961B8"/>
    <w:rsid w:val="00096204"/>
    <w:rsid w:val="00097B9D"/>
    <w:rsid w:val="000A0277"/>
    <w:rsid w:val="000A05ED"/>
    <w:rsid w:val="000A1B1E"/>
    <w:rsid w:val="000A2DA7"/>
    <w:rsid w:val="000A2E60"/>
    <w:rsid w:val="000A409A"/>
    <w:rsid w:val="000A4B67"/>
    <w:rsid w:val="000A4EEB"/>
    <w:rsid w:val="000A6B73"/>
    <w:rsid w:val="000A7311"/>
    <w:rsid w:val="000A777D"/>
    <w:rsid w:val="000B0140"/>
    <w:rsid w:val="000B02A7"/>
    <w:rsid w:val="000B1BE8"/>
    <w:rsid w:val="000B263C"/>
    <w:rsid w:val="000B3084"/>
    <w:rsid w:val="000B522F"/>
    <w:rsid w:val="000C1B10"/>
    <w:rsid w:val="000C3F17"/>
    <w:rsid w:val="000C3F96"/>
    <w:rsid w:val="000C41FD"/>
    <w:rsid w:val="000C4540"/>
    <w:rsid w:val="000C455A"/>
    <w:rsid w:val="000C516C"/>
    <w:rsid w:val="000C5267"/>
    <w:rsid w:val="000C53C4"/>
    <w:rsid w:val="000C5940"/>
    <w:rsid w:val="000C5CB8"/>
    <w:rsid w:val="000D230F"/>
    <w:rsid w:val="000D27C4"/>
    <w:rsid w:val="000D431C"/>
    <w:rsid w:val="000D643A"/>
    <w:rsid w:val="000D69ED"/>
    <w:rsid w:val="000E00BF"/>
    <w:rsid w:val="000E00F8"/>
    <w:rsid w:val="000E190F"/>
    <w:rsid w:val="000E352A"/>
    <w:rsid w:val="000E362D"/>
    <w:rsid w:val="000E3701"/>
    <w:rsid w:val="000E3AD3"/>
    <w:rsid w:val="000E49E6"/>
    <w:rsid w:val="000E4D7B"/>
    <w:rsid w:val="000E56C4"/>
    <w:rsid w:val="000E58AA"/>
    <w:rsid w:val="000E6331"/>
    <w:rsid w:val="000E65AC"/>
    <w:rsid w:val="000E74D7"/>
    <w:rsid w:val="000E7618"/>
    <w:rsid w:val="000E7E8F"/>
    <w:rsid w:val="000F05DA"/>
    <w:rsid w:val="000F1EC5"/>
    <w:rsid w:val="000F263C"/>
    <w:rsid w:val="000F27D0"/>
    <w:rsid w:val="000F4773"/>
    <w:rsid w:val="000F5242"/>
    <w:rsid w:val="000F668A"/>
    <w:rsid w:val="000F6708"/>
    <w:rsid w:val="000F672F"/>
    <w:rsid w:val="000F764E"/>
    <w:rsid w:val="00101E47"/>
    <w:rsid w:val="00103A42"/>
    <w:rsid w:val="0010484B"/>
    <w:rsid w:val="001056DA"/>
    <w:rsid w:val="001057E9"/>
    <w:rsid w:val="00106CD3"/>
    <w:rsid w:val="00106FE5"/>
    <w:rsid w:val="00110C93"/>
    <w:rsid w:val="00112EC3"/>
    <w:rsid w:val="00113A14"/>
    <w:rsid w:val="001148BE"/>
    <w:rsid w:val="00114BEC"/>
    <w:rsid w:val="00117438"/>
    <w:rsid w:val="00117AA5"/>
    <w:rsid w:val="00117B62"/>
    <w:rsid w:val="00120264"/>
    <w:rsid w:val="00120B19"/>
    <w:rsid w:val="0012193A"/>
    <w:rsid w:val="00121B63"/>
    <w:rsid w:val="00121DC3"/>
    <w:rsid w:val="00121FB7"/>
    <w:rsid w:val="00123792"/>
    <w:rsid w:val="00123882"/>
    <w:rsid w:val="00124107"/>
    <w:rsid w:val="001251DB"/>
    <w:rsid w:val="00125621"/>
    <w:rsid w:val="001265D1"/>
    <w:rsid w:val="00126A79"/>
    <w:rsid w:val="00127225"/>
    <w:rsid w:val="001273DB"/>
    <w:rsid w:val="00127BCA"/>
    <w:rsid w:val="001329D7"/>
    <w:rsid w:val="00136894"/>
    <w:rsid w:val="00136BA4"/>
    <w:rsid w:val="001375F6"/>
    <w:rsid w:val="00137A15"/>
    <w:rsid w:val="00141BEC"/>
    <w:rsid w:val="00142043"/>
    <w:rsid w:val="001435A6"/>
    <w:rsid w:val="00144108"/>
    <w:rsid w:val="00144784"/>
    <w:rsid w:val="00144DDE"/>
    <w:rsid w:val="00145642"/>
    <w:rsid w:val="00145EB6"/>
    <w:rsid w:val="001461CB"/>
    <w:rsid w:val="001465A1"/>
    <w:rsid w:val="00146767"/>
    <w:rsid w:val="0014719F"/>
    <w:rsid w:val="00150555"/>
    <w:rsid w:val="001517D6"/>
    <w:rsid w:val="00152B51"/>
    <w:rsid w:val="00152E09"/>
    <w:rsid w:val="00152E42"/>
    <w:rsid w:val="00153B2D"/>
    <w:rsid w:val="001543FC"/>
    <w:rsid w:val="001552F2"/>
    <w:rsid w:val="0015556C"/>
    <w:rsid w:val="00155B57"/>
    <w:rsid w:val="001565D0"/>
    <w:rsid w:val="0015774D"/>
    <w:rsid w:val="00157AC8"/>
    <w:rsid w:val="001635BE"/>
    <w:rsid w:val="00163844"/>
    <w:rsid w:val="00164FF2"/>
    <w:rsid w:val="0016587B"/>
    <w:rsid w:val="00165F8D"/>
    <w:rsid w:val="0016613B"/>
    <w:rsid w:val="0016660D"/>
    <w:rsid w:val="00170197"/>
    <w:rsid w:val="00170391"/>
    <w:rsid w:val="00171C16"/>
    <w:rsid w:val="001720A7"/>
    <w:rsid w:val="0017219A"/>
    <w:rsid w:val="001721AD"/>
    <w:rsid w:val="00172624"/>
    <w:rsid w:val="00172ABD"/>
    <w:rsid w:val="00173F4C"/>
    <w:rsid w:val="001742B8"/>
    <w:rsid w:val="00174D0B"/>
    <w:rsid w:val="00175205"/>
    <w:rsid w:val="00175473"/>
    <w:rsid w:val="00175CFA"/>
    <w:rsid w:val="00175FFF"/>
    <w:rsid w:val="001763D3"/>
    <w:rsid w:val="00180893"/>
    <w:rsid w:val="00180CC0"/>
    <w:rsid w:val="00181798"/>
    <w:rsid w:val="00182B50"/>
    <w:rsid w:val="00183826"/>
    <w:rsid w:val="00183A71"/>
    <w:rsid w:val="00183B47"/>
    <w:rsid w:val="001850E0"/>
    <w:rsid w:val="00186D46"/>
    <w:rsid w:val="00187836"/>
    <w:rsid w:val="00187E3E"/>
    <w:rsid w:val="0019008F"/>
    <w:rsid w:val="001907AD"/>
    <w:rsid w:val="001915F0"/>
    <w:rsid w:val="0019265A"/>
    <w:rsid w:val="00192A37"/>
    <w:rsid w:val="00192C39"/>
    <w:rsid w:val="00194F67"/>
    <w:rsid w:val="0019569B"/>
    <w:rsid w:val="001A120E"/>
    <w:rsid w:val="001A13E7"/>
    <w:rsid w:val="001A33FE"/>
    <w:rsid w:val="001A40F9"/>
    <w:rsid w:val="001A4707"/>
    <w:rsid w:val="001A47DA"/>
    <w:rsid w:val="001A47F6"/>
    <w:rsid w:val="001A48F8"/>
    <w:rsid w:val="001A512A"/>
    <w:rsid w:val="001A57B3"/>
    <w:rsid w:val="001A5AF7"/>
    <w:rsid w:val="001A64D4"/>
    <w:rsid w:val="001A64D6"/>
    <w:rsid w:val="001A6F36"/>
    <w:rsid w:val="001A753A"/>
    <w:rsid w:val="001B17D9"/>
    <w:rsid w:val="001B1934"/>
    <w:rsid w:val="001B27D3"/>
    <w:rsid w:val="001B292C"/>
    <w:rsid w:val="001B491A"/>
    <w:rsid w:val="001B6043"/>
    <w:rsid w:val="001C14D3"/>
    <w:rsid w:val="001C1F9D"/>
    <w:rsid w:val="001C2BDC"/>
    <w:rsid w:val="001C434F"/>
    <w:rsid w:val="001C6EB6"/>
    <w:rsid w:val="001C6EDB"/>
    <w:rsid w:val="001D135A"/>
    <w:rsid w:val="001D17F8"/>
    <w:rsid w:val="001D331B"/>
    <w:rsid w:val="001D49D1"/>
    <w:rsid w:val="001D679E"/>
    <w:rsid w:val="001D6D64"/>
    <w:rsid w:val="001D6F33"/>
    <w:rsid w:val="001E05CA"/>
    <w:rsid w:val="001E0B19"/>
    <w:rsid w:val="001E362A"/>
    <w:rsid w:val="001E5D6C"/>
    <w:rsid w:val="001F07E3"/>
    <w:rsid w:val="001F0B74"/>
    <w:rsid w:val="001F0BE2"/>
    <w:rsid w:val="001F0FD1"/>
    <w:rsid w:val="001F141E"/>
    <w:rsid w:val="001F2408"/>
    <w:rsid w:val="001F2511"/>
    <w:rsid w:val="001F25E4"/>
    <w:rsid w:val="001F2F98"/>
    <w:rsid w:val="001F34BF"/>
    <w:rsid w:val="001F38D6"/>
    <w:rsid w:val="001F4CEC"/>
    <w:rsid w:val="001F504C"/>
    <w:rsid w:val="001F534E"/>
    <w:rsid w:val="001F5D7E"/>
    <w:rsid w:val="001F62E9"/>
    <w:rsid w:val="001F7B58"/>
    <w:rsid w:val="00201769"/>
    <w:rsid w:val="00202A52"/>
    <w:rsid w:val="00202CB8"/>
    <w:rsid w:val="002048AE"/>
    <w:rsid w:val="00204AFC"/>
    <w:rsid w:val="00206636"/>
    <w:rsid w:val="00206967"/>
    <w:rsid w:val="00207955"/>
    <w:rsid w:val="002101A2"/>
    <w:rsid w:val="002129A6"/>
    <w:rsid w:val="00213D9A"/>
    <w:rsid w:val="002150FC"/>
    <w:rsid w:val="00215104"/>
    <w:rsid w:val="00215348"/>
    <w:rsid w:val="00215621"/>
    <w:rsid w:val="00216498"/>
    <w:rsid w:val="00216B21"/>
    <w:rsid w:val="00216ED7"/>
    <w:rsid w:val="00217BAA"/>
    <w:rsid w:val="00221CD2"/>
    <w:rsid w:val="00221FAC"/>
    <w:rsid w:val="0022288D"/>
    <w:rsid w:val="0022298E"/>
    <w:rsid w:val="002231D6"/>
    <w:rsid w:val="002246AC"/>
    <w:rsid w:val="002251E4"/>
    <w:rsid w:val="00225249"/>
    <w:rsid w:val="002263BA"/>
    <w:rsid w:val="00227CAB"/>
    <w:rsid w:val="0023019C"/>
    <w:rsid w:val="00230520"/>
    <w:rsid w:val="002305F6"/>
    <w:rsid w:val="00231F34"/>
    <w:rsid w:val="00232682"/>
    <w:rsid w:val="00233813"/>
    <w:rsid w:val="0023393D"/>
    <w:rsid w:val="002368EB"/>
    <w:rsid w:val="0023782B"/>
    <w:rsid w:val="00240F24"/>
    <w:rsid w:val="002415C5"/>
    <w:rsid w:val="00242BA9"/>
    <w:rsid w:val="00243C18"/>
    <w:rsid w:val="00243FE2"/>
    <w:rsid w:val="00244A8E"/>
    <w:rsid w:val="00244FF8"/>
    <w:rsid w:val="00245429"/>
    <w:rsid w:val="002459B1"/>
    <w:rsid w:val="0024710A"/>
    <w:rsid w:val="0024769A"/>
    <w:rsid w:val="00247848"/>
    <w:rsid w:val="00251B4C"/>
    <w:rsid w:val="002522F8"/>
    <w:rsid w:val="002523DF"/>
    <w:rsid w:val="00253A00"/>
    <w:rsid w:val="00253A49"/>
    <w:rsid w:val="002549EB"/>
    <w:rsid w:val="00255057"/>
    <w:rsid w:val="002600C8"/>
    <w:rsid w:val="002612DB"/>
    <w:rsid w:val="00263490"/>
    <w:rsid w:val="00267505"/>
    <w:rsid w:val="0027082C"/>
    <w:rsid w:val="00270ABB"/>
    <w:rsid w:val="00270C76"/>
    <w:rsid w:val="0027123A"/>
    <w:rsid w:val="00271961"/>
    <w:rsid w:val="00271C10"/>
    <w:rsid w:val="00272092"/>
    <w:rsid w:val="0027474C"/>
    <w:rsid w:val="00274EE0"/>
    <w:rsid w:val="00277A25"/>
    <w:rsid w:val="00277D94"/>
    <w:rsid w:val="0028170F"/>
    <w:rsid w:val="002828A0"/>
    <w:rsid w:val="00283233"/>
    <w:rsid w:val="002842E0"/>
    <w:rsid w:val="00284965"/>
    <w:rsid w:val="00284AD3"/>
    <w:rsid w:val="0028545B"/>
    <w:rsid w:val="00285702"/>
    <w:rsid w:val="002917EB"/>
    <w:rsid w:val="00291F5D"/>
    <w:rsid w:val="00293818"/>
    <w:rsid w:val="00293960"/>
    <w:rsid w:val="00295A42"/>
    <w:rsid w:val="00296899"/>
    <w:rsid w:val="00297C6E"/>
    <w:rsid w:val="002A033F"/>
    <w:rsid w:val="002A1D83"/>
    <w:rsid w:val="002A1F02"/>
    <w:rsid w:val="002A45F2"/>
    <w:rsid w:val="002A5D0F"/>
    <w:rsid w:val="002A5FE7"/>
    <w:rsid w:val="002A686A"/>
    <w:rsid w:val="002A707E"/>
    <w:rsid w:val="002A7BB5"/>
    <w:rsid w:val="002B1687"/>
    <w:rsid w:val="002B1DCA"/>
    <w:rsid w:val="002B22AD"/>
    <w:rsid w:val="002B23DA"/>
    <w:rsid w:val="002B274A"/>
    <w:rsid w:val="002B423E"/>
    <w:rsid w:val="002B5052"/>
    <w:rsid w:val="002B5C7E"/>
    <w:rsid w:val="002B6E36"/>
    <w:rsid w:val="002B6EE6"/>
    <w:rsid w:val="002B7443"/>
    <w:rsid w:val="002C03DD"/>
    <w:rsid w:val="002C0659"/>
    <w:rsid w:val="002C1190"/>
    <w:rsid w:val="002C2AB2"/>
    <w:rsid w:val="002C2F23"/>
    <w:rsid w:val="002C3EF0"/>
    <w:rsid w:val="002C4033"/>
    <w:rsid w:val="002C4037"/>
    <w:rsid w:val="002C52F5"/>
    <w:rsid w:val="002C531B"/>
    <w:rsid w:val="002D0837"/>
    <w:rsid w:val="002D0E63"/>
    <w:rsid w:val="002D6559"/>
    <w:rsid w:val="002D6FBC"/>
    <w:rsid w:val="002D7066"/>
    <w:rsid w:val="002D748B"/>
    <w:rsid w:val="002E0ABB"/>
    <w:rsid w:val="002E12F2"/>
    <w:rsid w:val="002E174A"/>
    <w:rsid w:val="002E1A30"/>
    <w:rsid w:val="002E2461"/>
    <w:rsid w:val="002E3858"/>
    <w:rsid w:val="002E3FF5"/>
    <w:rsid w:val="002E46AD"/>
    <w:rsid w:val="002E4775"/>
    <w:rsid w:val="002E58EE"/>
    <w:rsid w:val="002E7275"/>
    <w:rsid w:val="002E7872"/>
    <w:rsid w:val="002F15BE"/>
    <w:rsid w:val="002F1809"/>
    <w:rsid w:val="002F1FD2"/>
    <w:rsid w:val="002F5348"/>
    <w:rsid w:val="002F55AE"/>
    <w:rsid w:val="002F5BA5"/>
    <w:rsid w:val="002F62DF"/>
    <w:rsid w:val="002F7168"/>
    <w:rsid w:val="003001AA"/>
    <w:rsid w:val="0030094B"/>
    <w:rsid w:val="00303E95"/>
    <w:rsid w:val="0030443C"/>
    <w:rsid w:val="00305289"/>
    <w:rsid w:val="00307DA5"/>
    <w:rsid w:val="0031032C"/>
    <w:rsid w:val="00312066"/>
    <w:rsid w:val="003123D2"/>
    <w:rsid w:val="00312496"/>
    <w:rsid w:val="0031402B"/>
    <w:rsid w:val="003159F0"/>
    <w:rsid w:val="003160B8"/>
    <w:rsid w:val="003165C9"/>
    <w:rsid w:val="003176DB"/>
    <w:rsid w:val="00317BA6"/>
    <w:rsid w:val="00317D64"/>
    <w:rsid w:val="00323548"/>
    <w:rsid w:val="003243B5"/>
    <w:rsid w:val="00325681"/>
    <w:rsid w:val="0032592E"/>
    <w:rsid w:val="00325D97"/>
    <w:rsid w:val="00326D54"/>
    <w:rsid w:val="00327E2E"/>
    <w:rsid w:val="003326E9"/>
    <w:rsid w:val="00333B27"/>
    <w:rsid w:val="003349CB"/>
    <w:rsid w:val="0033557C"/>
    <w:rsid w:val="00335B82"/>
    <w:rsid w:val="0033630F"/>
    <w:rsid w:val="003405CF"/>
    <w:rsid w:val="0034187D"/>
    <w:rsid w:val="00341F83"/>
    <w:rsid w:val="0034238B"/>
    <w:rsid w:val="00342B50"/>
    <w:rsid w:val="00342E6E"/>
    <w:rsid w:val="00346772"/>
    <w:rsid w:val="00346C5F"/>
    <w:rsid w:val="0034724E"/>
    <w:rsid w:val="003521A7"/>
    <w:rsid w:val="0035230A"/>
    <w:rsid w:val="00352D3F"/>
    <w:rsid w:val="003538C6"/>
    <w:rsid w:val="003540CC"/>
    <w:rsid w:val="00354DF4"/>
    <w:rsid w:val="003552A0"/>
    <w:rsid w:val="0035540E"/>
    <w:rsid w:val="003554E8"/>
    <w:rsid w:val="00357A45"/>
    <w:rsid w:val="00357A4A"/>
    <w:rsid w:val="00357EFE"/>
    <w:rsid w:val="00361753"/>
    <w:rsid w:val="00362E6C"/>
    <w:rsid w:val="00367A94"/>
    <w:rsid w:val="00370626"/>
    <w:rsid w:val="003709EB"/>
    <w:rsid w:val="00372507"/>
    <w:rsid w:val="00372E89"/>
    <w:rsid w:val="00373A3D"/>
    <w:rsid w:val="003747FA"/>
    <w:rsid w:val="00374C63"/>
    <w:rsid w:val="0037502C"/>
    <w:rsid w:val="003759B5"/>
    <w:rsid w:val="003777E4"/>
    <w:rsid w:val="00381487"/>
    <w:rsid w:val="00381568"/>
    <w:rsid w:val="003816E0"/>
    <w:rsid w:val="00382B67"/>
    <w:rsid w:val="00382ECB"/>
    <w:rsid w:val="00382F6C"/>
    <w:rsid w:val="00383987"/>
    <w:rsid w:val="00384B97"/>
    <w:rsid w:val="00386B80"/>
    <w:rsid w:val="003877A9"/>
    <w:rsid w:val="00387F89"/>
    <w:rsid w:val="00393D4A"/>
    <w:rsid w:val="00393DE3"/>
    <w:rsid w:val="00396BB5"/>
    <w:rsid w:val="003A0EA6"/>
    <w:rsid w:val="003A1311"/>
    <w:rsid w:val="003A3116"/>
    <w:rsid w:val="003A405D"/>
    <w:rsid w:val="003A4A20"/>
    <w:rsid w:val="003A70E4"/>
    <w:rsid w:val="003A7AC9"/>
    <w:rsid w:val="003A7B4A"/>
    <w:rsid w:val="003B0B44"/>
    <w:rsid w:val="003B20F3"/>
    <w:rsid w:val="003B2BD3"/>
    <w:rsid w:val="003B3805"/>
    <w:rsid w:val="003B3A57"/>
    <w:rsid w:val="003B5000"/>
    <w:rsid w:val="003B503D"/>
    <w:rsid w:val="003B6B79"/>
    <w:rsid w:val="003B79BB"/>
    <w:rsid w:val="003B7E8E"/>
    <w:rsid w:val="003C059C"/>
    <w:rsid w:val="003C0999"/>
    <w:rsid w:val="003C4533"/>
    <w:rsid w:val="003C4F43"/>
    <w:rsid w:val="003C7135"/>
    <w:rsid w:val="003C7BA2"/>
    <w:rsid w:val="003D06E5"/>
    <w:rsid w:val="003D18BE"/>
    <w:rsid w:val="003D438B"/>
    <w:rsid w:val="003D4C12"/>
    <w:rsid w:val="003D4DA8"/>
    <w:rsid w:val="003D54F1"/>
    <w:rsid w:val="003D5D16"/>
    <w:rsid w:val="003D5D88"/>
    <w:rsid w:val="003D5F2C"/>
    <w:rsid w:val="003D5F73"/>
    <w:rsid w:val="003D7500"/>
    <w:rsid w:val="003E0344"/>
    <w:rsid w:val="003E0643"/>
    <w:rsid w:val="003E23A9"/>
    <w:rsid w:val="003E3A6F"/>
    <w:rsid w:val="003E402D"/>
    <w:rsid w:val="003E58AF"/>
    <w:rsid w:val="003E6B28"/>
    <w:rsid w:val="003E78F2"/>
    <w:rsid w:val="003F4F6C"/>
    <w:rsid w:val="003F6EF5"/>
    <w:rsid w:val="003F75E6"/>
    <w:rsid w:val="00400338"/>
    <w:rsid w:val="004004DE"/>
    <w:rsid w:val="004007BD"/>
    <w:rsid w:val="00400A54"/>
    <w:rsid w:val="0040156F"/>
    <w:rsid w:val="00401D76"/>
    <w:rsid w:val="004020B6"/>
    <w:rsid w:val="0040285C"/>
    <w:rsid w:val="004038DE"/>
    <w:rsid w:val="00406335"/>
    <w:rsid w:val="0040655B"/>
    <w:rsid w:val="00406563"/>
    <w:rsid w:val="00406C5A"/>
    <w:rsid w:val="00407681"/>
    <w:rsid w:val="00407711"/>
    <w:rsid w:val="004103F7"/>
    <w:rsid w:val="0041498D"/>
    <w:rsid w:val="00416E28"/>
    <w:rsid w:val="0041701C"/>
    <w:rsid w:val="00417A32"/>
    <w:rsid w:val="004202CE"/>
    <w:rsid w:val="00420A8F"/>
    <w:rsid w:val="0042108A"/>
    <w:rsid w:val="004232A7"/>
    <w:rsid w:val="0042378C"/>
    <w:rsid w:val="004239CA"/>
    <w:rsid w:val="00423E67"/>
    <w:rsid w:val="00423FBF"/>
    <w:rsid w:val="00424D9A"/>
    <w:rsid w:val="00425162"/>
    <w:rsid w:val="00425728"/>
    <w:rsid w:val="00426283"/>
    <w:rsid w:val="004273B7"/>
    <w:rsid w:val="004308F0"/>
    <w:rsid w:val="00430CC0"/>
    <w:rsid w:val="00431C2D"/>
    <w:rsid w:val="00431FFC"/>
    <w:rsid w:val="0043417E"/>
    <w:rsid w:val="00434AF9"/>
    <w:rsid w:val="00435530"/>
    <w:rsid w:val="00437108"/>
    <w:rsid w:val="004375E3"/>
    <w:rsid w:val="00440DC9"/>
    <w:rsid w:val="0044225E"/>
    <w:rsid w:val="004429B6"/>
    <w:rsid w:val="00442BB7"/>
    <w:rsid w:val="00442C5D"/>
    <w:rsid w:val="004430F4"/>
    <w:rsid w:val="0044487A"/>
    <w:rsid w:val="004454B7"/>
    <w:rsid w:val="00445BF5"/>
    <w:rsid w:val="00446C13"/>
    <w:rsid w:val="00446E97"/>
    <w:rsid w:val="0044707E"/>
    <w:rsid w:val="00451DF9"/>
    <w:rsid w:val="00452EBE"/>
    <w:rsid w:val="004534B1"/>
    <w:rsid w:val="00454248"/>
    <w:rsid w:val="00454308"/>
    <w:rsid w:val="0045457D"/>
    <w:rsid w:val="0045556A"/>
    <w:rsid w:val="0045629C"/>
    <w:rsid w:val="00456378"/>
    <w:rsid w:val="00457519"/>
    <w:rsid w:val="00457CB8"/>
    <w:rsid w:val="0046080D"/>
    <w:rsid w:val="0046358B"/>
    <w:rsid w:val="0046375C"/>
    <w:rsid w:val="00463BE3"/>
    <w:rsid w:val="00463C3A"/>
    <w:rsid w:val="00465891"/>
    <w:rsid w:val="0046706E"/>
    <w:rsid w:val="004700D8"/>
    <w:rsid w:val="00471031"/>
    <w:rsid w:val="0047164C"/>
    <w:rsid w:val="00471A15"/>
    <w:rsid w:val="0047275E"/>
    <w:rsid w:val="004727AE"/>
    <w:rsid w:val="00472E33"/>
    <w:rsid w:val="004730F8"/>
    <w:rsid w:val="004741C6"/>
    <w:rsid w:val="00474D8E"/>
    <w:rsid w:val="0047560A"/>
    <w:rsid w:val="004759AC"/>
    <w:rsid w:val="00477EBC"/>
    <w:rsid w:val="004808BC"/>
    <w:rsid w:val="00480B2E"/>
    <w:rsid w:val="004829D3"/>
    <w:rsid w:val="00483A3D"/>
    <w:rsid w:val="00484123"/>
    <w:rsid w:val="00486B34"/>
    <w:rsid w:val="00487ADF"/>
    <w:rsid w:val="00487B53"/>
    <w:rsid w:val="00490AC0"/>
    <w:rsid w:val="0049118B"/>
    <w:rsid w:val="00491560"/>
    <w:rsid w:val="00491C95"/>
    <w:rsid w:val="00492CD0"/>
    <w:rsid w:val="00495330"/>
    <w:rsid w:val="00495E96"/>
    <w:rsid w:val="0049637A"/>
    <w:rsid w:val="00497562"/>
    <w:rsid w:val="004A089F"/>
    <w:rsid w:val="004A0A03"/>
    <w:rsid w:val="004A0A99"/>
    <w:rsid w:val="004A0DE4"/>
    <w:rsid w:val="004A1BD0"/>
    <w:rsid w:val="004A1BF1"/>
    <w:rsid w:val="004A1E42"/>
    <w:rsid w:val="004A27AD"/>
    <w:rsid w:val="004A294D"/>
    <w:rsid w:val="004A2E80"/>
    <w:rsid w:val="004A41E1"/>
    <w:rsid w:val="004A4574"/>
    <w:rsid w:val="004A626E"/>
    <w:rsid w:val="004B0A88"/>
    <w:rsid w:val="004B1D17"/>
    <w:rsid w:val="004B26D2"/>
    <w:rsid w:val="004B2BBA"/>
    <w:rsid w:val="004B4564"/>
    <w:rsid w:val="004B6184"/>
    <w:rsid w:val="004B6628"/>
    <w:rsid w:val="004B785E"/>
    <w:rsid w:val="004B7B9F"/>
    <w:rsid w:val="004C03CD"/>
    <w:rsid w:val="004C1F5A"/>
    <w:rsid w:val="004C29AF"/>
    <w:rsid w:val="004C2D8B"/>
    <w:rsid w:val="004C33A6"/>
    <w:rsid w:val="004C5738"/>
    <w:rsid w:val="004C6173"/>
    <w:rsid w:val="004C667B"/>
    <w:rsid w:val="004C7FF2"/>
    <w:rsid w:val="004D0B4A"/>
    <w:rsid w:val="004D227F"/>
    <w:rsid w:val="004D27B7"/>
    <w:rsid w:val="004D2F7F"/>
    <w:rsid w:val="004D3204"/>
    <w:rsid w:val="004D336C"/>
    <w:rsid w:val="004D46E4"/>
    <w:rsid w:val="004D4BFF"/>
    <w:rsid w:val="004D598E"/>
    <w:rsid w:val="004D75F0"/>
    <w:rsid w:val="004D76EA"/>
    <w:rsid w:val="004D7985"/>
    <w:rsid w:val="004E1022"/>
    <w:rsid w:val="004E10D5"/>
    <w:rsid w:val="004E147E"/>
    <w:rsid w:val="004E1788"/>
    <w:rsid w:val="004E19CF"/>
    <w:rsid w:val="004E1B6F"/>
    <w:rsid w:val="004E1C76"/>
    <w:rsid w:val="004E264E"/>
    <w:rsid w:val="004E33EA"/>
    <w:rsid w:val="004E3F17"/>
    <w:rsid w:val="004E6EE3"/>
    <w:rsid w:val="004E7149"/>
    <w:rsid w:val="004F18C1"/>
    <w:rsid w:val="004F2435"/>
    <w:rsid w:val="004F2D97"/>
    <w:rsid w:val="004F3FC1"/>
    <w:rsid w:val="004F4865"/>
    <w:rsid w:val="004F53CA"/>
    <w:rsid w:val="004F54AE"/>
    <w:rsid w:val="004F54DA"/>
    <w:rsid w:val="004F5EC0"/>
    <w:rsid w:val="004F6435"/>
    <w:rsid w:val="004F6AF1"/>
    <w:rsid w:val="005001D5"/>
    <w:rsid w:val="005019D7"/>
    <w:rsid w:val="0050245E"/>
    <w:rsid w:val="00502915"/>
    <w:rsid w:val="0050360A"/>
    <w:rsid w:val="00503739"/>
    <w:rsid w:val="00504E20"/>
    <w:rsid w:val="00505A8A"/>
    <w:rsid w:val="0050622A"/>
    <w:rsid w:val="0050694F"/>
    <w:rsid w:val="005127D8"/>
    <w:rsid w:val="00512DC5"/>
    <w:rsid w:val="00513555"/>
    <w:rsid w:val="0051387C"/>
    <w:rsid w:val="005156D9"/>
    <w:rsid w:val="00516AF8"/>
    <w:rsid w:val="005204C8"/>
    <w:rsid w:val="00520C42"/>
    <w:rsid w:val="005238A5"/>
    <w:rsid w:val="00523A9B"/>
    <w:rsid w:val="005256A0"/>
    <w:rsid w:val="00525BBA"/>
    <w:rsid w:val="005260F2"/>
    <w:rsid w:val="00526E53"/>
    <w:rsid w:val="00527987"/>
    <w:rsid w:val="00527B3F"/>
    <w:rsid w:val="00530B88"/>
    <w:rsid w:val="00530FBB"/>
    <w:rsid w:val="005314EB"/>
    <w:rsid w:val="0053343F"/>
    <w:rsid w:val="00533EB9"/>
    <w:rsid w:val="00533F85"/>
    <w:rsid w:val="0053446E"/>
    <w:rsid w:val="005346E2"/>
    <w:rsid w:val="00534BED"/>
    <w:rsid w:val="0053520F"/>
    <w:rsid w:val="0053580F"/>
    <w:rsid w:val="00536092"/>
    <w:rsid w:val="0053783E"/>
    <w:rsid w:val="00541298"/>
    <w:rsid w:val="00541316"/>
    <w:rsid w:val="00541F3A"/>
    <w:rsid w:val="00542D29"/>
    <w:rsid w:val="005438AD"/>
    <w:rsid w:val="00546CB2"/>
    <w:rsid w:val="005473BD"/>
    <w:rsid w:val="00550290"/>
    <w:rsid w:val="00551425"/>
    <w:rsid w:val="00552D22"/>
    <w:rsid w:val="00555317"/>
    <w:rsid w:val="005565D9"/>
    <w:rsid w:val="005565F7"/>
    <w:rsid w:val="00557588"/>
    <w:rsid w:val="00557E45"/>
    <w:rsid w:val="00557F06"/>
    <w:rsid w:val="00560036"/>
    <w:rsid w:val="00560975"/>
    <w:rsid w:val="00560C55"/>
    <w:rsid w:val="005616D2"/>
    <w:rsid w:val="00561C96"/>
    <w:rsid w:val="00562175"/>
    <w:rsid w:val="00563044"/>
    <w:rsid w:val="00564938"/>
    <w:rsid w:val="00565203"/>
    <w:rsid w:val="0056521B"/>
    <w:rsid w:val="00566DDB"/>
    <w:rsid w:val="00567419"/>
    <w:rsid w:val="0057054F"/>
    <w:rsid w:val="005710B7"/>
    <w:rsid w:val="005727AD"/>
    <w:rsid w:val="00572AEF"/>
    <w:rsid w:val="00572E7B"/>
    <w:rsid w:val="005737B4"/>
    <w:rsid w:val="00573B93"/>
    <w:rsid w:val="00573D9D"/>
    <w:rsid w:val="0057408D"/>
    <w:rsid w:val="0057475F"/>
    <w:rsid w:val="00576948"/>
    <w:rsid w:val="005779BA"/>
    <w:rsid w:val="005807E8"/>
    <w:rsid w:val="005811B3"/>
    <w:rsid w:val="00581219"/>
    <w:rsid w:val="00581452"/>
    <w:rsid w:val="00582114"/>
    <w:rsid w:val="00582FC0"/>
    <w:rsid w:val="005866B5"/>
    <w:rsid w:val="005869CB"/>
    <w:rsid w:val="005878B2"/>
    <w:rsid w:val="00590EE8"/>
    <w:rsid w:val="00590FC5"/>
    <w:rsid w:val="00591150"/>
    <w:rsid w:val="00591329"/>
    <w:rsid w:val="005918D2"/>
    <w:rsid w:val="0059221B"/>
    <w:rsid w:val="00592ED0"/>
    <w:rsid w:val="00592F53"/>
    <w:rsid w:val="0059460E"/>
    <w:rsid w:val="005960A9"/>
    <w:rsid w:val="00596818"/>
    <w:rsid w:val="00596F68"/>
    <w:rsid w:val="00596FF6"/>
    <w:rsid w:val="005A0113"/>
    <w:rsid w:val="005A0D7A"/>
    <w:rsid w:val="005A0F3A"/>
    <w:rsid w:val="005A10B8"/>
    <w:rsid w:val="005A189D"/>
    <w:rsid w:val="005A1FBB"/>
    <w:rsid w:val="005A21E0"/>
    <w:rsid w:val="005A5165"/>
    <w:rsid w:val="005A5B3A"/>
    <w:rsid w:val="005A5EF7"/>
    <w:rsid w:val="005A6159"/>
    <w:rsid w:val="005A6EA5"/>
    <w:rsid w:val="005A78AE"/>
    <w:rsid w:val="005A7FA1"/>
    <w:rsid w:val="005B07E8"/>
    <w:rsid w:val="005B0970"/>
    <w:rsid w:val="005B1B3C"/>
    <w:rsid w:val="005B3573"/>
    <w:rsid w:val="005B4C62"/>
    <w:rsid w:val="005B4FE2"/>
    <w:rsid w:val="005B7B2E"/>
    <w:rsid w:val="005C0342"/>
    <w:rsid w:val="005C2B27"/>
    <w:rsid w:val="005C31E5"/>
    <w:rsid w:val="005C500B"/>
    <w:rsid w:val="005C51BC"/>
    <w:rsid w:val="005C5783"/>
    <w:rsid w:val="005C65FB"/>
    <w:rsid w:val="005C767E"/>
    <w:rsid w:val="005D002A"/>
    <w:rsid w:val="005D0591"/>
    <w:rsid w:val="005D0966"/>
    <w:rsid w:val="005D0B23"/>
    <w:rsid w:val="005D18F9"/>
    <w:rsid w:val="005D196B"/>
    <w:rsid w:val="005D1FCC"/>
    <w:rsid w:val="005D43E1"/>
    <w:rsid w:val="005D5BDB"/>
    <w:rsid w:val="005D5FFB"/>
    <w:rsid w:val="005D602B"/>
    <w:rsid w:val="005E1AB9"/>
    <w:rsid w:val="005E20BE"/>
    <w:rsid w:val="005E2F6A"/>
    <w:rsid w:val="005E4237"/>
    <w:rsid w:val="005E6E32"/>
    <w:rsid w:val="005E7DA9"/>
    <w:rsid w:val="005F0F06"/>
    <w:rsid w:val="005F14ED"/>
    <w:rsid w:val="005F2473"/>
    <w:rsid w:val="005F3104"/>
    <w:rsid w:val="005F4AD4"/>
    <w:rsid w:val="005F4D37"/>
    <w:rsid w:val="005F5BE7"/>
    <w:rsid w:val="005F708A"/>
    <w:rsid w:val="005F70A2"/>
    <w:rsid w:val="005F76F4"/>
    <w:rsid w:val="005F7B4F"/>
    <w:rsid w:val="005F7FC6"/>
    <w:rsid w:val="00601B5D"/>
    <w:rsid w:val="006020A5"/>
    <w:rsid w:val="00602B34"/>
    <w:rsid w:val="00602D1B"/>
    <w:rsid w:val="00602FDF"/>
    <w:rsid w:val="00603C2A"/>
    <w:rsid w:val="00603D6C"/>
    <w:rsid w:val="00603F33"/>
    <w:rsid w:val="00605568"/>
    <w:rsid w:val="00606242"/>
    <w:rsid w:val="00607755"/>
    <w:rsid w:val="00607A07"/>
    <w:rsid w:val="00610609"/>
    <w:rsid w:val="00610E49"/>
    <w:rsid w:val="00613B94"/>
    <w:rsid w:val="0061410D"/>
    <w:rsid w:val="00614786"/>
    <w:rsid w:val="00616D1F"/>
    <w:rsid w:val="00616E4B"/>
    <w:rsid w:val="006207D1"/>
    <w:rsid w:val="006233B2"/>
    <w:rsid w:val="00624A72"/>
    <w:rsid w:val="00624CDE"/>
    <w:rsid w:val="006261D0"/>
    <w:rsid w:val="006266FE"/>
    <w:rsid w:val="006270EC"/>
    <w:rsid w:val="00627C44"/>
    <w:rsid w:val="00630209"/>
    <w:rsid w:val="00630AB0"/>
    <w:rsid w:val="00630B21"/>
    <w:rsid w:val="00631525"/>
    <w:rsid w:val="00633BA2"/>
    <w:rsid w:val="00636F68"/>
    <w:rsid w:val="00641A11"/>
    <w:rsid w:val="006427CD"/>
    <w:rsid w:val="00643827"/>
    <w:rsid w:val="0064522B"/>
    <w:rsid w:val="00645C1C"/>
    <w:rsid w:val="00646E0C"/>
    <w:rsid w:val="00646E37"/>
    <w:rsid w:val="00647803"/>
    <w:rsid w:val="00650708"/>
    <w:rsid w:val="0065144A"/>
    <w:rsid w:val="006548A9"/>
    <w:rsid w:val="00655460"/>
    <w:rsid w:val="0065556A"/>
    <w:rsid w:val="00656EAE"/>
    <w:rsid w:val="00657091"/>
    <w:rsid w:val="0065778A"/>
    <w:rsid w:val="00657967"/>
    <w:rsid w:val="0066038D"/>
    <w:rsid w:val="00661EA7"/>
    <w:rsid w:val="00663732"/>
    <w:rsid w:val="00663DB8"/>
    <w:rsid w:val="006658DD"/>
    <w:rsid w:val="00665D89"/>
    <w:rsid w:val="00666402"/>
    <w:rsid w:val="00666B66"/>
    <w:rsid w:val="00667A6F"/>
    <w:rsid w:val="00667E2E"/>
    <w:rsid w:val="00670AE4"/>
    <w:rsid w:val="006721EA"/>
    <w:rsid w:val="00672B68"/>
    <w:rsid w:val="006758B1"/>
    <w:rsid w:val="006758C1"/>
    <w:rsid w:val="00675A95"/>
    <w:rsid w:val="00676BD3"/>
    <w:rsid w:val="006776C5"/>
    <w:rsid w:val="0068011A"/>
    <w:rsid w:val="0068018D"/>
    <w:rsid w:val="006802F8"/>
    <w:rsid w:val="0068104E"/>
    <w:rsid w:val="00682377"/>
    <w:rsid w:val="006823A1"/>
    <w:rsid w:val="0068274F"/>
    <w:rsid w:val="00682AB2"/>
    <w:rsid w:val="006840A9"/>
    <w:rsid w:val="0068483C"/>
    <w:rsid w:val="00684C2F"/>
    <w:rsid w:val="00684D65"/>
    <w:rsid w:val="00685638"/>
    <w:rsid w:val="006864F9"/>
    <w:rsid w:val="00686B69"/>
    <w:rsid w:val="00690397"/>
    <w:rsid w:val="00690728"/>
    <w:rsid w:val="00690BE7"/>
    <w:rsid w:val="006914F4"/>
    <w:rsid w:val="00691A76"/>
    <w:rsid w:val="00691D38"/>
    <w:rsid w:val="006926C7"/>
    <w:rsid w:val="00692733"/>
    <w:rsid w:val="00692A85"/>
    <w:rsid w:val="0069319C"/>
    <w:rsid w:val="00694A53"/>
    <w:rsid w:val="006950D4"/>
    <w:rsid w:val="00697CC6"/>
    <w:rsid w:val="006A0597"/>
    <w:rsid w:val="006A1C55"/>
    <w:rsid w:val="006A1F16"/>
    <w:rsid w:val="006A2975"/>
    <w:rsid w:val="006A34E2"/>
    <w:rsid w:val="006A49FC"/>
    <w:rsid w:val="006A5738"/>
    <w:rsid w:val="006A5CF8"/>
    <w:rsid w:val="006A6989"/>
    <w:rsid w:val="006A6E61"/>
    <w:rsid w:val="006A6FAB"/>
    <w:rsid w:val="006A6FDE"/>
    <w:rsid w:val="006A7AC3"/>
    <w:rsid w:val="006A7BB6"/>
    <w:rsid w:val="006B232B"/>
    <w:rsid w:val="006B2CDC"/>
    <w:rsid w:val="006B3959"/>
    <w:rsid w:val="006B4AF2"/>
    <w:rsid w:val="006B52E0"/>
    <w:rsid w:val="006B7021"/>
    <w:rsid w:val="006B73DE"/>
    <w:rsid w:val="006B767B"/>
    <w:rsid w:val="006B7CC3"/>
    <w:rsid w:val="006C0812"/>
    <w:rsid w:val="006C0BBE"/>
    <w:rsid w:val="006C169C"/>
    <w:rsid w:val="006C2FC5"/>
    <w:rsid w:val="006C42A1"/>
    <w:rsid w:val="006C52CE"/>
    <w:rsid w:val="006C5D29"/>
    <w:rsid w:val="006C66C6"/>
    <w:rsid w:val="006C7267"/>
    <w:rsid w:val="006D2870"/>
    <w:rsid w:val="006D4593"/>
    <w:rsid w:val="006D5737"/>
    <w:rsid w:val="006D58E3"/>
    <w:rsid w:val="006D596E"/>
    <w:rsid w:val="006E097D"/>
    <w:rsid w:val="006E373B"/>
    <w:rsid w:val="006E6DD9"/>
    <w:rsid w:val="006E7861"/>
    <w:rsid w:val="006E7F1C"/>
    <w:rsid w:val="006F58BC"/>
    <w:rsid w:val="007008A3"/>
    <w:rsid w:val="00702F98"/>
    <w:rsid w:val="00704F35"/>
    <w:rsid w:val="00705C10"/>
    <w:rsid w:val="00705E52"/>
    <w:rsid w:val="00706F50"/>
    <w:rsid w:val="00710EBC"/>
    <w:rsid w:val="007129DD"/>
    <w:rsid w:val="00714214"/>
    <w:rsid w:val="00714415"/>
    <w:rsid w:val="00716134"/>
    <w:rsid w:val="0071684D"/>
    <w:rsid w:val="007171DD"/>
    <w:rsid w:val="007173EA"/>
    <w:rsid w:val="0072049E"/>
    <w:rsid w:val="0072159D"/>
    <w:rsid w:val="00722479"/>
    <w:rsid w:val="00723352"/>
    <w:rsid w:val="00723B20"/>
    <w:rsid w:val="00723D85"/>
    <w:rsid w:val="00723FAF"/>
    <w:rsid w:val="00730A97"/>
    <w:rsid w:val="00730E04"/>
    <w:rsid w:val="0073265A"/>
    <w:rsid w:val="00733F12"/>
    <w:rsid w:val="00734035"/>
    <w:rsid w:val="00735844"/>
    <w:rsid w:val="007366C8"/>
    <w:rsid w:val="00736CA6"/>
    <w:rsid w:val="00737BC4"/>
    <w:rsid w:val="00737BF1"/>
    <w:rsid w:val="007408AF"/>
    <w:rsid w:val="00741A32"/>
    <w:rsid w:val="00742FD6"/>
    <w:rsid w:val="007440A3"/>
    <w:rsid w:val="00744966"/>
    <w:rsid w:val="00746E37"/>
    <w:rsid w:val="00747847"/>
    <w:rsid w:val="0075004D"/>
    <w:rsid w:val="00751204"/>
    <w:rsid w:val="00752314"/>
    <w:rsid w:val="00752823"/>
    <w:rsid w:val="0075328B"/>
    <w:rsid w:val="0075478C"/>
    <w:rsid w:val="00755A73"/>
    <w:rsid w:val="007567F7"/>
    <w:rsid w:val="007569F6"/>
    <w:rsid w:val="007570D1"/>
    <w:rsid w:val="00762ACF"/>
    <w:rsid w:val="00765290"/>
    <w:rsid w:val="00765692"/>
    <w:rsid w:val="00765D2C"/>
    <w:rsid w:val="00765D8D"/>
    <w:rsid w:val="00770168"/>
    <w:rsid w:val="00772363"/>
    <w:rsid w:val="00772AC4"/>
    <w:rsid w:val="00773CD9"/>
    <w:rsid w:val="00773E4F"/>
    <w:rsid w:val="00773E7B"/>
    <w:rsid w:val="00775125"/>
    <w:rsid w:val="00775EDD"/>
    <w:rsid w:val="0077649D"/>
    <w:rsid w:val="007767B1"/>
    <w:rsid w:val="007772D8"/>
    <w:rsid w:val="0077780B"/>
    <w:rsid w:val="007801E0"/>
    <w:rsid w:val="00783123"/>
    <w:rsid w:val="007836FD"/>
    <w:rsid w:val="00785952"/>
    <w:rsid w:val="00785DE0"/>
    <w:rsid w:val="00786D35"/>
    <w:rsid w:val="0078716A"/>
    <w:rsid w:val="00790081"/>
    <w:rsid w:val="00790E07"/>
    <w:rsid w:val="00791749"/>
    <w:rsid w:val="00791C1F"/>
    <w:rsid w:val="0079223B"/>
    <w:rsid w:val="007925BC"/>
    <w:rsid w:val="00794CB1"/>
    <w:rsid w:val="00796798"/>
    <w:rsid w:val="007A0957"/>
    <w:rsid w:val="007A441C"/>
    <w:rsid w:val="007A47F9"/>
    <w:rsid w:val="007A53D5"/>
    <w:rsid w:val="007A552A"/>
    <w:rsid w:val="007A5D14"/>
    <w:rsid w:val="007A7AAB"/>
    <w:rsid w:val="007B0CEF"/>
    <w:rsid w:val="007B13FD"/>
    <w:rsid w:val="007B2073"/>
    <w:rsid w:val="007B4275"/>
    <w:rsid w:val="007B449D"/>
    <w:rsid w:val="007B49F7"/>
    <w:rsid w:val="007B4E6F"/>
    <w:rsid w:val="007B55A7"/>
    <w:rsid w:val="007B56D9"/>
    <w:rsid w:val="007B7E65"/>
    <w:rsid w:val="007C203D"/>
    <w:rsid w:val="007C2360"/>
    <w:rsid w:val="007C238B"/>
    <w:rsid w:val="007C2776"/>
    <w:rsid w:val="007C2886"/>
    <w:rsid w:val="007C2C44"/>
    <w:rsid w:val="007C378D"/>
    <w:rsid w:val="007C399A"/>
    <w:rsid w:val="007C491E"/>
    <w:rsid w:val="007C5D3B"/>
    <w:rsid w:val="007C73E1"/>
    <w:rsid w:val="007D0963"/>
    <w:rsid w:val="007D1854"/>
    <w:rsid w:val="007D408A"/>
    <w:rsid w:val="007D48B7"/>
    <w:rsid w:val="007D5704"/>
    <w:rsid w:val="007D596C"/>
    <w:rsid w:val="007D6122"/>
    <w:rsid w:val="007D7630"/>
    <w:rsid w:val="007D7D34"/>
    <w:rsid w:val="007E02BB"/>
    <w:rsid w:val="007E0759"/>
    <w:rsid w:val="007E100F"/>
    <w:rsid w:val="007E26E8"/>
    <w:rsid w:val="007E274F"/>
    <w:rsid w:val="007E320A"/>
    <w:rsid w:val="007E3444"/>
    <w:rsid w:val="007E3CD1"/>
    <w:rsid w:val="007E42B2"/>
    <w:rsid w:val="007E446C"/>
    <w:rsid w:val="007F20D5"/>
    <w:rsid w:val="007F3716"/>
    <w:rsid w:val="007F3E34"/>
    <w:rsid w:val="007F3EA7"/>
    <w:rsid w:val="007F67C6"/>
    <w:rsid w:val="007F68B2"/>
    <w:rsid w:val="007F6E40"/>
    <w:rsid w:val="007F7305"/>
    <w:rsid w:val="008018EF"/>
    <w:rsid w:val="00802CA3"/>
    <w:rsid w:val="00802D64"/>
    <w:rsid w:val="00804CBD"/>
    <w:rsid w:val="0080585A"/>
    <w:rsid w:val="00805E09"/>
    <w:rsid w:val="00806E77"/>
    <w:rsid w:val="008078CB"/>
    <w:rsid w:val="0081028E"/>
    <w:rsid w:val="008102B6"/>
    <w:rsid w:val="00810693"/>
    <w:rsid w:val="00810765"/>
    <w:rsid w:val="008116D7"/>
    <w:rsid w:val="00811B8B"/>
    <w:rsid w:val="00812611"/>
    <w:rsid w:val="00813E5C"/>
    <w:rsid w:val="0081403B"/>
    <w:rsid w:val="0081480D"/>
    <w:rsid w:val="008207CB"/>
    <w:rsid w:val="00820C74"/>
    <w:rsid w:val="008215C5"/>
    <w:rsid w:val="00824438"/>
    <w:rsid w:val="00826448"/>
    <w:rsid w:val="00826E49"/>
    <w:rsid w:val="008273DD"/>
    <w:rsid w:val="00827435"/>
    <w:rsid w:val="00830393"/>
    <w:rsid w:val="00831127"/>
    <w:rsid w:val="00831B6E"/>
    <w:rsid w:val="008320BA"/>
    <w:rsid w:val="00833EC6"/>
    <w:rsid w:val="00835621"/>
    <w:rsid w:val="00835624"/>
    <w:rsid w:val="00835EC4"/>
    <w:rsid w:val="0083717D"/>
    <w:rsid w:val="0084027E"/>
    <w:rsid w:val="00841682"/>
    <w:rsid w:val="008421B6"/>
    <w:rsid w:val="00842292"/>
    <w:rsid w:val="00842846"/>
    <w:rsid w:val="00844A1A"/>
    <w:rsid w:val="00844B03"/>
    <w:rsid w:val="00844B55"/>
    <w:rsid w:val="0084605E"/>
    <w:rsid w:val="0084607C"/>
    <w:rsid w:val="008463DC"/>
    <w:rsid w:val="00846855"/>
    <w:rsid w:val="00846CD8"/>
    <w:rsid w:val="00846FD7"/>
    <w:rsid w:val="0085271B"/>
    <w:rsid w:val="00852938"/>
    <w:rsid w:val="008532F3"/>
    <w:rsid w:val="008549E6"/>
    <w:rsid w:val="00855748"/>
    <w:rsid w:val="0085686C"/>
    <w:rsid w:val="00860956"/>
    <w:rsid w:val="008615DE"/>
    <w:rsid w:val="00862DC3"/>
    <w:rsid w:val="008649A4"/>
    <w:rsid w:val="00864CE9"/>
    <w:rsid w:val="008653C3"/>
    <w:rsid w:val="0086549F"/>
    <w:rsid w:val="00865F99"/>
    <w:rsid w:val="008667E4"/>
    <w:rsid w:val="008674F2"/>
    <w:rsid w:val="00867C49"/>
    <w:rsid w:val="00870FFE"/>
    <w:rsid w:val="008715F1"/>
    <w:rsid w:val="00871897"/>
    <w:rsid w:val="00871B8F"/>
    <w:rsid w:val="00871E80"/>
    <w:rsid w:val="0087601B"/>
    <w:rsid w:val="00877095"/>
    <w:rsid w:val="008770F1"/>
    <w:rsid w:val="00877AA6"/>
    <w:rsid w:val="00880285"/>
    <w:rsid w:val="00880BE6"/>
    <w:rsid w:val="00881911"/>
    <w:rsid w:val="008828A8"/>
    <w:rsid w:val="00883261"/>
    <w:rsid w:val="00885116"/>
    <w:rsid w:val="00885F23"/>
    <w:rsid w:val="00886BC0"/>
    <w:rsid w:val="0088799B"/>
    <w:rsid w:val="00887DEA"/>
    <w:rsid w:val="00887E66"/>
    <w:rsid w:val="00891AE1"/>
    <w:rsid w:val="00892550"/>
    <w:rsid w:val="00893867"/>
    <w:rsid w:val="00893BC0"/>
    <w:rsid w:val="00894290"/>
    <w:rsid w:val="008942A9"/>
    <w:rsid w:val="008954F2"/>
    <w:rsid w:val="00896495"/>
    <w:rsid w:val="0089688C"/>
    <w:rsid w:val="008A1A32"/>
    <w:rsid w:val="008A2C94"/>
    <w:rsid w:val="008A4D10"/>
    <w:rsid w:val="008A67B6"/>
    <w:rsid w:val="008A6BDC"/>
    <w:rsid w:val="008A7A3F"/>
    <w:rsid w:val="008A7A4A"/>
    <w:rsid w:val="008A7EFE"/>
    <w:rsid w:val="008B0A2D"/>
    <w:rsid w:val="008B4A91"/>
    <w:rsid w:val="008B5FDE"/>
    <w:rsid w:val="008B6D9A"/>
    <w:rsid w:val="008C187C"/>
    <w:rsid w:val="008C18B7"/>
    <w:rsid w:val="008C356A"/>
    <w:rsid w:val="008C37A7"/>
    <w:rsid w:val="008C47B9"/>
    <w:rsid w:val="008C5253"/>
    <w:rsid w:val="008C52CE"/>
    <w:rsid w:val="008C79A3"/>
    <w:rsid w:val="008D07F2"/>
    <w:rsid w:val="008D2792"/>
    <w:rsid w:val="008D34D7"/>
    <w:rsid w:val="008D3B69"/>
    <w:rsid w:val="008D3D5B"/>
    <w:rsid w:val="008D4341"/>
    <w:rsid w:val="008D457D"/>
    <w:rsid w:val="008D4A66"/>
    <w:rsid w:val="008D4AB8"/>
    <w:rsid w:val="008D4CFB"/>
    <w:rsid w:val="008D5844"/>
    <w:rsid w:val="008D5967"/>
    <w:rsid w:val="008D6657"/>
    <w:rsid w:val="008E0A08"/>
    <w:rsid w:val="008E0A76"/>
    <w:rsid w:val="008E145D"/>
    <w:rsid w:val="008E2D1B"/>
    <w:rsid w:val="008E35A5"/>
    <w:rsid w:val="008E4253"/>
    <w:rsid w:val="008E4A37"/>
    <w:rsid w:val="008E50C7"/>
    <w:rsid w:val="008E520B"/>
    <w:rsid w:val="008E54B4"/>
    <w:rsid w:val="008F09E1"/>
    <w:rsid w:val="008F0FC5"/>
    <w:rsid w:val="008F1111"/>
    <w:rsid w:val="008F1695"/>
    <w:rsid w:val="008F1A4F"/>
    <w:rsid w:val="008F1FA5"/>
    <w:rsid w:val="008F2B92"/>
    <w:rsid w:val="008F2F97"/>
    <w:rsid w:val="008F326E"/>
    <w:rsid w:val="008F6F14"/>
    <w:rsid w:val="009010FF"/>
    <w:rsid w:val="0090145A"/>
    <w:rsid w:val="009022E4"/>
    <w:rsid w:val="00902D26"/>
    <w:rsid w:val="0090369D"/>
    <w:rsid w:val="009039F4"/>
    <w:rsid w:val="00903E37"/>
    <w:rsid w:val="00904645"/>
    <w:rsid w:val="00905F11"/>
    <w:rsid w:val="0090670B"/>
    <w:rsid w:val="00910052"/>
    <w:rsid w:val="00910168"/>
    <w:rsid w:val="0091060B"/>
    <w:rsid w:val="00910B8B"/>
    <w:rsid w:val="009116CE"/>
    <w:rsid w:val="009120F6"/>
    <w:rsid w:val="00912C5B"/>
    <w:rsid w:val="0091312B"/>
    <w:rsid w:val="00913989"/>
    <w:rsid w:val="00913B94"/>
    <w:rsid w:val="0091452C"/>
    <w:rsid w:val="009147A8"/>
    <w:rsid w:val="009148A0"/>
    <w:rsid w:val="00915C2E"/>
    <w:rsid w:val="00920342"/>
    <w:rsid w:val="0092150E"/>
    <w:rsid w:val="00921B77"/>
    <w:rsid w:val="00922170"/>
    <w:rsid w:val="00922DCD"/>
    <w:rsid w:val="00923196"/>
    <w:rsid w:val="00923E69"/>
    <w:rsid w:val="00924B55"/>
    <w:rsid w:val="00924DFB"/>
    <w:rsid w:val="00924FF6"/>
    <w:rsid w:val="00927ACF"/>
    <w:rsid w:val="00927DE5"/>
    <w:rsid w:val="009305CC"/>
    <w:rsid w:val="00931970"/>
    <w:rsid w:val="00931A82"/>
    <w:rsid w:val="00931F7F"/>
    <w:rsid w:val="00932249"/>
    <w:rsid w:val="009329D5"/>
    <w:rsid w:val="00933823"/>
    <w:rsid w:val="00933BBC"/>
    <w:rsid w:val="00934032"/>
    <w:rsid w:val="0093540E"/>
    <w:rsid w:val="00935852"/>
    <w:rsid w:val="009407BE"/>
    <w:rsid w:val="009412BB"/>
    <w:rsid w:val="0094166D"/>
    <w:rsid w:val="00941D86"/>
    <w:rsid w:val="0094214A"/>
    <w:rsid w:val="00942F10"/>
    <w:rsid w:val="00943323"/>
    <w:rsid w:val="00943E9D"/>
    <w:rsid w:val="00944DDF"/>
    <w:rsid w:val="00945251"/>
    <w:rsid w:val="00945E7E"/>
    <w:rsid w:val="00946E9C"/>
    <w:rsid w:val="009471EA"/>
    <w:rsid w:val="00950274"/>
    <w:rsid w:val="0095098C"/>
    <w:rsid w:val="00950AF7"/>
    <w:rsid w:val="00951ED6"/>
    <w:rsid w:val="00952571"/>
    <w:rsid w:val="00952F94"/>
    <w:rsid w:val="00953061"/>
    <w:rsid w:val="009557EF"/>
    <w:rsid w:val="00955AE5"/>
    <w:rsid w:val="00955F09"/>
    <w:rsid w:val="00956AFC"/>
    <w:rsid w:val="00956BF0"/>
    <w:rsid w:val="009605DB"/>
    <w:rsid w:val="00960CBA"/>
    <w:rsid w:val="00961121"/>
    <w:rsid w:val="009616A2"/>
    <w:rsid w:val="00962B49"/>
    <w:rsid w:val="009642DC"/>
    <w:rsid w:val="00966072"/>
    <w:rsid w:val="00967421"/>
    <w:rsid w:val="009675DB"/>
    <w:rsid w:val="009676A2"/>
    <w:rsid w:val="0097251E"/>
    <w:rsid w:val="00972880"/>
    <w:rsid w:val="0097295F"/>
    <w:rsid w:val="00972AF5"/>
    <w:rsid w:val="00972B1E"/>
    <w:rsid w:val="0097351C"/>
    <w:rsid w:val="009742A2"/>
    <w:rsid w:val="00974515"/>
    <w:rsid w:val="00975E43"/>
    <w:rsid w:val="00977020"/>
    <w:rsid w:val="0098243D"/>
    <w:rsid w:val="0098380C"/>
    <w:rsid w:val="00984C7A"/>
    <w:rsid w:val="0098573D"/>
    <w:rsid w:val="00986022"/>
    <w:rsid w:val="00987302"/>
    <w:rsid w:val="00987D7B"/>
    <w:rsid w:val="00987ED3"/>
    <w:rsid w:val="00990349"/>
    <w:rsid w:val="00991025"/>
    <w:rsid w:val="00991365"/>
    <w:rsid w:val="00991D5F"/>
    <w:rsid w:val="00992792"/>
    <w:rsid w:val="0099379D"/>
    <w:rsid w:val="009951B7"/>
    <w:rsid w:val="0099556A"/>
    <w:rsid w:val="0099762C"/>
    <w:rsid w:val="009A05D0"/>
    <w:rsid w:val="009A11EB"/>
    <w:rsid w:val="009A28CA"/>
    <w:rsid w:val="009A3151"/>
    <w:rsid w:val="009A3453"/>
    <w:rsid w:val="009A34B1"/>
    <w:rsid w:val="009A363E"/>
    <w:rsid w:val="009A45C5"/>
    <w:rsid w:val="009A5B2B"/>
    <w:rsid w:val="009A7B04"/>
    <w:rsid w:val="009B123B"/>
    <w:rsid w:val="009B2AC2"/>
    <w:rsid w:val="009B2E6E"/>
    <w:rsid w:val="009B414D"/>
    <w:rsid w:val="009B4252"/>
    <w:rsid w:val="009B4515"/>
    <w:rsid w:val="009B6434"/>
    <w:rsid w:val="009B6832"/>
    <w:rsid w:val="009B70F4"/>
    <w:rsid w:val="009B77EE"/>
    <w:rsid w:val="009C02B9"/>
    <w:rsid w:val="009C107E"/>
    <w:rsid w:val="009C18F4"/>
    <w:rsid w:val="009C42C5"/>
    <w:rsid w:val="009C47FD"/>
    <w:rsid w:val="009C5075"/>
    <w:rsid w:val="009C7437"/>
    <w:rsid w:val="009C7813"/>
    <w:rsid w:val="009D0C4A"/>
    <w:rsid w:val="009D29BE"/>
    <w:rsid w:val="009D3EE3"/>
    <w:rsid w:val="009D4772"/>
    <w:rsid w:val="009D4E28"/>
    <w:rsid w:val="009D5161"/>
    <w:rsid w:val="009D57DA"/>
    <w:rsid w:val="009D6526"/>
    <w:rsid w:val="009E032F"/>
    <w:rsid w:val="009E1280"/>
    <w:rsid w:val="009E2AB7"/>
    <w:rsid w:val="009E3C8C"/>
    <w:rsid w:val="009E4823"/>
    <w:rsid w:val="009E635E"/>
    <w:rsid w:val="009E756E"/>
    <w:rsid w:val="009E7985"/>
    <w:rsid w:val="009E7E23"/>
    <w:rsid w:val="009F07AF"/>
    <w:rsid w:val="009F1186"/>
    <w:rsid w:val="009F3CB8"/>
    <w:rsid w:val="009F57F0"/>
    <w:rsid w:val="009F580A"/>
    <w:rsid w:val="009F6CC5"/>
    <w:rsid w:val="00A00005"/>
    <w:rsid w:val="00A01731"/>
    <w:rsid w:val="00A01DD0"/>
    <w:rsid w:val="00A0344B"/>
    <w:rsid w:val="00A040B1"/>
    <w:rsid w:val="00A05A3F"/>
    <w:rsid w:val="00A061E8"/>
    <w:rsid w:val="00A07F6F"/>
    <w:rsid w:val="00A104AF"/>
    <w:rsid w:val="00A109F2"/>
    <w:rsid w:val="00A126D9"/>
    <w:rsid w:val="00A12F3A"/>
    <w:rsid w:val="00A14382"/>
    <w:rsid w:val="00A14577"/>
    <w:rsid w:val="00A15065"/>
    <w:rsid w:val="00A15203"/>
    <w:rsid w:val="00A152A7"/>
    <w:rsid w:val="00A161BE"/>
    <w:rsid w:val="00A17669"/>
    <w:rsid w:val="00A17ACC"/>
    <w:rsid w:val="00A2132E"/>
    <w:rsid w:val="00A21B44"/>
    <w:rsid w:val="00A22582"/>
    <w:rsid w:val="00A243B3"/>
    <w:rsid w:val="00A24600"/>
    <w:rsid w:val="00A247AA"/>
    <w:rsid w:val="00A24CDA"/>
    <w:rsid w:val="00A25CD7"/>
    <w:rsid w:val="00A27A78"/>
    <w:rsid w:val="00A306B3"/>
    <w:rsid w:val="00A30EEB"/>
    <w:rsid w:val="00A315A6"/>
    <w:rsid w:val="00A326D9"/>
    <w:rsid w:val="00A33659"/>
    <w:rsid w:val="00A33D8A"/>
    <w:rsid w:val="00A34658"/>
    <w:rsid w:val="00A34B89"/>
    <w:rsid w:val="00A368EE"/>
    <w:rsid w:val="00A36DF4"/>
    <w:rsid w:val="00A37D00"/>
    <w:rsid w:val="00A418EF"/>
    <w:rsid w:val="00A41C83"/>
    <w:rsid w:val="00A41CC4"/>
    <w:rsid w:val="00A41FAA"/>
    <w:rsid w:val="00A425A4"/>
    <w:rsid w:val="00A42F4B"/>
    <w:rsid w:val="00A44862"/>
    <w:rsid w:val="00A45C38"/>
    <w:rsid w:val="00A47E1A"/>
    <w:rsid w:val="00A50F38"/>
    <w:rsid w:val="00A515BF"/>
    <w:rsid w:val="00A5282C"/>
    <w:rsid w:val="00A528D6"/>
    <w:rsid w:val="00A5559E"/>
    <w:rsid w:val="00A56A4B"/>
    <w:rsid w:val="00A57772"/>
    <w:rsid w:val="00A57BD4"/>
    <w:rsid w:val="00A6040F"/>
    <w:rsid w:val="00A615D9"/>
    <w:rsid w:val="00A63073"/>
    <w:rsid w:val="00A63C36"/>
    <w:rsid w:val="00A64838"/>
    <w:rsid w:val="00A70DFB"/>
    <w:rsid w:val="00A70F30"/>
    <w:rsid w:val="00A719B1"/>
    <w:rsid w:val="00A719FB"/>
    <w:rsid w:val="00A71FA7"/>
    <w:rsid w:val="00A72D32"/>
    <w:rsid w:val="00A730C8"/>
    <w:rsid w:val="00A73319"/>
    <w:rsid w:val="00A751D5"/>
    <w:rsid w:val="00A76749"/>
    <w:rsid w:val="00A76E8C"/>
    <w:rsid w:val="00A814FB"/>
    <w:rsid w:val="00A81A52"/>
    <w:rsid w:val="00A83A64"/>
    <w:rsid w:val="00A84372"/>
    <w:rsid w:val="00A845B5"/>
    <w:rsid w:val="00A85964"/>
    <w:rsid w:val="00A87140"/>
    <w:rsid w:val="00A87220"/>
    <w:rsid w:val="00A908AC"/>
    <w:rsid w:val="00A93139"/>
    <w:rsid w:val="00A9355A"/>
    <w:rsid w:val="00A97F24"/>
    <w:rsid w:val="00AA00ED"/>
    <w:rsid w:val="00AA07AD"/>
    <w:rsid w:val="00AA0BE2"/>
    <w:rsid w:val="00AA18BD"/>
    <w:rsid w:val="00AA2196"/>
    <w:rsid w:val="00AA30A0"/>
    <w:rsid w:val="00AA34A5"/>
    <w:rsid w:val="00AA3BEF"/>
    <w:rsid w:val="00AA3C08"/>
    <w:rsid w:val="00AA43FB"/>
    <w:rsid w:val="00AA7A0B"/>
    <w:rsid w:val="00AB04F2"/>
    <w:rsid w:val="00AB31BB"/>
    <w:rsid w:val="00AB3358"/>
    <w:rsid w:val="00AB3431"/>
    <w:rsid w:val="00AB4154"/>
    <w:rsid w:val="00AB462D"/>
    <w:rsid w:val="00AB4E00"/>
    <w:rsid w:val="00AB5B19"/>
    <w:rsid w:val="00AB6E85"/>
    <w:rsid w:val="00AB71BA"/>
    <w:rsid w:val="00AB72DD"/>
    <w:rsid w:val="00AC0A78"/>
    <w:rsid w:val="00AC1008"/>
    <w:rsid w:val="00AC1590"/>
    <w:rsid w:val="00AC2A9B"/>
    <w:rsid w:val="00AC3D1F"/>
    <w:rsid w:val="00AC45E2"/>
    <w:rsid w:val="00AC5271"/>
    <w:rsid w:val="00AC58D3"/>
    <w:rsid w:val="00AC6139"/>
    <w:rsid w:val="00AC6E36"/>
    <w:rsid w:val="00AC6F34"/>
    <w:rsid w:val="00AC7B00"/>
    <w:rsid w:val="00AD0AB8"/>
    <w:rsid w:val="00AD0E1B"/>
    <w:rsid w:val="00AD2002"/>
    <w:rsid w:val="00AD2096"/>
    <w:rsid w:val="00AD2BD1"/>
    <w:rsid w:val="00AD2F09"/>
    <w:rsid w:val="00AD3A91"/>
    <w:rsid w:val="00AD3E80"/>
    <w:rsid w:val="00AD4A90"/>
    <w:rsid w:val="00AD6458"/>
    <w:rsid w:val="00AD68EB"/>
    <w:rsid w:val="00AD7753"/>
    <w:rsid w:val="00AE02C8"/>
    <w:rsid w:val="00AE05ED"/>
    <w:rsid w:val="00AE23EA"/>
    <w:rsid w:val="00AE259E"/>
    <w:rsid w:val="00AE27B5"/>
    <w:rsid w:val="00AE329A"/>
    <w:rsid w:val="00AE3525"/>
    <w:rsid w:val="00AE45C5"/>
    <w:rsid w:val="00AE4889"/>
    <w:rsid w:val="00AE5BFA"/>
    <w:rsid w:val="00AE66A2"/>
    <w:rsid w:val="00AE7ECA"/>
    <w:rsid w:val="00AF021C"/>
    <w:rsid w:val="00AF32F7"/>
    <w:rsid w:val="00AF4DD9"/>
    <w:rsid w:val="00AF63AB"/>
    <w:rsid w:val="00AF660C"/>
    <w:rsid w:val="00AF7C5A"/>
    <w:rsid w:val="00AF7CF9"/>
    <w:rsid w:val="00B00525"/>
    <w:rsid w:val="00B00DC4"/>
    <w:rsid w:val="00B013B0"/>
    <w:rsid w:val="00B01AA1"/>
    <w:rsid w:val="00B01F62"/>
    <w:rsid w:val="00B02484"/>
    <w:rsid w:val="00B02C99"/>
    <w:rsid w:val="00B044F6"/>
    <w:rsid w:val="00B05532"/>
    <w:rsid w:val="00B05A59"/>
    <w:rsid w:val="00B06786"/>
    <w:rsid w:val="00B069E1"/>
    <w:rsid w:val="00B071DC"/>
    <w:rsid w:val="00B103F6"/>
    <w:rsid w:val="00B10443"/>
    <w:rsid w:val="00B1301D"/>
    <w:rsid w:val="00B1364B"/>
    <w:rsid w:val="00B1395B"/>
    <w:rsid w:val="00B13DC3"/>
    <w:rsid w:val="00B1577B"/>
    <w:rsid w:val="00B1786F"/>
    <w:rsid w:val="00B17D07"/>
    <w:rsid w:val="00B17F33"/>
    <w:rsid w:val="00B21CE2"/>
    <w:rsid w:val="00B2417E"/>
    <w:rsid w:val="00B246D7"/>
    <w:rsid w:val="00B249F8"/>
    <w:rsid w:val="00B24B21"/>
    <w:rsid w:val="00B24B90"/>
    <w:rsid w:val="00B2587A"/>
    <w:rsid w:val="00B25B61"/>
    <w:rsid w:val="00B2696F"/>
    <w:rsid w:val="00B278F0"/>
    <w:rsid w:val="00B27AD3"/>
    <w:rsid w:val="00B301A8"/>
    <w:rsid w:val="00B3024B"/>
    <w:rsid w:val="00B31BE2"/>
    <w:rsid w:val="00B31C68"/>
    <w:rsid w:val="00B31F29"/>
    <w:rsid w:val="00B320C1"/>
    <w:rsid w:val="00B33898"/>
    <w:rsid w:val="00B33A20"/>
    <w:rsid w:val="00B34B22"/>
    <w:rsid w:val="00B35146"/>
    <w:rsid w:val="00B35949"/>
    <w:rsid w:val="00B35A69"/>
    <w:rsid w:val="00B367BC"/>
    <w:rsid w:val="00B373BE"/>
    <w:rsid w:val="00B40660"/>
    <w:rsid w:val="00B41D36"/>
    <w:rsid w:val="00B42B10"/>
    <w:rsid w:val="00B42CAC"/>
    <w:rsid w:val="00B4361F"/>
    <w:rsid w:val="00B437F5"/>
    <w:rsid w:val="00B439A3"/>
    <w:rsid w:val="00B442A8"/>
    <w:rsid w:val="00B44922"/>
    <w:rsid w:val="00B45348"/>
    <w:rsid w:val="00B46639"/>
    <w:rsid w:val="00B47122"/>
    <w:rsid w:val="00B47E2F"/>
    <w:rsid w:val="00B500DA"/>
    <w:rsid w:val="00B5130E"/>
    <w:rsid w:val="00B5153C"/>
    <w:rsid w:val="00B51C0B"/>
    <w:rsid w:val="00B529F8"/>
    <w:rsid w:val="00B5304B"/>
    <w:rsid w:val="00B53733"/>
    <w:rsid w:val="00B556C9"/>
    <w:rsid w:val="00B56DE7"/>
    <w:rsid w:val="00B573AC"/>
    <w:rsid w:val="00B5791D"/>
    <w:rsid w:val="00B57D18"/>
    <w:rsid w:val="00B61133"/>
    <w:rsid w:val="00B618A2"/>
    <w:rsid w:val="00B62CC8"/>
    <w:rsid w:val="00B63598"/>
    <w:rsid w:val="00B651A0"/>
    <w:rsid w:val="00B652B5"/>
    <w:rsid w:val="00B674CA"/>
    <w:rsid w:val="00B7093B"/>
    <w:rsid w:val="00B71F9F"/>
    <w:rsid w:val="00B7229A"/>
    <w:rsid w:val="00B72436"/>
    <w:rsid w:val="00B73468"/>
    <w:rsid w:val="00B73834"/>
    <w:rsid w:val="00B73894"/>
    <w:rsid w:val="00B7391B"/>
    <w:rsid w:val="00B739D5"/>
    <w:rsid w:val="00B7673E"/>
    <w:rsid w:val="00B769CB"/>
    <w:rsid w:val="00B771DF"/>
    <w:rsid w:val="00B7777E"/>
    <w:rsid w:val="00B77C8D"/>
    <w:rsid w:val="00B77E88"/>
    <w:rsid w:val="00B801E7"/>
    <w:rsid w:val="00B8033B"/>
    <w:rsid w:val="00B8133F"/>
    <w:rsid w:val="00B815ED"/>
    <w:rsid w:val="00B8369B"/>
    <w:rsid w:val="00B84149"/>
    <w:rsid w:val="00B84528"/>
    <w:rsid w:val="00B857C8"/>
    <w:rsid w:val="00B87332"/>
    <w:rsid w:val="00B91E77"/>
    <w:rsid w:val="00B925D4"/>
    <w:rsid w:val="00B9295D"/>
    <w:rsid w:val="00B935A3"/>
    <w:rsid w:val="00B936CE"/>
    <w:rsid w:val="00B93E04"/>
    <w:rsid w:val="00B9444D"/>
    <w:rsid w:val="00B95004"/>
    <w:rsid w:val="00B95E7B"/>
    <w:rsid w:val="00B978C2"/>
    <w:rsid w:val="00B979E6"/>
    <w:rsid w:val="00BA0FD6"/>
    <w:rsid w:val="00BA1783"/>
    <w:rsid w:val="00BA1A91"/>
    <w:rsid w:val="00BA3259"/>
    <w:rsid w:val="00BA40B8"/>
    <w:rsid w:val="00BA484C"/>
    <w:rsid w:val="00BA5B3D"/>
    <w:rsid w:val="00BA619E"/>
    <w:rsid w:val="00BB1341"/>
    <w:rsid w:val="00BB1695"/>
    <w:rsid w:val="00BB40B0"/>
    <w:rsid w:val="00BB46DE"/>
    <w:rsid w:val="00BB49DE"/>
    <w:rsid w:val="00BB7436"/>
    <w:rsid w:val="00BC06CE"/>
    <w:rsid w:val="00BC0CE5"/>
    <w:rsid w:val="00BC0E87"/>
    <w:rsid w:val="00BC0F5A"/>
    <w:rsid w:val="00BC168A"/>
    <w:rsid w:val="00BC318C"/>
    <w:rsid w:val="00BC38D2"/>
    <w:rsid w:val="00BC4724"/>
    <w:rsid w:val="00BC4C40"/>
    <w:rsid w:val="00BD0000"/>
    <w:rsid w:val="00BD1CA1"/>
    <w:rsid w:val="00BD1FA0"/>
    <w:rsid w:val="00BD2DC3"/>
    <w:rsid w:val="00BD3990"/>
    <w:rsid w:val="00BD5985"/>
    <w:rsid w:val="00BE0A61"/>
    <w:rsid w:val="00BE0D92"/>
    <w:rsid w:val="00BE1DF0"/>
    <w:rsid w:val="00BE21C9"/>
    <w:rsid w:val="00BE280F"/>
    <w:rsid w:val="00BE37FF"/>
    <w:rsid w:val="00BE3AB7"/>
    <w:rsid w:val="00BE4A69"/>
    <w:rsid w:val="00BE615A"/>
    <w:rsid w:val="00BE6533"/>
    <w:rsid w:val="00BE758E"/>
    <w:rsid w:val="00BE798B"/>
    <w:rsid w:val="00BE7E16"/>
    <w:rsid w:val="00BE7F44"/>
    <w:rsid w:val="00BF0771"/>
    <w:rsid w:val="00BF0DC3"/>
    <w:rsid w:val="00BF3086"/>
    <w:rsid w:val="00BF3F6F"/>
    <w:rsid w:val="00BF3FF2"/>
    <w:rsid w:val="00BF5A7D"/>
    <w:rsid w:val="00BF7210"/>
    <w:rsid w:val="00BF7318"/>
    <w:rsid w:val="00C00372"/>
    <w:rsid w:val="00C003E0"/>
    <w:rsid w:val="00C01717"/>
    <w:rsid w:val="00C01AEC"/>
    <w:rsid w:val="00C01F58"/>
    <w:rsid w:val="00C02503"/>
    <w:rsid w:val="00C03E42"/>
    <w:rsid w:val="00C0545B"/>
    <w:rsid w:val="00C06F6E"/>
    <w:rsid w:val="00C10CF0"/>
    <w:rsid w:val="00C10DBD"/>
    <w:rsid w:val="00C13819"/>
    <w:rsid w:val="00C13ED3"/>
    <w:rsid w:val="00C142BE"/>
    <w:rsid w:val="00C14B09"/>
    <w:rsid w:val="00C14B79"/>
    <w:rsid w:val="00C155B0"/>
    <w:rsid w:val="00C15D22"/>
    <w:rsid w:val="00C16C54"/>
    <w:rsid w:val="00C16E56"/>
    <w:rsid w:val="00C1742C"/>
    <w:rsid w:val="00C175F0"/>
    <w:rsid w:val="00C2254D"/>
    <w:rsid w:val="00C24FBF"/>
    <w:rsid w:val="00C256F6"/>
    <w:rsid w:val="00C25C49"/>
    <w:rsid w:val="00C26489"/>
    <w:rsid w:val="00C30959"/>
    <w:rsid w:val="00C30D97"/>
    <w:rsid w:val="00C3148A"/>
    <w:rsid w:val="00C31DEA"/>
    <w:rsid w:val="00C34A4A"/>
    <w:rsid w:val="00C36702"/>
    <w:rsid w:val="00C3719C"/>
    <w:rsid w:val="00C411C2"/>
    <w:rsid w:val="00C42698"/>
    <w:rsid w:val="00C435BA"/>
    <w:rsid w:val="00C4495A"/>
    <w:rsid w:val="00C44BD2"/>
    <w:rsid w:val="00C45326"/>
    <w:rsid w:val="00C45696"/>
    <w:rsid w:val="00C46137"/>
    <w:rsid w:val="00C462C8"/>
    <w:rsid w:val="00C478D7"/>
    <w:rsid w:val="00C51CF5"/>
    <w:rsid w:val="00C531AF"/>
    <w:rsid w:val="00C61236"/>
    <w:rsid w:val="00C62777"/>
    <w:rsid w:val="00C63803"/>
    <w:rsid w:val="00C649EE"/>
    <w:rsid w:val="00C65F1A"/>
    <w:rsid w:val="00C66850"/>
    <w:rsid w:val="00C67A84"/>
    <w:rsid w:val="00C7038D"/>
    <w:rsid w:val="00C71754"/>
    <w:rsid w:val="00C71D7F"/>
    <w:rsid w:val="00C7212E"/>
    <w:rsid w:val="00C73032"/>
    <w:rsid w:val="00C736AC"/>
    <w:rsid w:val="00C73728"/>
    <w:rsid w:val="00C74230"/>
    <w:rsid w:val="00C7508B"/>
    <w:rsid w:val="00C80152"/>
    <w:rsid w:val="00C80A7D"/>
    <w:rsid w:val="00C81029"/>
    <w:rsid w:val="00C81692"/>
    <w:rsid w:val="00C82D4E"/>
    <w:rsid w:val="00C8323F"/>
    <w:rsid w:val="00C83B7E"/>
    <w:rsid w:val="00C84CC0"/>
    <w:rsid w:val="00C85887"/>
    <w:rsid w:val="00C85F7D"/>
    <w:rsid w:val="00C86333"/>
    <w:rsid w:val="00C86CE0"/>
    <w:rsid w:val="00C8724C"/>
    <w:rsid w:val="00C9122D"/>
    <w:rsid w:val="00C92E6E"/>
    <w:rsid w:val="00C9327D"/>
    <w:rsid w:val="00C94F4B"/>
    <w:rsid w:val="00C9693A"/>
    <w:rsid w:val="00C96C1E"/>
    <w:rsid w:val="00C97035"/>
    <w:rsid w:val="00C9776A"/>
    <w:rsid w:val="00CA1267"/>
    <w:rsid w:val="00CA30F7"/>
    <w:rsid w:val="00CA390C"/>
    <w:rsid w:val="00CA4344"/>
    <w:rsid w:val="00CA552E"/>
    <w:rsid w:val="00CA5891"/>
    <w:rsid w:val="00CA6147"/>
    <w:rsid w:val="00CA6518"/>
    <w:rsid w:val="00CA6D11"/>
    <w:rsid w:val="00CA7B26"/>
    <w:rsid w:val="00CA7D29"/>
    <w:rsid w:val="00CB027A"/>
    <w:rsid w:val="00CB0DA3"/>
    <w:rsid w:val="00CB19B2"/>
    <w:rsid w:val="00CB1CEA"/>
    <w:rsid w:val="00CB418C"/>
    <w:rsid w:val="00CB4729"/>
    <w:rsid w:val="00CB4A47"/>
    <w:rsid w:val="00CB4D9B"/>
    <w:rsid w:val="00CB5AB9"/>
    <w:rsid w:val="00CB692C"/>
    <w:rsid w:val="00CB6A06"/>
    <w:rsid w:val="00CC2128"/>
    <w:rsid w:val="00CC21AE"/>
    <w:rsid w:val="00CC3138"/>
    <w:rsid w:val="00CC3C27"/>
    <w:rsid w:val="00CC4979"/>
    <w:rsid w:val="00CC7972"/>
    <w:rsid w:val="00CD006B"/>
    <w:rsid w:val="00CD0BC2"/>
    <w:rsid w:val="00CD3F68"/>
    <w:rsid w:val="00CD54DC"/>
    <w:rsid w:val="00CD7A6D"/>
    <w:rsid w:val="00CD7C23"/>
    <w:rsid w:val="00CE1796"/>
    <w:rsid w:val="00CE2989"/>
    <w:rsid w:val="00CE31CE"/>
    <w:rsid w:val="00CE3DC6"/>
    <w:rsid w:val="00CE4B22"/>
    <w:rsid w:val="00CE4C81"/>
    <w:rsid w:val="00CE4DF4"/>
    <w:rsid w:val="00CE4E84"/>
    <w:rsid w:val="00CE615C"/>
    <w:rsid w:val="00CE68F0"/>
    <w:rsid w:val="00CE6952"/>
    <w:rsid w:val="00CE75DE"/>
    <w:rsid w:val="00CE7BE0"/>
    <w:rsid w:val="00CE7C84"/>
    <w:rsid w:val="00CF169A"/>
    <w:rsid w:val="00CF19D6"/>
    <w:rsid w:val="00CF245F"/>
    <w:rsid w:val="00CF3A2E"/>
    <w:rsid w:val="00CF4572"/>
    <w:rsid w:val="00CF6D66"/>
    <w:rsid w:val="00CF704D"/>
    <w:rsid w:val="00D009B4"/>
    <w:rsid w:val="00D00ACF"/>
    <w:rsid w:val="00D01248"/>
    <w:rsid w:val="00D01686"/>
    <w:rsid w:val="00D01B36"/>
    <w:rsid w:val="00D02186"/>
    <w:rsid w:val="00D045F0"/>
    <w:rsid w:val="00D0629D"/>
    <w:rsid w:val="00D06ED8"/>
    <w:rsid w:val="00D16610"/>
    <w:rsid w:val="00D16BAC"/>
    <w:rsid w:val="00D17E05"/>
    <w:rsid w:val="00D202B7"/>
    <w:rsid w:val="00D20560"/>
    <w:rsid w:val="00D2066B"/>
    <w:rsid w:val="00D211F3"/>
    <w:rsid w:val="00D21539"/>
    <w:rsid w:val="00D21ACE"/>
    <w:rsid w:val="00D21DBB"/>
    <w:rsid w:val="00D2242D"/>
    <w:rsid w:val="00D23950"/>
    <w:rsid w:val="00D24DEB"/>
    <w:rsid w:val="00D24E70"/>
    <w:rsid w:val="00D250E3"/>
    <w:rsid w:val="00D251FD"/>
    <w:rsid w:val="00D25670"/>
    <w:rsid w:val="00D25D4D"/>
    <w:rsid w:val="00D27BDB"/>
    <w:rsid w:val="00D31792"/>
    <w:rsid w:val="00D320CC"/>
    <w:rsid w:val="00D32B01"/>
    <w:rsid w:val="00D33045"/>
    <w:rsid w:val="00D34736"/>
    <w:rsid w:val="00D35E74"/>
    <w:rsid w:val="00D367CE"/>
    <w:rsid w:val="00D36C8A"/>
    <w:rsid w:val="00D375BC"/>
    <w:rsid w:val="00D3785E"/>
    <w:rsid w:val="00D379E0"/>
    <w:rsid w:val="00D37E6F"/>
    <w:rsid w:val="00D4076D"/>
    <w:rsid w:val="00D40A02"/>
    <w:rsid w:val="00D40E32"/>
    <w:rsid w:val="00D41932"/>
    <w:rsid w:val="00D42854"/>
    <w:rsid w:val="00D42A98"/>
    <w:rsid w:val="00D4306F"/>
    <w:rsid w:val="00D4394F"/>
    <w:rsid w:val="00D43F7B"/>
    <w:rsid w:val="00D44B46"/>
    <w:rsid w:val="00D44E9B"/>
    <w:rsid w:val="00D45097"/>
    <w:rsid w:val="00D45196"/>
    <w:rsid w:val="00D45476"/>
    <w:rsid w:val="00D4670E"/>
    <w:rsid w:val="00D469A9"/>
    <w:rsid w:val="00D502B1"/>
    <w:rsid w:val="00D50872"/>
    <w:rsid w:val="00D51399"/>
    <w:rsid w:val="00D5175F"/>
    <w:rsid w:val="00D51792"/>
    <w:rsid w:val="00D527D3"/>
    <w:rsid w:val="00D55957"/>
    <w:rsid w:val="00D56838"/>
    <w:rsid w:val="00D5737E"/>
    <w:rsid w:val="00D575B3"/>
    <w:rsid w:val="00D60F49"/>
    <w:rsid w:val="00D6372C"/>
    <w:rsid w:val="00D64488"/>
    <w:rsid w:val="00D650DE"/>
    <w:rsid w:val="00D66146"/>
    <w:rsid w:val="00D6662E"/>
    <w:rsid w:val="00D66902"/>
    <w:rsid w:val="00D66A1A"/>
    <w:rsid w:val="00D67D5E"/>
    <w:rsid w:val="00D70372"/>
    <w:rsid w:val="00D718B5"/>
    <w:rsid w:val="00D74716"/>
    <w:rsid w:val="00D760D9"/>
    <w:rsid w:val="00D81A61"/>
    <w:rsid w:val="00D82F81"/>
    <w:rsid w:val="00D83D59"/>
    <w:rsid w:val="00D8490F"/>
    <w:rsid w:val="00D84BAA"/>
    <w:rsid w:val="00D85366"/>
    <w:rsid w:val="00D870FF"/>
    <w:rsid w:val="00D878F8"/>
    <w:rsid w:val="00D87BFF"/>
    <w:rsid w:val="00D91584"/>
    <w:rsid w:val="00D91787"/>
    <w:rsid w:val="00D92644"/>
    <w:rsid w:val="00D92E70"/>
    <w:rsid w:val="00D935E4"/>
    <w:rsid w:val="00D94F98"/>
    <w:rsid w:val="00D954BB"/>
    <w:rsid w:val="00D95572"/>
    <w:rsid w:val="00D963AF"/>
    <w:rsid w:val="00D96AAC"/>
    <w:rsid w:val="00D97700"/>
    <w:rsid w:val="00DA07D8"/>
    <w:rsid w:val="00DA11B8"/>
    <w:rsid w:val="00DA162A"/>
    <w:rsid w:val="00DA1ECD"/>
    <w:rsid w:val="00DA2A66"/>
    <w:rsid w:val="00DA3115"/>
    <w:rsid w:val="00DA44FC"/>
    <w:rsid w:val="00DA4775"/>
    <w:rsid w:val="00DA4E10"/>
    <w:rsid w:val="00DA590E"/>
    <w:rsid w:val="00DA6E2E"/>
    <w:rsid w:val="00DA746C"/>
    <w:rsid w:val="00DB1FC3"/>
    <w:rsid w:val="00DB35FF"/>
    <w:rsid w:val="00DB36AC"/>
    <w:rsid w:val="00DB4200"/>
    <w:rsid w:val="00DB6229"/>
    <w:rsid w:val="00DB6CFD"/>
    <w:rsid w:val="00DB7A64"/>
    <w:rsid w:val="00DC0091"/>
    <w:rsid w:val="00DC02B3"/>
    <w:rsid w:val="00DC0375"/>
    <w:rsid w:val="00DC2186"/>
    <w:rsid w:val="00DC27E9"/>
    <w:rsid w:val="00DC28F0"/>
    <w:rsid w:val="00DC303E"/>
    <w:rsid w:val="00DC3270"/>
    <w:rsid w:val="00DC38DA"/>
    <w:rsid w:val="00DC3B26"/>
    <w:rsid w:val="00DC3E49"/>
    <w:rsid w:val="00DC43C9"/>
    <w:rsid w:val="00DC48D4"/>
    <w:rsid w:val="00DD092B"/>
    <w:rsid w:val="00DD0FA0"/>
    <w:rsid w:val="00DD4631"/>
    <w:rsid w:val="00DD495F"/>
    <w:rsid w:val="00DD4ADF"/>
    <w:rsid w:val="00DD5497"/>
    <w:rsid w:val="00DE0AD8"/>
    <w:rsid w:val="00DE27E1"/>
    <w:rsid w:val="00DE2858"/>
    <w:rsid w:val="00DE29BF"/>
    <w:rsid w:val="00DE2AD8"/>
    <w:rsid w:val="00DE2CCE"/>
    <w:rsid w:val="00DE3A25"/>
    <w:rsid w:val="00DE3BBA"/>
    <w:rsid w:val="00DE3EAC"/>
    <w:rsid w:val="00DE43BE"/>
    <w:rsid w:val="00DE5002"/>
    <w:rsid w:val="00DE68AF"/>
    <w:rsid w:val="00DE7C4D"/>
    <w:rsid w:val="00DF2300"/>
    <w:rsid w:val="00DF3BAD"/>
    <w:rsid w:val="00DF643E"/>
    <w:rsid w:val="00DF6B74"/>
    <w:rsid w:val="00DF7173"/>
    <w:rsid w:val="00DF7246"/>
    <w:rsid w:val="00DF7F30"/>
    <w:rsid w:val="00E000B1"/>
    <w:rsid w:val="00E0121D"/>
    <w:rsid w:val="00E021F4"/>
    <w:rsid w:val="00E04591"/>
    <w:rsid w:val="00E04EDD"/>
    <w:rsid w:val="00E05504"/>
    <w:rsid w:val="00E06C47"/>
    <w:rsid w:val="00E07AA2"/>
    <w:rsid w:val="00E07EAE"/>
    <w:rsid w:val="00E11517"/>
    <w:rsid w:val="00E11989"/>
    <w:rsid w:val="00E12D68"/>
    <w:rsid w:val="00E1306C"/>
    <w:rsid w:val="00E14C1B"/>
    <w:rsid w:val="00E15B25"/>
    <w:rsid w:val="00E1605A"/>
    <w:rsid w:val="00E16875"/>
    <w:rsid w:val="00E171D9"/>
    <w:rsid w:val="00E17D09"/>
    <w:rsid w:val="00E2065C"/>
    <w:rsid w:val="00E20EFE"/>
    <w:rsid w:val="00E21CB0"/>
    <w:rsid w:val="00E21D18"/>
    <w:rsid w:val="00E2209F"/>
    <w:rsid w:val="00E22145"/>
    <w:rsid w:val="00E22C00"/>
    <w:rsid w:val="00E22E46"/>
    <w:rsid w:val="00E22F83"/>
    <w:rsid w:val="00E24B10"/>
    <w:rsid w:val="00E25C29"/>
    <w:rsid w:val="00E25EFF"/>
    <w:rsid w:val="00E27A7C"/>
    <w:rsid w:val="00E27F9C"/>
    <w:rsid w:val="00E30A52"/>
    <w:rsid w:val="00E30FE6"/>
    <w:rsid w:val="00E310C8"/>
    <w:rsid w:val="00E3215C"/>
    <w:rsid w:val="00E32287"/>
    <w:rsid w:val="00E32787"/>
    <w:rsid w:val="00E373C0"/>
    <w:rsid w:val="00E43331"/>
    <w:rsid w:val="00E438C8"/>
    <w:rsid w:val="00E454E5"/>
    <w:rsid w:val="00E458F8"/>
    <w:rsid w:val="00E45D77"/>
    <w:rsid w:val="00E45F19"/>
    <w:rsid w:val="00E461DD"/>
    <w:rsid w:val="00E46E68"/>
    <w:rsid w:val="00E470C6"/>
    <w:rsid w:val="00E507FF"/>
    <w:rsid w:val="00E5106A"/>
    <w:rsid w:val="00E51224"/>
    <w:rsid w:val="00E514F4"/>
    <w:rsid w:val="00E51BDE"/>
    <w:rsid w:val="00E524C2"/>
    <w:rsid w:val="00E52A5C"/>
    <w:rsid w:val="00E534FB"/>
    <w:rsid w:val="00E541AD"/>
    <w:rsid w:val="00E5507A"/>
    <w:rsid w:val="00E55CE5"/>
    <w:rsid w:val="00E564F1"/>
    <w:rsid w:val="00E5658B"/>
    <w:rsid w:val="00E57768"/>
    <w:rsid w:val="00E577FD"/>
    <w:rsid w:val="00E57904"/>
    <w:rsid w:val="00E57E92"/>
    <w:rsid w:val="00E615C2"/>
    <w:rsid w:val="00E628C6"/>
    <w:rsid w:val="00E62A75"/>
    <w:rsid w:val="00E63033"/>
    <w:rsid w:val="00E6430A"/>
    <w:rsid w:val="00E64D54"/>
    <w:rsid w:val="00E64D88"/>
    <w:rsid w:val="00E66409"/>
    <w:rsid w:val="00E67DD1"/>
    <w:rsid w:val="00E70533"/>
    <w:rsid w:val="00E70F05"/>
    <w:rsid w:val="00E7194C"/>
    <w:rsid w:val="00E72F61"/>
    <w:rsid w:val="00E731AE"/>
    <w:rsid w:val="00E7398F"/>
    <w:rsid w:val="00E73EBB"/>
    <w:rsid w:val="00E744D4"/>
    <w:rsid w:val="00E74EA7"/>
    <w:rsid w:val="00E752D2"/>
    <w:rsid w:val="00E757A4"/>
    <w:rsid w:val="00E75BF1"/>
    <w:rsid w:val="00E77210"/>
    <w:rsid w:val="00E77F74"/>
    <w:rsid w:val="00E80216"/>
    <w:rsid w:val="00E805AC"/>
    <w:rsid w:val="00E80F4F"/>
    <w:rsid w:val="00E81089"/>
    <w:rsid w:val="00E8277D"/>
    <w:rsid w:val="00E83E02"/>
    <w:rsid w:val="00E845C8"/>
    <w:rsid w:val="00E8488F"/>
    <w:rsid w:val="00E85746"/>
    <w:rsid w:val="00E8634D"/>
    <w:rsid w:val="00E86C55"/>
    <w:rsid w:val="00E87E0F"/>
    <w:rsid w:val="00E9103F"/>
    <w:rsid w:val="00E910B3"/>
    <w:rsid w:val="00E9447F"/>
    <w:rsid w:val="00E94689"/>
    <w:rsid w:val="00E97A90"/>
    <w:rsid w:val="00EA0EB6"/>
    <w:rsid w:val="00EA124F"/>
    <w:rsid w:val="00EA1442"/>
    <w:rsid w:val="00EA166D"/>
    <w:rsid w:val="00EA345C"/>
    <w:rsid w:val="00EA34C7"/>
    <w:rsid w:val="00EA374E"/>
    <w:rsid w:val="00EA42A8"/>
    <w:rsid w:val="00EA7C68"/>
    <w:rsid w:val="00EA7DB0"/>
    <w:rsid w:val="00EB0711"/>
    <w:rsid w:val="00EB0C9F"/>
    <w:rsid w:val="00EB3399"/>
    <w:rsid w:val="00EB3711"/>
    <w:rsid w:val="00EB605C"/>
    <w:rsid w:val="00EB63D3"/>
    <w:rsid w:val="00EB69A4"/>
    <w:rsid w:val="00EB6B16"/>
    <w:rsid w:val="00EB6DAC"/>
    <w:rsid w:val="00EB7C96"/>
    <w:rsid w:val="00EC12A0"/>
    <w:rsid w:val="00EC3446"/>
    <w:rsid w:val="00EC55DA"/>
    <w:rsid w:val="00EC7050"/>
    <w:rsid w:val="00EC7D58"/>
    <w:rsid w:val="00ED02C8"/>
    <w:rsid w:val="00ED10C9"/>
    <w:rsid w:val="00ED282F"/>
    <w:rsid w:val="00ED3897"/>
    <w:rsid w:val="00ED4044"/>
    <w:rsid w:val="00ED4854"/>
    <w:rsid w:val="00ED4D69"/>
    <w:rsid w:val="00ED50CF"/>
    <w:rsid w:val="00ED634A"/>
    <w:rsid w:val="00ED79CD"/>
    <w:rsid w:val="00EE039B"/>
    <w:rsid w:val="00EE1633"/>
    <w:rsid w:val="00EE1802"/>
    <w:rsid w:val="00EE1CF8"/>
    <w:rsid w:val="00EE25B9"/>
    <w:rsid w:val="00EE28F7"/>
    <w:rsid w:val="00EE298D"/>
    <w:rsid w:val="00EE2995"/>
    <w:rsid w:val="00EE2C56"/>
    <w:rsid w:val="00EE434C"/>
    <w:rsid w:val="00EE5D0A"/>
    <w:rsid w:val="00EE7022"/>
    <w:rsid w:val="00EF0700"/>
    <w:rsid w:val="00EF0C0B"/>
    <w:rsid w:val="00EF2157"/>
    <w:rsid w:val="00EF328D"/>
    <w:rsid w:val="00EF3EEA"/>
    <w:rsid w:val="00EF466A"/>
    <w:rsid w:val="00EF4A0D"/>
    <w:rsid w:val="00EF6C85"/>
    <w:rsid w:val="00EF78A4"/>
    <w:rsid w:val="00EF7ECE"/>
    <w:rsid w:val="00F01838"/>
    <w:rsid w:val="00F0363F"/>
    <w:rsid w:val="00F03FAC"/>
    <w:rsid w:val="00F04048"/>
    <w:rsid w:val="00F0420F"/>
    <w:rsid w:val="00F04CC7"/>
    <w:rsid w:val="00F04F99"/>
    <w:rsid w:val="00F06194"/>
    <w:rsid w:val="00F063DC"/>
    <w:rsid w:val="00F07684"/>
    <w:rsid w:val="00F10B61"/>
    <w:rsid w:val="00F138C5"/>
    <w:rsid w:val="00F14B2F"/>
    <w:rsid w:val="00F15E6E"/>
    <w:rsid w:val="00F16723"/>
    <w:rsid w:val="00F1694A"/>
    <w:rsid w:val="00F16B03"/>
    <w:rsid w:val="00F17216"/>
    <w:rsid w:val="00F17493"/>
    <w:rsid w:val="00F17A39"/>
    <w:rsid w:val="00F17D9A"/>
    <w:rsid w:val="00F2132F"/>
    <w:rsid w:val="00F217B7"/>
    <w:rsid w:val="00F23E34"/>
    <w:rsid w:val="00F242EC"/>
    <w:rsid w:val="00F25D54"/>
    <w:rsid w:val="00F260B3"/>
    <w:rsid w:val="00F275DF"/>
    <w:rsid w:val="00F303B5"/>
    <w:rsid w:val="00F31009"/>
    <w:rsid w:val="00F325B6"/>
    <w:rsid w:val="00F32719"/>
    <w:rsid w:val="00F33B5A"/>
    <w:rsid w:val="00F33B9E"/>
    <w:rsid w:val="00F33C7E"/>
    <w:rsid w:val="00F34558"/>
    <w:rsid w:val="00F355BE"/>
    <w:rsid w:val="00F3598C"/>
    <w:rsid w:val="00F35E66"/>
    <w:rsid w:val="00F36044"/>
    <w:rsid w:val="00F363C5"/>
    <w:rsid w:val="00F36A52"/>
    <w:rsid w:val="00F41A6D"/>
    <w:rsid w:val="00F4269A"/>
    <w:rsid w:val="00F474C3"/>
    <w:rsid w:val="00F47E05"/>
    <w:rsid w:val="00F50E6F"/>
    <w:rsid w:val="00F51D72"/>
    <w:rsid w:val="00F5266C"/>
    <w:rsid w:val="00F5336B"/>
    <w:rsid w:val="00F537A5"/>
    <w:rsid w:val="00F55BE8"/>
    <w:rsid w:val="00F568EE"/>
    <w:rsid w:val="00F56ED7"/>
    <w:rsid w:val="00F6042B"/>
    <w:rsid w:val="00F60D39"/>
    <w:rsid w:val="00F61209"/>
    <w:rsid w:val="00F617B2"/>
    <w:rsid w:val="00F62CC5"/>
    <w:rsid w:val="00F63E8B"/>
    <w:rsid w:val="00F648AD"/>
    <w:rsid w:val="00F64B02"/>
    <w:rsid w:val="00F65D6A"/>
    <w:rsid w:val="00F6624E"/>
    <w:rsid w:val="00F66D6E"/>
    <w:rsid w:val="00F704DB"/>
    <w:rsid w:val="00F7194F"/>
    <w:rsid w:val="00F72D7F"/>
    <w:rsid w:val="00F76A1F"/>
    <w:rsid w:val="00F7753D"/>
    <w:rsid w:val="00F779BD"/>
    <w:rsid w:val="00F77A2B"/>
    <w:rsid w:val="00F81515"/>
    <w:rsid w:val="00F8190A"/>
    <w:rsid w:val="00F8357B"/>
    <w:rsid w:val="00F83D2A"/>
    <w:rsid w:val="00F83D8C"/>
    <w:rsid w:val="00F83EC3"/>
    <w:rsid w:val="00F842D9"/>
    <w:rsid w:val="00F85432"/>
    <w:rsid w:val="00F85BD0"/>
    <w:rsid w:val="00F85CE3"/>
    <w:rsid w:val="00F8639B"/>
    <w:rsid w:val="00F86D9F"/>
    <w:rsid w:val="00F87621"/>
    <w:rsid w:val="00F902A3"/>
    <w:rsid w:val="00F9075F"/>
    <w:rsid w:val="00F91865"/>
    <w:rsid w:val="00F91BBE"/>
    <w:rsid w:val="00F9304C"/>
    <w:rsid w:val="00F950E0"/>
    <w:rsid w:val="00F96422"/>
    <w:rsid w:val="00F967C4"/>
    <w:rsid w:val="00F9731B"/>
    <w:rsid w:val="00F97D35"/>
    <w:rsid w:val="00FA045B"/>
    <w:rsid w:val="00FA055A"/>
    <w:rsid w:val="00FA135C"/>
    <w:rsid w:val="00FA15E7"/>
    <w:rsid w:val="00FA3449"/>
    <w:rsid w:val="00FA684D"/>
    <w:rsid w:val="00FA73E9"/>
    <w:rsid w:val="00FA76D9"/>
    <w:rsid w:val="00FA77DC"/>
    <w:rsid w:val="00FA798D"/>
    <w:rsid w:val="00FB0C44"/>
    <w:rsid w:val="00FB2A1F"/>
    <w:rsid w:val="00FB2DE7"/>
    <w:rsid w:val="00FB3022"/>
    <w:rsid w:val="00FB4074"/>
    <w:rsid w:val="00FB40E4"/>
    <w:rsid w:val="00FB455C"/>
    <w:rsid w:val="00FB69D2"/>
    <w:rsid w:val="00FC049E"/>
    <w:rsid w:val="00FC0997"/>
    <w:rsid w:val="00FC0A6F"/>
    <w:rsid w:val="00FC29B1"/>
    <w:rsid w:val="00FC31AE"/>
    <w:rsid w:val="00FC461B"/>
    <w:rsid w:val="00FC4F08"/>
    <w:rsid w:val="00FC582B"/>
    <w:rsid w:val="00FC5FD4"/>
    <w:rsid w:val="00FC65FB"/>
    <w:rsid w:val="00FC7F28"/>
    <w:rsid w:val="00FD00BB"/>
    <w:rsid w:val="00FD0BD6"/>
    <w:rsid w:val="00FD0D76"/>
    <w:rsid w:val="00FD1645"/>
    <w:rsid w:val="00FD2DE7"/>
    <w:rsid w:val="00FD47AF"/>
    <w:rsid w:val="00FD5DFB"/>
    <w:rsid w:val="00FD6A2B"/>
    <w:rsid w:val="00FD7489"/>
    <w:rsid w:val="00FE1087"/>
    <w:rsid w:val="00FE2582"/>
    <w:rsid w:val="00FE2734"/>
    <w:rsid w:val="00FE3A53"/>
    <w:rsid w:val="00FE3BCD"/>
    <w:rsid w:val="00FE57AD"/>
    <w:rsid w:val="00FE73D7"/>
    <w:rsid w:val="00FE7C60"/>
    <w:rsid w:val="00FF0489"/>
    <w:rsid w:val="00FF1ACB"/>
    <w:rsid w:val="00FF20A2"/>
    <w:rsid w:val="00FF4C46"/>
    <w:rsid w:val="00FF4C86"/>
    <w:rsid w:val="00FF4F77"/>
    <w:rsid w:val="00FF581E"/>
    <w:rsid w:val="00FF5CE7"/>
    <w:rsid w:val="00FF6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44D"/>
    <w:pPr>
      <w:spacing w:after="200" w:line="276" w:lineRule="auto"/>
    </w:pPr>
    <w:rPr>
      <w:sz w:val="22"/>
      <w:szCs w:val="22"/>
    </w:rPr>
  </w:style>
  <w:style w:type="paragraph" w:styleId="1">
    <w:name w:val="heading 1"/>
    <w:basedOn w:val="a"/>
    <w:next w:val="a"/>
    <w:link w:val="10"/>
    <w:uiPriority w:val="9"/>
    <w:qFormat/>
    <w:rsid w:val="000A77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E40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57F06"/>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00DC4"/>
    <w:pPr>
      <w:autoSpaceDE w:val="0"/>
      <w:autoSpaceDN w:val="0"/>
      <w:adjustRightInd w:val="0"/>
      <w:ind w:firstLine="720"/>
    </w:pPr>
    <w:rPr>
      <w:rFonts w:ascii="Arial" w:hAnsi="Arial" w:cs="Arial"/>
    </w:rPr>
  </w:style>
  <w:style w:type="paragraph" w:styleId="a3">
    <w:name w:val="Body Text Indent"/>
    <w:aliases w:val="подпись"/>
    <w:basedOn w:val="a"/>
    <w:link w:val="a4"/>
    <w:rsid w:val="00B00DC4"/>
    <w:pPr>
      <w:spacing w:after="0" w:line="240" w:lineRule="auto"/>
      <w:ind w:firstLine="720"/>
      <w:jc w:val="both"/>
    </w:pPr>
    <w:rPr>
      <w:rFonts w:ascii="Times New Roman" w:hAnsi="Times New Roman"/>
      <w:sz w:val="28"/>
      <w:szCs w:val="20"/>
    </w:rPr>
  </w:style>
  <w:style w:type="character" w:customStyle="1" w:styleId="a4">
    <w:name w:val="Основной текст с отступом Знак"/>
    <w:aliases w:val="подпись Знак"/>
    <w:basedOn w:val="a0"/>
    <w:link w:val="a3"/>
    <w:rsid w:val="00B00DC4"/>
    <w:rPr>
      <w:rFonts w:ascii="Times New Roman" w:eastAsia="Times New Roman" w:hAnsi="Times New Roman" w:cs="Times New Roman"/>
      <w:sz w:val="28"/>
      <w:szCs w:val="20"/>
    </w:rPr>
  </w:style>
  <w:style w:type="paragraph" w:styleId="a5">
    <w:name w:val="header"/>
    <w:basedOn w:val="a"/>
    <w:link w:val="a6"/>
    <w:uiPriority w:val="99"/>
    <w:rsid w:val="00B00DC4"/>
    <w:pPr>
      <w:tabs>
        <w:tab w:val="center" w:pos="4677"/>
        <w:tab w:val="right" w:pos="9355"/>
      </w:tabs>
      <w:spacing w:after="0" w:line="240" w:lineRule="auto"/>
    </w:pPr>
    <w:rPr>
      <w:rFonts w:ascii="Times New Roman" w:hAnsi="Times New Roman"/>
      <w:sz w:val="20"/>
      <w:szCs w:val="20"/>
    </w:rPr>
  </w:style>
  <w:style w:type="character" w:customStyle="1" w:styleId="a6">
    <w:name w:val="Верхний колонтитул Знак"/>
    <w:basedOn w:val="a0"/>
    <w:link w:val="a5"/>
    <w:uiPriority w:val="99"/>
    <w:rsid w:val="00B00DC4"/>
    <w:rPr>
      <w:rFonts w:ascii="Times New Roman" w:eastAsia="Times New Roman" w:hAnsi="Times New Roman" w:cs="Times New Roman"/>
      <w:sz w:val="20"/>
      <w:szCs w:val="20"/>
    </w:rPr>
  </w:style>
  <w:style w:type="paragraph" w:customStyle="1" w:styleId="ConsPlusCell">
    <w:name w:val="ConsPlusCell"/>
    <w:uiPriority w:val="99"/>
    <w:rsid w:val="00B00DC4"/>
    <w:pPr>
      <w:autoSpaceDE w:val="0"/>
      <w:autoSpaceDN w:val="0"/>
      <w:adjustRightInd w:val="0"/>
    </w:pPr>
    <w:rPr>
      <w:rFonts w:ascii="Times New Roman" w:hAnsi="Times New Roman"/>
      <w:sz w:val="26"/>
      <w:szCs w:val="26"/>
    </w:rPr>
  </w:style>
  <w:style w:type="paragraph" w:styleId="a7">
    <w:name w:val="List Paragraph"/>
    <w:basedOn w:val="a"/>
    <w:link w:val="a8"/>
    <w:uiPriority w:val="34"/>
    <w:qFormat/>
    <w:rsid w:val="00AE66A2"/>
    <w:pPr>
      <w:ind w:left="720"/>
      <w:contextualSpacing/>
    </w:pPr>
  </w:style>
  <w:style w:type="character" w:customStyle="1" w:styleId="apple-converted-space">
    <w:name w:val="apple-converted-space"/>
    <w:basedOn w:val="a0"/>
    <w:rsid w:val="008C18B7"/>
  </w:style>
  <w:style w:type="paragraph" w:styleId="a9">
    <w:name w:val="footer"/>
    <w:basedOn w:val="a"/>
    <w:link w:val="aa"/>
    <w:uiPriority w:val="99"/>
    <w:semiHidden/>
    <w:unhideWhenUsed/>
    <w:rsid w:val="008C18B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C18B7"/>
  </w:style>
  <w:style w:type="paragraph" w:styleId="21">
    <w:name w:val="Body Text 2"/>
    <w:basedOn w:val="a"/>
    <w:link w:val="22"/>
    <w:rsid w:val="007C491E"/>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7C491E"/>
    <w:rPr>
      <w:rFonts w:ascii="Times New Roman" w:hAnsi="Times New Roman"/>
      <w:sz w:val="24"/>
      <w:szCs w:val="24"/>
    </w:rPr>
  </w:style>
  <w:style w:type="paragraph" w:customStyle="1" w:styleId="ConsPlusTitle">
    <w:name w:val="ConsPlusTitle"/>
    <w:rsid w:val="0075328B"/>
    <w:pPr>
      <w:widowControl w:val="0"/>
      <w:autoSpaceDE w:val="0"/>
      <w:autoSpaceDN w:val="0"/>
      <w:adjustRightInd w:val="0"/>
    </w:pPr>
    <w:rPr>
      <w:rFonts w:ascii="Arial" w:hAnsi="Arial" w:cs="Arial"/>
      <w:b/>
      <w:bCs/>
    </w:rPr>
  </w:style>
  <w:style w:type="paragraph" w:customStyle="1" w:styleId="person0">
    <w:name w:val="person_0"/>
    <w:basedOn w:val="a"/>
    <w:rsid w:val="005A6EA5"/>
    <w:pPr>
      <w:spacing w:before="100" w:beforeAutospacing="1" w:after="100" w:afterAutospacing="1" w:line="240" w:lineRule="auto"/>
    </w:pPr>
    <w:rPr>
      <w:rFonts w:ascii="Times New Roman" w:hAnsi="Times New Roman"/>
      <w:sz w:val="24"/>
      <w:szCs w:val="24"/>
    </w:rPr>
  </w:style>
  <w:style w:type="paragraph" w:styleId="ab">
    <w:name w:val="Normal (Web)"/>
    <w:basedOn w:val="a"/>
    <w:uiPriority w:val="99"/>
    <w:rsid w:val="009C107E"/>
    <w:pPr>
      <w:spacing w:before="100" w:beforeAutospacing="1" w:after="100" w:afterAutospacing="1" w:line="240" w:lineRule="auto"/>
    </w:pPr>
    <w:rPr>
      <w:rFonts w:ascii="Times New Roman" w:hAnsi="Times New Roman"/>
      <w:sz w:val="24"/>
      <w:szCs w:val="24"/>
    </w:rPr>
  </w:style>
  <w:style w:type="character" w:styleId="ac">
    <w:name w:val="Strong"/>
    <w:uiPriority w:val="22"/>
    <w:qFormat/>
    <w:rsid w:val="00E744D4"/>
    <w:rPr>
      <w:b/>
      <w:bCs/>
    </w:rPr>
  </w:style>
  <w:style w:type="paragraph" w:customStyle="1" w:styleId="ConsPlusNonformat">
    <w:name w:val="ConsPlusNonformat"/>
    <w:rsid w:val="00021933"/>
    <w:pPr>
      <w:autoSpaceDE w:val="0"/>
      <w:autoSpaceDN w:val="0"/>
      <w:adjustRightInd w:val="0"/>
    </w:pPr>
    <w:rPr>
      <w:rFonts w:ascii="Courier New" w:hAnsi="Courier New" w:cs="Courier New"/>
    </w:rPr>
  </w:style>
  <w:style w:type="paragraph" w:customStyle="1" w:styleId="Default">
    <w:name w:val="Default"/>
    <w:rsid w:val="00D17E05"/>
    <w:pPr>
      <w:autoSpaceDE w:val="0"/>
      <w:autoSpaceDN w:val="0"/>
      <w:adjustRightInd w:val="0"/>
    </w:pPr>
    <w:rPr>
      <w:rFonts w:ascii="Times New Roman" w:hAnsi="Times New Roman"/>
      <w:color w:val="000000"/>
      <w:sz w:val="24"/>
      <w:szCs w:val="24"/>
    </w:rPr>
  </w:style>
  <w:style w:type="paragraph" w:styleId="ad">
    <w:name w:val="Body Text"/>
    <w:basedOn w:val="a"/>
    <w:link w:val="ae"/>
    <w:uiPriority w:val="99"/>
    <w:semiHidden/>
    <w:unhideWhenUsed/>
    <w:rsid w:val="00844B03"/>
    <w:pPr>
      <w:spacing w:after="120"/>
    </w:pPr>
  </w:style>
  <w:style w:type="character" w:customStyle="1" w:styleId="ae">
    <w:name w:val="Основной текст Знак"/>
    <w:basedOn w:val="a0"/>
    <w:link w:val="ad"/>
    <w:uiPriority w:val="99"/>
    <w:semiHidden/>
    <w:rsid w:val="00844B03"/>
    <w:rPr>
      <w:sz w:val="22"/>
      <w:szCs w:val="22"/>
    </w:rPr>
  </w:style>
  <w:style w:type="character" w:customStyle="1" w:styleId="11">
    <w:name w:val="Основной текст Знак1"/>
    <w:basedOn w:val="a0"/>
    <w:uiPriority w:val="99"/>
    <w:locked/>
    <w:rsid w:val="00844B03"/>
    <w:rPr>
      <w:rFonts w:cs="Times New Roman"/>
      <w:sz w:val="25"/>
      <w:szCs w:val="25"/>
      <w:u w:val="none"/>
    </w:rPr>
  </w:style>
  <w:style w:type="character" w:customStyle="1" w:styleId="ConsPlusNormal0">
    <w:name w:val="ConsPlusNormal Знак"/>
    <w:basedOn w:val="a0"/>
    <w:link w:val="ConsPlusNormal"/>
    <w:locked/>
    <w:rsid w:val="00BE6533"/>
    <w:rPr>
      <w:rFonts w:ascii="Arial" w:hAnsi="Arial" w:cs="Arial"/>
    </w:rPr>
  </w:style>
  <w:style w:type="character" w:customStyle="1" w:styleId="30">
    <w:name w:val="Заголовок 3 Знак"/>
    <w:basedOn w:val="a0"/>
    <w:link w:val="3"/>
    <w:uiPriority w:val="9"/>
    <w:rsid w:val="00557F06"/>
    <w:rPr>
      <w:rFonts w:ascii="Times New Roman" w:hAnsi="Times New Roman"/>
      <w:b/>
      <w:bCs/>
      <w:sz w:val="27"/>
      <w:szCs w:val="27"/>
    </w:rPr>
  </w:style>
  <w:style w:type="table" w:styleId="af">
    <w:name w:val="Table Grid"/>
    <w:basedOn w:val="a1"/>
    <w:uiPriority w:val="59"/>
    <w:rsid w:val="00557F06"/>
    <w:pPr>
      <w:ind w:firstLine="539"/>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0A777D"/>
    <w:rPr>
      <w:rFonts w:asciiTheme="majorHAnsi" w:eastAsiaTheme="majorEastAsia" w:hAnsiTheme="majorHAnsi" w:cstheme="majorBidi"/>
      <w:b/>
      <w:bCs/>
      <w:color w:val="365F91" w:themeColor="accent1" w:themeShade="BF"/>
      <w:sz w:val="28"/>
      <w:szCs w:val="28"/>
    </w:rPr>
  </w:style>
  <w:style w:type="paragraph" w:customStyle="1" w:styleId="pt-a-000016">
    <w:name w:val="pt-a-000016"/>
    <w:basedOn w:val="a"/>
    <w:rsid w:val="00991D5F"/>
    <w:pPr>
      <w:spacing w:before="100" w:beforeAutospacing="1" w:after="100" w:afterAutospacing="1" w:line="240" w:lineRule="auto"/>
    </w:pPr>
    <w:rPr>
      <w:rFonts w:ascii="Times New Roman" w:hAnsi="Times New Roman"/>
      <w:sz w:val="24"/>
      <w:szCs w:val="24"/>
    </w:rPr>
  </w:style>
  <w:style w:type="character" w:customStyle="1" w:styleId="fontstyle01">
    <w:name w:val="fontstyle01"/>
    <w:basedOn w:val="a0"/>
    <w:rsid w:val="00AF32F7"/>
    <w:rPr>
      <w:rFonts w:ascii="Times New Roman" w:hAnsi="Times New Roman" w:cs="Times New Roman" w:hint="default"/>
      <w:b w:val="0"/>
      <w:bCs w:val="0"/>
      <w:i w:val="0"/>
      <w:iCs w:val="0"/>
      <w:color w:val="000000"/>
      <w:sz w:val="26"/>
      <w:szCs w:val="26"/>
    </w:rPr>
  </w:style>
  <w:style w:type="character" w:customStyle="1" w:styleId="fontstyle21">
    <w:name w:val="fontstyle21"/>
    <w:basedOn w:val="a0"/>
    <w:rsid w:val="00AF32F7"/>
    <w:rPr>
      <w:rFonts w:ascii="Cambria" w:hAnsi="Cambria" w:hint="default"/>
      <w:b/>
      <w:bCs/>
      <w:i w:val="0"/>
      <w:iCs w:val="0"/>
      <w:color w:val="000000"/>
      <w:sz w:val="26"/>
      <w:szCs w:val="26"/>
    </w:rPr>
  </w:style>
  <w:style w:type="character" w:customStyle="1" w:styleId="a8">
    <w:name w:val="Абзац списка Знак"/>
    <w:link w:val="a7"/>
    <w:uiPriority w:val="34"/>
    <w:rsid w:val="00910052"/>
    <w:rPr>
      <w:sz w:val="22"/>
      <w:szCs w:val="22"/>
    </w:rPr>
  </w:style>
  <w:style w:type="character" w:customStyle="1" w:styleId="20">
    <w:name w:val="Заголовок 2 Знак"/>
    <w:basedOn w:val="a0"/>
    <w:link w:val="2"/>
    <w:uiPriority w:val="9"/>
    <w:semiHidden/>
    <w:rsid w:val="003E402D"/>
    <w:rPr>
      <w:rFonts w:asciiTheme="majorHAnsi" w:eastAsiaTheme="majorEastAsia" w:hAnsiTheme="majorHAnsi" w:cstheme="majorBidi"/>
      <w:b/>
      <w:bCs/>
      <w:color w:val="4F81BD" w:themeColor="accent1"/>
      <w:sz w:val="26"/>
      <w:szCs w:val="26"/>
    </w:rPr>
  </w:style>
  <w:style w:type="paragraph" w:styleId="af0">
    <w:name w:val="footnote text"/>
    <w:basedOn w:val="a"/>
    <w:link w:val="af1"/>
    <w:uiPriority w:val="99"/>
    <w:semiHidden/>
    <w:unhideWhenUsed/>
    <w:rsid w:val="00326D54"/>
    <w:pPr>
      <w:spacing w:after="0" w:line="240" w:lineRule="auto"/>
    </w:pPr>
    <w:rPr>
      <w:sz w:val="20"/>
      <w:szCs w:val="20"/>
    </w:rPr>
  </w:style>
  <w:style w:type="character" w:customStyle="1" w:styleId="af1">
    <w:name w:val="Текст сноски Знак"/>
    <w:basedOn w:val="a0"/>
    <w:link w:val="af0"/>
    <w:uiPriority w:val="99"/>
    <w:semiHidden/>
    <w:rsid w:val="00326D54"/>
  </w:style>
  <w:style w:type="character" w:styleId="af2">
    <w:name w:val="footnote reference"/>
    <w:basedOn w:val="a0"/>
    <w:uiPriority w:val="99"/>
    <w:semiHidden/>
    <w:unhideWhenUsed/>
    <w:rsid w:val="00326D54"/>
    <w:rPr>
      <w:vertAlign w:val="superscript"/>
    </w:rPr>
  </w:style>
  <w:style w:type="table" w:styleId="-5">
    <w:name w:val="Colorful Shading Accent 5"/>
    <w:aliases w:val="Край в цифрах"/>
    <w:basedOn w:val="a1"/>
    <w:uiPriority w:val="71"/>
    <w:rsid w:val="00431FFC"/>
    <w:pPr>
      <w:jc w:val="right"/>
    </w:pPr>
    <w:rPr>
      <w:rFonts w:ascii="Times New Roman" w:eastAsiaTheme="minorHAnsi" w:hAnsi="Times New Roman" w:cstheme="minorBidi"/>
      <w:color w:val="000000" w:themeColor="text1"/>
      <w:sz w:val="24"/>
      <w:szCs w:val="22"/>
      <w:lang w:eastAsia="en-US"/>
    </w:rPr>
    <w:tblPr>
      <w:tblStyleRowBandSize w:val="1"/>
      <w:tblStyleColBandSize w:val="1"/>
      <w:tblInd w:w="0" w:type="dxa"/>
      <w:tblBorders>
        <w:top w:val="single" w:sz="4" w:space="0" w:color="003296"/>
        <w:left w:val="single" w:sz="4" w:space="0" w:color="003296"/>
        <w:bottom w:val="single" w:sz="4" w:space="0" w:color="003296"/>
        <w:right w:val="single" w:sz="4" w:space="0" w:color="00329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vAlign w:val="bottom"/>
    </w:tcPr>
    <w:tblStylePr w:type="firstRow">
      <w:pPr>
        <w:jc w:val="center"/>
      </w:pPr>
      <w:rPr>
        <w:b w:val="0"/>
        <w:bCs/>
      </w:rPr>
      <w:tblPr/>
      <w:tcPr>
        <w:tcBorders>
          <w:top w:val="single" w:sz="4" w:space="0" w:color="003296"/>
          <w:left w:val="single" w:sz="4" w:space="0" w:color="003296"/>
          <w:bottom w:val="single" w:sz="18" w:space="0" w:color="003296"/>
          <w:right w:val="single" w:sz="4" w:space="0" w:color="003296"/>
          <w:insideH w:val="single" w:sz="4" w:space="0" w:color="003296"/>
          <w:insideV w:val="single" w:sz="4" w:space="0" w:color="003296"/>
        </w:tcBorders>
        <w:shd w:val="clear" w:color="auto" w:fill="D5E2FF"/>
        <w:vAlign w:val="center"/>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pPr>
        <w:jc w:val="left"/>
      </w:pPr>
      <w:rPr>
        <w:rFonts w:ascii="Times New Roman" w:hAnsi="Times New Roman"/>
        <w:color w:val="auto"/>
        <w:sz w:val="24"/>
      </w:rPr>
    </w:tblStylePr>
    <w:tblStylePr w:type="lastCol">
      <w:rPr>
        <w:color w:val="FFFFFF" w:themeColor="background1"/>
      </w:rPr>
    </w:tblStylePr>
    <w:tblStylePr w:type="band1Horz">
      <w:tblPr/>
      <w:tcPr>
        <w:shd w:val="clear" w:color="auto" w:fill="EBF2FF"/>
      </w:tcPr>
    </w:tblStylePr>
    <w:tblStylePr w:type="band2Horz">
      <w:tblPr/>
      <w:tcPr>
        <w:shd w:val="clear" w:color="auto" w:fill="FFFFFF" w:themeFill="background1"/>
      </w:tcPr>
    </w:tblStylePr>
    <w:tblStylePr w:type="neCell">
      <w:rPr>
        <w:color w:val="000000" w:themeColor="text1"/>
      </w:rPr>
    </w:tblStylePr>
    <w:tblStylePr w:type="nwCell">
      <w:rPr>
        <w:color w:val="000000" w:themeColor="text1"/>
      </w:rPr>
    </w:tblStylePr>
  </w:style>
  <w:style w:type="paragraph" w:styleId="af3">
    <w:name w:val="Subtitle"/>
    <w:basedOn w:val="a"/>
    <w:link w:val="af4"/>
    <w:qFormat/>
    <w:rsid w:val="00AA00ED"/>
    <w:pPr>
      <w:spacing w:after="60" w:line="240" w:lineRule="auto"/>
      <w:jc w:val="center"/>
      <w:outlineLvl w:val="1"/>
    </w:pPr>
    <w:rPr>
      <w:rFonts w:ascii="Arial" w:hAnsi="Arial"/>
      <w:sz w:val="24"/>
      <w:szCs w:val="20"/>
    </w:rPr>
  </w:style>
  <w:style w:type="character" w:customStyle="1" w:styleId="af4">
    <w:name w:val="Подзаголовок Знак"/>
    <w:basedOn w:val="a0"/>
    <w:link w:val="af3"/>
    <w:rsid w:val="00AA00ED"/>
    <w:rPr>
      <w:rFonts w:ascii="Arial" w:hAnsi="Arial"/>
      <w:sz w:val="24"/>
    </w:rPr>
  </w:style>
  <w:style w:type="character" w:customStyle="1" w:styleId="fontstyle31">
    <w:name w:val="fontstyle31"/>
    <w:basedOn w:val="a0"/>
    <w:rsid w:val="005C31E5"/>
    <w:rPr>
      <w:rFonts w:ascii="Times New Roman" w:hAnsi="Times New Roman" w:cs="Times New Roman" w:hint="default"/>
      <w:b w:val="0"/>
      <w:bCs w:val="0"/>
      <w:i/>
      <w:iCs/>
      <w:color w:val="000000"/>
      <w:sz w:val="28"/>
      <w:szCs w:val="28"/>
    </w:rPr>
  </w:style>
  <w:style w:type="character" w:customStyle="1" w:styleId="fontstyle41">
    <w:name w:val="fontstyle41"/>
    <w:basedOn w:val="a0"/>
    <w:rsid w:val="005C31E5"/>
    <w:rPr>
      <w:rFonts w:ascii="Courier New" w:hAnsi="Courier New" w:cs="Courier New" w:hint="default"/>
      <w:b w:val="0"/>
      <w:bCs w:val="0"/>
      <w:i w:val="0"/>
      <w:iCs w:val="0"/>
      <w:color w:val="000000"/>
      <w:sz w:val="28"/>
      <w:szCs w:val="28"/>
    </w:rPr>
  </w:style>
  <w:style w:type="paragraph" w:customStyle="1" w:styleId="23">
    <w:name w:val="боковик2"/>
    <w:basedOn w:val="a"/>
    <w:rsid w:val="00790081"/>
    <w:pPr>
      <w:spacing w:before="72" w:after="0" w:line="240" w:lineRule="auto"/>
      <w:ind w:left="227" w:right="-57" w:hanging="181"/>
      <w:jc w:val="both"/>
    </w:pPr>
    <w:rPr>
      <w:rFonts w:ascii="JournalRub" w:hAnsi="JournalRub"/>
      <w:sz w:val="14"/>
      <w:szCs w:val="20"/>
    </w:rPr>
  </w:style>
  <w:style w:type="character" w:styleId="af5">
    <w:name w:val="Emphasis"/>
    <w:basedOn w:val="a0"/>
    <w:uiPriority w:val="20"/>
    <w:qFormat/>
    <w:rsid w:val="004759AC"/>
    <w:rPr>
      <w:i/>
      <w:iCs/>
    </w:rPr>
  </w:style>
  <w:style w:type="character" w:customStyle="1" w:styleId="hcc">
    <w:name w:val="hcc"/>
    <w:basedOn w:val="a0"/>
    <w:rsid w:val="00E85746"/>
  </w:style>
  <w:style w:type="character" w:styleId="af6">
    <w:name w:val="Hyperlink"/>
    <w:basedOn w:val="a0"/>
    <w:uiPriority w:val="99"/>
    <w:semiHidden/>
    <w:unhideWhenUsed/>
    <w:rsid w:val="00E85746"/>
    <w:rPr>
      <w:color w:val="0000FF"/>
      <w:u w:val="single"/>
    </w:rPr>
  </w:style>
  <w:style w:type="character" w:customStyle="1" w:styleId="entry-author">
    <w:name w:val="entry-author"/>
    <w:basedOn w:val="a0"/>
    <w:rsid w:val="00E85746"/>
  </w:style>
  <w:style w:type="character" w:customStyle="1" w:styleId="coma">
    <w:name w:val="coma"/>
    <w:basedOn w:val="a0"/>
    <w:rsid w:val="00E85746"/>
  </w:style>
  <w:style w:type="paragraph" w:styleId="z-">
    <w:name w:val="HTML Top of Form"/>
    <w:basedOn w:val="a"/>
    <w:next w:val="a"/>
    <w:link w:val="z-0"/>
    <w:hidden/>
    <w:uiPriority w:val="99"/>
    <w:semiHidden/>
    <w:unhideWhenUsed/>
    <w:rsid w:val="00E85746"/>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E85746"/>
    <w:rPr>
      <w:rFonts w:ascii="Arial" w:hAnsi="Arial" w:cs="Arial"/>
      <w:vanish/>
      <w:sz w:val="16"/>
      <w:szCs w:val="16"/>
    </w:rPr>
  </w:style>
  <w:style w:type="paragraph" w:styleId="z-1">
    <w:name w:val="HTML Bottom of Form"/>
    <w:basedOn w:val="a"/>
    <w:next w:val="a"/>
    <w:link w:val="z-2"/>
    <w:hidden/>
    <w:uiPriority w:val="99"/>
    <w:semiHidden/>
    <w:unhideWhenUsed/>
    <w:rsid w:val="00E85746"/>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E85746"/>
    <w:rPr>
      <w:rFonts w:ascii="Arial" w:hAnsi="Arial" w:cs="Arial"/>
      <w:vanish/>
      <w:sz w:val="16"/>
      <w:szCs w:val="16"/>
    </w:rPr>
  </w:style>
  <w:style w:type="paragraph" w:styleId="af7">
    <w:name w:val="Balloon Text"/>
    <w:basedOn w:val="a"/>
    <w:link w:val="af8"/>
    <w:uiPriority w:val="99"/>
    <w:semiHidden/>
    <w:unhideWhenUsed/>
    <w:rsid w:val="00E85746"/>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E85746"/>
    <w:rPr>
      <w:rFonts w:ascii="Tahoma" w:hAnsi="Tahoma" w:cs="Tahoma"/>
      <w:sz w:val="16"/>
      <w:szCs w:val="16"/>
    </w:rPr>
  </w:style>
  <w:style w:type="character" w:customStyle="1" w:styleId="blk">
    <w:name w:val="blk"/>
    <w:basedOn w:val="a0"/>
    <w:rsid w:val="004020B6"/>
  </w:style>
  <w:style w:type="character" w:customStyle="1" w:styleId="b-articleintro">
    <w:name w:val="b-article__intro"/>
    <w:basedOn w:val="a0"/>
    <w:rsid w:val="00424D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738108">
      <w:bodyDiv w:val="1"/>
      <w:marLeft w:val="0"/>
      <w:marRight w:val="0"/>
      <w:marTop w:val="0"/>
      <w:marBottom w:val="0"/>
      <w:divBdr>
        <w:top w:val="none" w:sz="0" w:space="0" w:color="auto"/>
        <w:left w:val="none" w:sz="0" w:space="0" w:color="auto"/>
        <w:bottom w:val="none" w:sz="0" w:space="0" w:color="auto"/>
        <w:right w:val="none" w:sz="0" w:space="0" w:color="auto"/>
      </w:divBdr>
      <w:divsChild>
        <w:div w:id="1835682464">
          <w:marLeft w:val="0"/>
          <w:marRight w:val="0"/>
          <w:marTop w:val="0"/>
          <w:marBottom w:val="120"/>
          <w:divBdr>
            <w:top w:val="none" w:sz="0" w:space="0" w:color="auto"/>
            <w:left w:val="none" w:sz="0" w:space="0" w:color="auto"/>
            <w:bottom w:val="none" w:sz="0" w:space="0" w:color="auto"/>
            <w:right w:val="none" w:sz="0" w:space="0" w:color="auto"/>
          </w:divBdr>
        </w:div>
        <w:div w:id="196238029">
          <w:marLeft w:val="0"/>
          <w:marRight w:val="0"/>
          <w:marTop w:val="0"/>
          <w:marBottom w:val="120"/>
          <w:divBdr>
            <w:top w:val="none" w:sz="0" w:space="0" w:color="auto"/>
            <w:left w:val="none" w:sz="0" w:space="0" w:color="auto"/>
            <w:bottom w:val="none" w:sz="0" w:space="0" w:color="auto"/>
            <w:right w:val="none" w:sz="0" w:space="0" w:color="auto"/>
          </w:divBdr>
        </w:div>
        <w:div w:id="450322541">
          <w:marLeft w:val="0"/>
          <w:marRight w:val="0"/>
          <w:marTop w:val="0"/>
          <w:marBottom w:val="120"/>
          <w:divBdr>
            <w:top w:val="none" w:sz="0" w:space="0" w:color="auto"/>
            <w:left w:val="none" w:sz="0" w:space="0" w:color="auto"/>
            <w:bottom w:val="none" w:sz="0" w:space="0" w:color="auto"/>
            <w:right w:val="none" w:sz="0" w:space="0" w:color="auto"/>
          </w:divBdr>
        </w:div>
        <w:div w:id="1275484066">
          <w:marLeft w:val="0"/>
          <w:marRight w:val="0"/>
          <w:marTop w:val="0"/>
          <w:marBottom w:val="120"/>
          <w:divBdr>
            <w:top w:val="none" w:sz="0" w:space="0" w:color="auto"/>
            <w:left w:val="none" w:sz="0" w:space="0" w:color="auto"/>
            <w:bottom w:val="none" w:sz="0" w:space="0" w:color="auto"/>
            <w:right w:val="none" w:sz="0" w:space="0" w:color="auto"/>
          </w:divBdr>
        </w:div>
        <w:div w:id="310795418">
          <w:marLeft w:val="0"/>
          <w:marRight w:val="0"/>
          <w:marTop w:val="0"/>
          <w:marBottom w:val="120"/>
          <w:divBdr>
            <w:top w:val="none" w:sz="0" w:space="0" w:color="auto"/>
            <w:left w:val="none" w:sz="0" w:space="0" w:color="auto"/>
            <w:bottom w:val="none" w:sz="0" w:space="0" w:color="auto"/>
            <w:right w:val="none" w:sz="0" w:space="0" w:color="auto"/>
          </w:divBdr>
        </w:div>
        <w:div w:id="716667950">
          <w:marLeft w:val="0"/>
          <w:marRight w:val="0"/>
          <w:marTop w:val="0"/>
          <w:marBottom w:val="120"/>
          <w:divBdr>
            <w:top w:val="none" w:sz="0" w:space="0" w:color="auto"/>
            <w:left w:val="none" w:sz="0" w:space="0" w:color="auto"/>
            <w:bottom w:val="none" w:sz="0" w:space="0" w:color="auto"/>
            <w:right w:val="none" w:sz="0" w:space="0" w:color="auto"/>
          </w:divBdr>
        </w:div>
        <w:div w:id="473375106">
          <w:marLeft w:val="0"/>
          <w:marRight w:val="0"/>
          <w:marTop w:val="0"/>
          <w:marBottom w:val="120"/>
          <w:divBdr>
            <w:top w:val="none" w:sz="0" w:space="0" w:color="auto"/>
            <w:left w:val="none" w:sz="0" w:space="0" w:color="auto"/>
            <w:bottom w:val="none" w:sz="0" w:space="0" w:color="auto"/>
            <w:right w:val="none" w:sz="0" w:space="0" w:color="auto"/>
          </w:divBdr>
        </w:div>
      </w:divsChild>
    </w:div>
    <w:div w:id="294481550">
      <w:bodyDiv w:val="1"/>
      <w:marLeft w:val="0"/>
      <w:marRight w:val="0"/>
      <w:marTop w:val="0"/>
      <w:marBottom w:val="0"/>
      <w:divBdr>
        <w:top w:val="none" w:sz="0" w:space="0" w:color="auto"/>
        <w:left w:val="none" w:sz="0" w:space="0" w:color="auto"/>
        <w:bottom w:val="none" w:sz="0" w:space="0" w:color="auto"/>
        <w:right w:val="none" w:sz="0" w:space="0" w:color="auto"/>
      </w:divBdr>
      <w:divsChild>
        <w:div w:id="136068872">
          <w:marLeft w:val="0"/>
          <w:marRight w:val="0"/>
          <w:marTop w:val="0"/>
          <w:marBottom w:val="0"/>
          <w:divBdr>
            <w:top w:val="none" w:sz="0" w:space="0" w:color="auto"/>
            <w:left w:val="none" w:sz="0" w:space="0" w:color="auto"/>
            <w:bottom w:val="none" w:sz="0" w:space="0" w:color="auto"/>
            <w:right w:val="none" w:sz="0" w:space="0" w:color="auto"/>
          </w:divBdr>
        </w:div>
        <w:div w:id="782379730">
          <w:marLeft w:val="0"/>
          <w:marRight w:val="0"/>
          <w:marTop w:val="0"/>
          <w:marBottom w:val="0"/>
          <w:divBdr>
            <w:top w:val="none" w:sz="0" w:space="0" w:color="auto"/>
            <w:left w:val="none" w:sz="0" w:space="0" w:color="auto"/>
            <w:bottom w:val="none" w:sz="0" w:space="0" w:color="auto"/>
            <w:right w:val="none" w:sz="0" w:space="0" w:color="auto"/>
          </w:divBdr>
        </w:div>
        <w:div w:id="1498612786">
          <w:marLeft w:val="0"/>
          <w:marRight w:val="0"/>
          <w:marTop w:val="0"/>
          <w:marBottom w:val="0"/>
          <w:divBdr>
            <w:top w:val="none" w:sz="0" w:space="0" w:color="auto"/>
            <w:left w:val="none" w:sz="0" w:space="0" w:color="auto"/>
            <w:bottom w:val="none" w:sz="0" w:space="0" w:color="auto"/>
            <w:right w:val="none" w:sz="0" w:space="0" w:color="auto"/>
          </w:divBdr>
        </w:div>
        <w:div w:id="2113890750">
          <w:marLeft w:val="0"/>
          <w:marRight w:val="0"/>
          <w:marTop w:val="0"/>
          <w:marBottom w:val="0"/>
          <w:divBdr>
            <w:top w:val="none" w:sz="0" w:space="0" w:color="auto"/>
            <w:left w:val="none" w:sz="0" w:space="0" w:color="auto"/>
            <w:bottom w:val="none" w:sz="0" w:space="0" w:color="auto"/>
            <w:right w:val="none" w:sz="0" w:space="0" w:color="auto"/>
          </w:divBdr>
        </w:div>
        <w:div w:id="860120901">
          <w:marLeft w:val="0"/>
          <w:marRight w:val="0"/>
          <w:marTop w:val="0"/>
          <w:marBottom w:val="0"/>
          <w:divBdr>
            <w:top w:val="none" w:sz="0" w:space="0" w:color="auto"/>
            <w:left w:val="none" w:sz="0" w:space="0" w:color="auto"/>
            <w:bottom w:val="none" w:sz="0" w:space="0" w:color="auto"/>
            <w:right w:val="none" w:sz="0" w:space="0" w:color="auto"/>
          </w:divBdr>
        </w:div>
        <w:div w:id="2041512993">
          <w:marLeft w:val="0"/>
          <w:marRight w:val="0"/>
          <w:marTop w:val="0"/>
          <w:marBottom w:val="0"/>
          <w:divBdr>
            <w:top w:val="none" w:sz="0" w:space="0" w:color="auto"/>
            <w:left w:val="none" w:sz="0" w:space="0" w:color="auto"/>
            <w:bottom w:val="none" w:sz="0" w:space="0" w:color="auto"/>
            <w:right w:val="none" w:sz="0" w:space="0" w:color="auto"/>
          </w:divBdr>
        </w:div>
        <w:div w:id="34813437">
          <w:marLeft w:val="0"/>
          <w:marRight w:val="0"/>
          <w:marTop w:val="0"/>
          <w:marBottom w:val="0"/>
          <w:divBdr>
            <w:top w:val="none" w:sz="0" w:space="0" w:color="auto"/>
            <w:left w:val="none" w:sz="0" w:space="0" w:color="auto"/>
            <w:bottom w:val="none" w:sz="0" w:space="0" w:color="auto"/>
            <w:right w:val="none" w:sz="0" w:space="0" w:color="auto"/>
          </w:divBdr>
        </w:div>
        <w:div w:id="1085302089">
          <w:marLeft w:val="0"/>
          <w:marRight w:val="0"/>
          <w:marTop w:val="0"/>
          <w:marBottom w:val="0"/>
          <w:divBdr>
            <w:top w:val="none" w:sz="0" w:space="0" w:color="auto"/>
            <w:left w:val="none" w:sz="0" w:space="0" w:color="auto"/>
            <w:bottom w:val="none" w:sz="0" w:space="0" w:color="auto"/>
            <w:right w:val="none" w:sz="0" w:space="0" w:color="auto"/>
          </w:divBdr>
        </w:div>
        <w:div w:id="1430201245">
          <w:marLeft w:val="0"/>
          <w:marRight w:val="0"/>
          <w:marTop w:val="0"/>
          <w:marBottom w:val="0"/>
          <w:divBdr>
            <w:top w:val="none" w:sz="0" w:space="0" w:color="auto"/>
            <w:left w:val="none" w:sz="0" w:space="0" w:color="auto"/>
            <w:bottom w:val="none" w:sz="0" w:space="0" w:color="auto"/>
            <w:right w:val="none" w:sz="0" w:space="0" w:color="auto"/>
          </w:divBdr>
        </w:div>
        <w:div w:id="1279336978">
          <w:marLeft w:val="0"/>
          <w:marRight w:val="0"/>
          <w:marTop w:val="0"/>
          <w:marBottom w:val="0"/>
          <w:divBdr>
            <w:top w:val="none" w:sz="0" w:space="0" w:color="auto"/>
            <w:left w:val="none" w:sz="0" w:space="0" w:color="auto"/>
            <w:bottom w:val="none" w:sz="0" w:space="0" w:color="auto"/>
            <w:right w:val="none" w:sz="0" w:space="0" w:color="auto"/>
          </w:divBdr>
        </w:div>
        <w:div w:id="561017050">
          <w:marLeft w:val="0"/>
          <w:marRight w:val="0"/>
          <w:marTop w:val="0"/>
          <w:marBottom w:val="0"/>
          <w:divBdr>
            <w:top w:val="none" w:sz="0" w:space="0" w:color="auto"/>
            <w:left w:val="none" w:sz="0" w:space="0" w:color="auto"/>
            <w:bottom w:val="none" w:sz="0" w:space="0" w:color="auto"/>
            <w:right w:val="none" w:sz="0" w:space="0" w:color="auto"/>
          </w:divBdr>
        </w:div>
        <w:div w:id="129517099">
          <w:marLeft w:val="0"/>
          <w:marRight w:val="0"/>
          <w:marTop w:val="0"/>
          <w:marBottom w:val="0"/>
          <w:divBdr>
            <w:top w:val="none" w:sz="0" w:space="0" w:color="auto"/>
            <w:left w:val="none" w:sz="0" w:space="0" w:color="auto"/>
            <w:bottom w:val="none" w:sz="0" w:space="0" w:color="auto"/>
            <w:right w:val="none" w:sz="0" w:space="0" w:color="auto"/>
          </w:divBdr>
        </w:div>
        <w:div w:id="241110026">
          <w:marLeft w:val="0"/>
          <w:marRight w:val="0"/>
          <w:marTop w:val="0"/>
          <w:marBottom w:val="0"/>
          <w:divBdr>
            <w:top w:val="none" w:sz="0" w:space="0" w:color="auto"/>
            <w:left w:val="none" w:sz="0" w:space="0" w:color="auto"/>
            <w:bottom w:val="none" w:sz="0" w:space="0" w:color="auto"/>
            <w:right w:val="none" w:sz="0" w:space="0" w:color="auto"/>
          </w:divBdr>
        </w:div>
        <w:div w:id="1780224239">
          <w:marLeft w:val="0"/>
          <w:marRight w:val="0"/>
          <w:marTop w:val="0"/>
          <w:marBottom w:val="0"/>
          <w:divBdr>
            <w:top w:val="none" w:sz="0" w:space="0" w:color="auto"/>
            <w:left w:val="none" w:sz="0" w:space="0" w:color="auto"/>
            <w:bottom w:val="none" w:sz="0" w:space="0" w:color="auto"/>
            <w:right w:val="none" w:sz="0" w:space="0" w:color="auto"/>
          </w:divBdr>
        </w:div>
        <w:div w:id="1011184612">
          <w:marLeft w:val="0"/>
          <w:marRight w:val="0"/>
          <w:marTop w:val="0"/>
          <w:marBottom w:val="0"/>
          <w:divBdr>
            <w:top w:val="none" w:sz="0" w:space="0" w:color="auto"/>
            <w:left w:val="none" w:sz="0" w:space="0" w:color="auto"/>
            <w:bottom w:val="none" w:sz="0" w:space="0" w:color="auto"/>
            <w:right w:val="none" w:sz="0" w:space="0" w:color="auto"/>
          </w:divBdr>
        </w:div>
        <w:div w:id="211580751">
          <w:marLeft w:val="0"/>
          <w:marRight w:val="0"/>
          <w:marTop w:val="0"/>
          <w:marBottom w:val="0"/>
          <w:divBdr>
            <w:top w:val="none" w:sz="0" w:space="0" w:color="auto"/>
            <w:left w:val="none" w:sz="0" w:space="0" w:color="auto"/>
            <w:bottom w:val="none" w:sz="0" w:space="0" w:color="auto"/>
            <w:right w:val="none" w:sz="0" w:space="0" w:color="auto"/>
          </w:divBdr>
        </w:div>
        <w:div w:id="854001395">
          <w:marLeft w:val="0"/>
          <w:marRight w:val="0"/>
          <w:marTop w:val="0"/>
          <w:marBottom w:val="0"/>
          <w:divBdr>
            <w:top w:val="none" w:sz="0" w:space="0" w:color="auto"/>
            <w:left w:val="none" w:sz="0" w:space="0" w:color="auto"/>
            <w:bottom w:val="none" w:sz="0" w:space="0" w:color="auto"/>
            <w:right w:val="none" w:sz="0" w:space="0" w:color="auto"/>
          </w:divBdr>
        </w:div>
        <w:div w:id="331565532">
          <w:marLeft w:val="0"/>
          <w:marRight w:val="0"/>
          <w:marTop w:val="0"/>
          <w:marBottom w:val="0"/>
          <w:divBdr>
            <w:top w:val="none" w:sz="0" w:space="0" w:color="auto"/>
            <w:left w:val="none" w:sz="0" w:space="0" w:color="auto"/>
            <w:bottom w:val="none" w:sz="0" w:space="0" w:color="auto"/>
            <w:right w:val="none" w:sz="0" w:space="0" w:color="auto"/>
          </w:divBdr>
        </w:div>
      </w:divsChild>
    </w:div>
    <w:div w:id="367796508">
      <w:bodyDiv w:val="1"/>
      <w:marLeft w:val="0"/>
      <w:marRight w:val="0"/>
      <w:marTop w:val="0"/>
      <w:marBottom w:val="0"/>
      <w:divBdr>
        <w:top w:val="none" w:sz="0" w:space="0" w:color="auto"/>
        <w:left w:val="none" w:sz="0" w:space="0" w:color="auto"/>
        <w:bottom w:val="none" w:sz="0" w:space="0" w:color="auto"/>
        <w:right w:val="none" w:sz="0" w:space="0" w:color="auto"/>
      </w:divBdr>
    </w:div>
    <w:div w:id="415904788">
      <w:bodyDiv w:val="1"/>
      <w:marLeft w:val="0"/>
      <w:marRight w:val="0"/>
      <w:marTop w:val="0"/>
      <w:marBottom w:val="0"/>
      <w:divBdr>
        <w:top w:val="none" w:sz="0" w:space="0" w:color="auto"/>
        <w:left w:val="none" w:sz="0" w:space="0" w:color="auto"/>
        <w:bottom w:val="none" w:sz="0" w:space="0" w:color="auto"/>
        <w:right w:val="none" w:sz="0" w:space="0" w:color="auto"/>
      </w:divBdr>
    </w:div>
    <w:div w:id="794952017">
      <w:bodyDiv w:val="1"/>
      <w:marLeft w:val="0"/>
      <w:marRight w:val="0"/>
      <w:marTop w:val="0"/>
      <w:marBottom w:val="0"/>
      <w:divBdr>
        <w:top w:val="none" w:sz="0" w:space="0" w:color="auto"/>
        <w:left w:val="none" w:sz="0" w:space="0" w:color="auto"/>
        <w:bottom w:val="none" w:sz="0" w:space="0" w:color="auto"/>
        <w:right w:val="none" w:sz="0" w:space="0" w:color="auto"/>
      </w:divBdr>
    </w:div>
    <w:div w:id="828711612">
      <w:bodyDiv w:val="1"/>
      <w:marLeft w:val="0"/>
      <w:marRight w:val="0"/>
      <w:marTop w:val="0"/>
      <w:marBottom w:val="0"/>
      <w:divBdr>
        <w:top w:val="none" w:sz="0" w:space="0" w:color="auto"/>
        <w:left w:val="none" w:sz="0" w:space="0" w:color="auto"/>
        <w:bottom w:val="none" w:sz="0" w:space="0" w:color="auto"/>
        <w:right w:val="none" w:sz="0" w:space="0" w:color="auto"/>
      </w:divBdr>
    </w:div>
    <w:div w:id="858473904">
      <w:bodyDiv w:val="1"/>
      <w:marLeft w:val="0"/>
      <w:marRight w:val="0"/>
      <w:marTop w:val="0"/>
      <w:marBottom w:val="0"/>
      <w:divBdr>
        <w:top w:val="none" w:sz="0" w:space="0" w:color="auto"/>
        <w:left w:val="none" w:sz="0" w:space="0" w:color="auto"/>
        <w:bottom w:val="none" w:sz="0" w:space="0" w:color="auto"/>
        <w:right w:val="none" w:sz="0" w:space="0" w:color="auto"/>
      </w:divBdr>
      <w:divsChild>
        <w:div w:id="2020353707">
          <w:marLeft w:val="0"/>
          <w:marRight w:val="0"/>
          <w:marTop w:val="0"/>
          <w:marBottom w:val="0"/>
          <w:divBdr>
            <w:top w:val="none" w:sz="0" w:space="0" w:color="auto"/>
            <w:left w:val="none" w:sz="0" w:space="0" w:color="auto"/>
            <w:bottom w:val="none" w:sz="0" w:space="0" w:color="auto"/>
            <w:right w:val="none" w:sz="0" w:space="0" w:color="auto"/>
          </w:divBdr>
        </w:div>
        <w:div w:id="1980841164">
          <w:marLeft w:val="0"/>
          <w:marRight w:val="0"/>
          <w:marTop w:val="0"/>
          <w:marBottom w:val="0"/>
          <w:divBdr>
            <w:top w:val="none" w:sz="0" w:space="0" w:color="auto"/>
            <w:left w:val="none" w:sz="0" w:space="0" w:color="auto"/>
            <w:bottom w:val="none" w:sz="0" w:space="0" w:color="auto"/>
            <w:right w:val="none" w:sz="0" w:space="0" w:color="auto"/>
          </w:divBdr>
        </w:div>
        <w:div w:id="1843353619">
          <w:marLeft w:val="0"/>
          <w:marRight w:val="0"/>
          <w:marTop w:val="0"/>
          <w:marBottom w:val="0"/>
          <w:divBdr>
            <w:top w:val="none" w:sz="0" w:space="0" w:color="auto"/>
            <w:left w:val="none" w:sz="0" w:space="0" w:color="auto"/>
            <w:bottom w:val="none" w:sz="0" w:space="0" w:color="auto"/>
            <w:right w:val="none" w:sz="0" w:space="0" w:color="auto"/>
          </w:divBdr>
        </w:div>
        <w:div w:id="97605580">
          <w:marLeft w:val="0"/>
          <w:marRight w:val="0"/>
          <w:marTop w:val="0"/>
          <w:marBottom w:val="0"/>
          <w:divBdr>
            <w:top w:val="none" w:sz="0" w:space="0" w:color="auto"/>
            <w:left w:val="none" w:sz="0" w:space="0" w:color="auto"/>
            <w:bottom w:val="none" w:sz="0" w:space="0" w:color="auto"/>
            <w:right w:val="none" w:sz="0" w:space="0" w:color="auto"/>
          </w:divBdr>
        </w:div>
        <w:div w:id="1619991371">
          <w:marLeft w:val="0"/>
          <w:marRight w:val="0"/>
          <w:marTop w:val="0"/>
          <w:marBottom w:val="0"/>
          <w:divBdr>
            <w:top w:val="none" w:sz="0" w:space="0" w:color="auto"/>
            <w:left w:val="none" w:sz="0" w:space="0" w:color="auto"/>
            <w:bottom w:val="none" w:sz="0" w:space="0" w:color="auto"/>
            <w:right w:val="none" w:sz="0" w:space="0" w:color="auto"/>
          </w:divBdr>
        </w:div>
        <w:div w:id="359013441">
          <w:marLeft w:val="0"/>
          <w:marRight w:val="0"/>
          <w:marTop w:val="0"/>
          <w:marBottom w:val="0"/>
          <w:divBdr>
            <w:top w:val="none" w:sz="0" w:space="0" w:color="auto"/>
            <w:left w:val="none" w:sz="0" w:space="0" w:color="auto"/>
            <w:bottom w:val="none" w:sz="0" w:space="0" w:color="auto"/>
            <w:right w:val="none" w:sz="0" w:space="0" w:color="auto"/>
          </w:divBdr>
        </w:div>
        <w:div w:id="1956669346">
          <w:marLeft w:val="0"/>
          <w:marRight w:val="0"/>
          <w:marTop w:val="0"/>
          <w:marBottom w:val="0"/>
          <w:divBdr>
            <w:top w:val="none" w:sz="0" w:space="0" w:color="auto"/>
            <w:left w:val="none" w:sz="0" w:space="0" w:color="auto"/>
            <w:bottom w:val="none" w:sz="0" w:space="0" w:color="auto"/>
            <w:right w:val="none" w:sz="0" w:space="0" w:color="auto"/>
          </w:divBdr>
        </w:div>
        <w:div w:id="1746756094">
          <w:marLeft w:val="0"/>
          <w:marRight w:val="0"/>
          <w:marTop w:val="0"/>
          <w:marBottom w:val="0"/>
          <w:divBdr>
            <w:top w:val="none" w:sz="0" w:space="0" w:color="auto"/>
            <w:left w:val="none" w:sz="0" w:space="0" w:color="auto"/>
            <w:bottom w:val="none" w:sz="0" w:space="0" w:color="auto"/>
            <w:right w:val="none" w:sz="0" w:space="0" w:color="auto"/>
          </w:divBdr>
        </w:div>
        <w:div w:id="2137329487">
          <w:marLeft w:val="0"/>
          <w:marRight w:val="0"/>
          <w:marTop w:val="0"/>
          <w:marBottom w:val="0"/>
          <w:divBdr>
            <w:top w:val="none" w:sz="0" w:space="0" w:color="auto"/>
            <w:left w:val="none" w:sz="0" w:space="0" w:color="auto"/>
            <w:bottom w:val="none" w:sz="0" w:space="0" w:color="auto"/>
            <w:right w:val="none" w:sz="0" w:space="0" w:color="auto"/>
          </w:divBdr>
        </w:div>
        <w:div w:id="1393890669">
          <w:marLeft w:val="0"/>
          <w:marRight w:val="0"/>
          <w:marTop w:val="0"/>
          <w:marBottom w:val="0"/>
          <w:divBdr>
            <w:top w:val="none" w:sz="0" w:space="0" w:color="auto"/>
            <w:left w:val="none" w:sz="0" w:space="0" w:color="auto"/>
            <w:bottom w:val="none" w:sz="0" w:space="0" w:color="auto"/>
            <w:right w:val="none" w:sz="0" w:space="0" w:color="auto"/>
          </w:divBdr>
        </w:div>
        <w:div w:id="123348335">
          <w:marLeft w:val="0"/>
          <w:marRight w:val="0"/>
          <w:marTop w:val="0"/>
          <w:marBottom w:val="0"/>
          <w:divBdr>
            <w:top w:val="none" w:sz="0" w:space="0" w:color="auto"/>
            <w:left w:val="none" w:sz="0" w:space="0" w:color="auto"/>
            <w:bottom w:val="none" w:sz="0" w:space="0" w:color="auto"/>
            <w:right w:val="none" w:sz="0" w:space="0" w:color="auto"/>
          </w:divBdr>
        </w:div>
        <w:div w:id="434136300">
          <w:marLeft w:val="0"/>
          <w:marRight w:val="0"/>
          <w:marTop w:val="0"/>
          <w:marBottom w:val="0"/>
          <w:divBdr>
            <w:top w:val="none" w:sz="0" w:space="0" w:color="auto"/>
            <w:left w:val="none" w:sz="0" w:space="0" w:color="auto"/>
            <w:bottom w:val="none" w:sz="0" w:space="0" w:color="auto"/>
            <w:right w:val="none" w:sz="0" w:space="0" w:color="auto"/>
          </w:divBdr>
        </w:div>
        <w:div w:id="1313484861">
          <w:marLeft w:val="0"/>
          <w:marRight w:val="0"/>
          <w:marTop w:val="0"/>
          <w:marBottom w:val="0"/>
          <w:divBdr>
            <w:top w:val="none" w:sz="0" w:space="0" w:color="auto"/>
            <w:left w:val="none" w:sz="0" w:space="0" w:color="auto"/>
            <w:bottom w:val="none" w:sz="0" w:space="0" w:color="auto"/>
            <w:right w:val="none" w:sz="0" w:space="0" w:color="auto"/>
          </w:divBdr>
        </w:div>
        <w:div w:id="818618592">
          <w:marLeft w:val="0"/>
          <w:marRight w:val="0"/>
          <w:marTop w:val="0"/>
          <w:marBottom w:val="0"/>
          <w:divBdr>
            <w:top w:val="none" w:sz="0" w:space="0" w:color="auto"/>
            <w:left w:val="none" w:sz="0" w:space="0" w:color="auto"/>
            <w:bottom w:val="none" w:sz="0" w:space="0" w:color="auto"/>
            <w:right w:val="none" w:sz="0" w:space="0" w:color="auto"/>
          </w:divBdr>
        </w:div>
        <w:div w:id="1405490123">
          <w:marLeft w:val="0"/>
          <w:marRight w:val="0"/>
          <w:marTop w:val="0"/>
          <w:marBottom w:val="0"/>
          <w:divBdr>
            <w:top w:val="none" w:sz="0" w:space="0" w:color="auto"/>
            <w:left w:val="none" w:sz="0" w:space="0" w:color="auto"/>
            <w:bottom w:val="none" w:sz="0" w:space="0" w:color="auto"/>
            <w:right w:val="none" w:sz="0" w:space="0" w:color="auto"/>
          </w:divBdr>
        </w:div>
        <w:div w:id="1561750939">
          <w:marLeft w:val="0"/>
          <w:marRight w:val="0"/>
          <w:marTop w:val="0"/>
          <w:marBottom w:val="0"/>
          <w:divBdr>
            <w:top w:val="none" w:sz="0" w:space="0" w:color="auto"/>
            <w:left w:val="none" w:sz="0" w:space="0" w:color="auto"/>
            <w:bottom w:val="none" w:sz="0" w:space="0" w:color="auto"/>
            <w:right w:val="none" w:sz="0" w:space="0" w:color="auto"/>
          </w:divBdr>
        </w:div>
        <w:div w:id="123040602">
          <w:marLeft w:val="0"/>
          <w:marRight w:val="0"/>
          <w:marTop w:val="0"/>
          <w:marBottom w:val="0"/>
          <w:divBdr>
            <w:top w:val="none" w:sz="0" w:space="0" w:color="auto"/>
            <w:left w:val="none" w:sz="0" w:space="0" w:color="auto"/>
            <w:bottom w:val="none" w:sz="0" w:space="0" w:color="auto"/>
            <w:right w:val="none" w:sz="0" w:space="0" w:color="auto"/>
          </w:divBdr>
        </w:div>
        <w:div w:id="1805925273">
          <w:marLeft w:val="0"/>
          <w:marRight w:val="0"/>
          <w:marTop w:val="0"/>
          <w:marBottom w:val="0"/>
          <w:divBdr>
            <w:top w:val="none" w:sz="0" w:space="0" w:color="auto"/>
            <w:left w:val="none" w:sz="0" w:space="0" w:color="auto"/>
            <w:bottom w:val="none" w:sz="0" w:space="0" w:color="auto"/>
            <w:right w:val="none" w:sz="0" w:space="0" w:color="auto"/>
          </w:divBdr>
        </w:div>
        <w:div w:id="1948613303">
          <w:marLeft w:val="0"/>
          <w:marRight w:val="0"/>
          <w:marTop w:val="0"/>
          <w:marBottom w:val="0"/>
          <w:divBdr>
            <w:top w:val="none" w:sz="0" w:space="0" w:color="auto"/>
            <w:left w:val="none" w:sz="0" w:space="0" w:color="auto"/>
            <w:bottom w:val="none" w:sz="0" w:space="0" w:color="auto"/>
            <w:right w:val="none" w:sz="0" w:space="0" w:color="auto"/>
          </w:divBdr>
        </w:div>
        <w:div w:id="1667510333">
          <w:marLeft w:val="0"/>
          <w:marRight w:val="0"/>
          <w:marTop w:val="0"/>
          <w:marBottom w:val="0"/>
          <w:divBdr>
            <w:top w:val="none" w:sz="0" w:space="0" w:color="auto"/>
            <w:left w:val="none" w:sz="0" w:space="0" w:color="auto"/>
            <w:bottom w:val="none" w:sz="0" w:space="0" w:color="auto"/>
            <w:right w:val="none" w:sz="0" w:space="0" w:color="auto"/>
          </w:divBdr>
        </w:div>
        <w:div w:id="584609786">
          <w:marLeft w:val="0"/>
          <w:marRight w:val="0"/>
          <w:marTop w:val="0"/>
          <w:marBottom w:val="0"/>
          <w:divBdr>
            <w:top w:val="none" w:sz="0" w:space="0" w:color="auto"/>
            <w:left w:val="none" w:sz="0" w:space="0" w:color="auto"/>
            <w:bottom w:val="none" w:sz="0" w:space="0" w:color="auto"/>
            <w:right w:val="none" w:sz="0" w:space="0" w:color="auto"/>
          </w:divBdr>
        </w:div>
        <w:div w:id="1665739563">
          <w:marLeft w:val="0"/>
          <w:marRight w:val="0"/>
          <w:marTop w:val="0"/>
          <w:marBottom w:val="0"/>
          <w:divBdr>
            <w:top w:val="none" w:sz="0" w:space="0" w:color="auto"/>
            <w:left w:val="none" w:sz="0" w:space="0" w:color="auto"/>
            <w:bottom w:val="none" w:sz="0" w:space="0" w:color="auto"/>
            <w:right w:val="none" w:sz="0" w:space="0" w:color="auto"/>
          </w:divBdr>
        </w:div>
        <w:div w:id="356540625">
          <w:marLeft w:val="0"/>
          <w:marRight w:val="0"/>
          <w:marTop w:val="0"/>
          <w:marBottom w:val="0"/>
          <w:divBdr>
            <w:top w:val="none" w:sz="0" w:space="0" w:color="auto"/>
            <w:left w:val="none" w:sz="0" w:space="0" w:color="auto"/>
            <w:bottom w:val="none" w:sz="0" w:space="0" w:color="auto"/>
            <w:right w:val="none" w:sz="0" w:space="0" w:color="auto"/>
          </w:divBdr>
        </w:div>
        <w:div w:id="1190333902">
          <w:marLeft w:val="0"/>
          <w:marRight w:val="0"/>
          <w:marTop w:val="0"/>
          <w:marBottom w:val="0"/>
          <w:divBdr>
            <w:top w:val="none" w:sz="0" w:space="0" w:color="auto"/>
            <w:left w:val="none" w:sz="0" w:space="0" w:color="auto"/>
            <w:bottom w:val="none" w:sz="0" w:space="0" w:color="auto"/>
            <w:right w:val="none" w:sz="0" w:space="0" w:color="auto"/>
          </w:divBdr>
        </w:div>
      </w:divsChild>
    </w:div>
    <w:div w:id="958297896">
      <w:bodyDiv w:val="1"/>
      <w:marLeft w:val="0"/>
      <w:marRight w:val="0"/>
      <w:marTop w:val="0"/>
      <w:marBottom w:val="0"/>
      <w:divBdr>
        <w:top w:val="none" w:sz="0" w:space="0" w:color="auto"/>
        <w:left w:val="none" w:sz="0" w:space="0" w:color="auto"/>
        <w:bottom w:val="none" w:sz="0" w:space="0" w:color="auto"/>
        <w:right w:val="none" w:sz="0" w:space="0" w:color="auto"/>
      </w:divBdr>
    </w:div>
    <w:div w:id="1038240552">
      <w:bodyDiv w:val="1"/>
      <w:marLeft w:val="0"/>
      <w:marRight w:val="0"/>
      <w:marTop w:val="0"/>
      <w:marBottom w:val="0"/>
      <w:divBdr>
        <w:top w:val="none" w:sz="0" w:space="0" w:color="auto"/>
        <w:left w:val="none" w:sz="0" w:space="0" w:color="auto"/>
        <w:bottom w:val="none" w:sz="0" w:space="0" w:color="auto"/>
        <w:right w:val="none" w:sz="0" w:space="0" w:color="auto"/>
      </w:divBdr>
    </w:div>
    <w:div w:id="1068721889">
      <w:bodyDiv w:val="1"/>
      <w:marLeft w:val="0"/>
      <w:marRight w:val="0"/>
      <w:marTop w:val="0"/>
      <w:marBottom w:val="0"/>
      <w:divBdr>
        <w:top w:val="none" w:sz="0" w:space="0" w:color="auto"/>
        <w:left w:val="none" w:sz="0" w:space="0" w:color="auto"/>
        <w:bottom w:val="none" w:sz="0" w:space="0" w:color="auto"/>
        <w:right w:val="none" w:sz="0" w:space="0" w:color="auto"/>
      </w:divBdr>
    </w:div>
    <w:div w:id="1080906364">
      <w:bodyDiv w:val="1"/>
      <w:marLeft w:val="0"/>
      <w:marRight w:val="0"/>
      <w:marTop w:val="0"/>
      <w:marBottom w:val="0"/>
      <w:divBdr>
        <w:top w:val="none" w:sz="0" w:space="0" w:color="auto"/>
        <w:left w:val="none" w:sz="0" w:space="0" w:color="auto"/>
        <w:bottom w:val="none" w:sz="0" w:space="0" w:color="auto"/>
        <w:right w:val="none" w:sz="0" w:space="0" w:color="auto"/>
      </w:divBdr>
    </w:div>
    <w:div w:id="1086803233">
      <w:bodyDiv w:val="1"/>
      <w:marLeft w:val="0"/>
      <w:marRight w:val="0"/>
      <w:marTop w:val="0"/>
      <w:marBottom w:val="0"/>
      <w:divBdr>
        <w:top w:val="none" w:sz="0" w:space="0" w:color="auto"/>
        <w:left w:val="none" w:sz="0" w:space="0" w:color="auto"/>
        <w:bottom w:val="none" w:sz="0" w:space="0" w:color="auto"/>
        <w:right w:val="none" w:sz="0" w:space="0" w:color="auto"/>
      </w:divBdr>
    </w:div>
    <w:div w:id="1119759691">
      <w:bodyDiv w:val="1"/>
      <w:marLeft w:val="0"/>
      <w:marRight w:val="0"/>
      <w:marTop w:val="0"/>
      <w:marBottom w:val="0"/>
      <w:divBdr>
        <w:top w:val="none" w:sz="0" w:space="0" w:color="auto"/>
        <w:left w:val="none" w:sz="0" w:space="0" w:color="auto"/>
        <w:bottom w:val="none" w:sz="0" w:space="0" w:color="auto"/>
        <w:right w:val="none" w:sz="0" w:space="0" w:color="auto"/>
      </w:divBdr>
      <w:divsChild>
        <w:div w:id="1112936315">
          <w:marLeft w:val="0"/>
          <w:marRight w:val="376"/>
          <w:marTop w:val="0"/>
          <w:marBottom w:val="0"/>
          <w:divBdr>
            <w:top w:val="none" w:sz="0" w:space="0" w:color="auto"/>
            <w:left w:val="none" w:sz="0" w:space="0" w:color="auto"/>
            <w:bottom w:val="none" w:sz="0" w:space="0" w:color="auto"/>
            <w:right w:val="none" w:sz="0" w:space="0" w:color="auto"/>
          </w:divBdr>
          <w:divsChild>
            <w:div w:id="1158808645">
              <w:marLeft w:val="0"/>
              <w:marRight w:val="0"/>
              <w:marTop w:val="0"/>
              <w:marBottom w:val="0"/>
              <w:divBdr>
                <w:top w:val="none" w:sz="0" w:space="0" w:color="auto"/>
                <w:left w:val="none" w:sz="0" w:space="0" w:color="auto"/>
                <w:bottom w:val="none" w:sz="0" w:space="0" w:color="auto"/>
                <w:right w:val="none" w:sz="0" w:space="0" w:color="auto"/>
              </w:divBdr>
            </w:div>
            <w:div w:id="1670140185">
              <w:marLeft w:val="0"/>
              <w:marRight w:val="0"/>
              <w:marTop w:val="0"/>
              <w:marBottom w:val="0"/>
              <w:divBdr>
                <w:top w:val="none" w:sz="0" w:space="0" w:color="auto"/>
                <w:left w:val="none" w:sz="0" w:space="0" w:color="auto"/>
                <w:bottom w:val="none" w:sz="0" w:space="0" w:color="auto"/>
                <w:right w:val="none" w:sz="0" w:space="0" w:color="auto"/>
              </w:divBdr>
            </w:div>
          </w:divsChild>
        </w:div>
        <w:div w:id="1749575602">
          <w:marLeft w:val="0"/>
          <w:marRight w:val="0"/>
          <w:marTop w:val="0"/>
          <w:marBottom w:val="0"/>
          <w:divBdr>
            <w:top w:val="none" w:sz="0" w:space="0" w:color="auto"/>
            <w:left w:val="none" w:sz="0" w:space="0" w:color="auto"/>
            <w:bottom w:val="none" w:sz="0" w:space="0" w:color="auto"/>
            <w:right w:val="none" w:sz="0" w:space="0" w:color="auto"/>
          </w:divBdr>
        </w:div>
      </w:divsChild>
    </w:div>
    <w:div w:id="1163277335">
      <w:bodyDiv w:val="1"/>
      <w:marLeft w:val="0"/>
      <w:marRight w:val="0"/>
      <w:marTop w:val="0"/>
      <w:marBottom w:val="0"/>
      <w:divBdr>
        <w:top w:val="none" w:sz="0" w:space="0" w:color="auto"/>
        <w:left w:val="none" w:sz="0" w:space="0" w:color="auto"/>
        <w:bottom w:val="none" w:sz="0" w:space="0" w:color="auto"/>
        <w:right w:val="none" w:sz="0" w:space="0" w:color="auto"/>
      </w:divBdr>
      <w:divsChild>
        <w:div w:id="394281431">
          <w:marLeft w:val="0"/>
          <w:marRight w:val="0"/>
          <w:marTop w:val="0"/>
          <w:marBottom w:val="0"/>
          <w:divBdr>
            <w:top w:val="none" w:sz="0" w:space="0" w:color="auto"/>
            <w:left w:val="none" w:sz="0" w:space="0" w:color="auto"/>
            <w:bottom w:val="none" w:sz="0" w:space="0" w:color="auto"/>
            <w:right w:val="none" w:sz="0" w:space="0" w:color="auto"/>
          </w:divBdr>
          <w:divsChild>
            <w:div w:id="1211765842">
              <w:marLeft w:val="0"/>
              <w:marRight w:val="0"/>
              <w:marTop w:val="0"/>
              <w:marBottom w:val="0"/>
              <w:divBdr>
                <w:top w:val="none" w:sz="0" w:space="0" w:color="auto"/>
                <w:left w:val="none" w:sz="0" w:space="0" w:color="auto"/>
                <w:bottom w:val="none" w:sz="0" w:space="0" w:color="auto"/>
                <w:right w:val="none" w:sz="0" w:space="0" w:color="auto"/>
              </w:divBdr>
              <w:divsChild>
                <w:div w:id="1175346221">
                  <w:marLeft w:val="0"/>
                  <w:marRight w:val="0"/>
                  <w:marTop w:val="0"/>
                  <w:marBottom w:val="0"/>
                  <w:divBdr>
                    <w:top w:val="none" w:sz="0" w:space="0" w:color="auto"/>
                    <w:left w:val="none" w:sz="0" w:space="0" w:color="auto"/>
                    <w:bottom w:val="none" w:sz="0" w:space="0" w:color="auto"/>
                    <w:right w:val="none" w:sz="0" w:space="0" w:color="auto"/>
                  </w:divBdr>
                </w:div>
                <w:div w:id="1037045971">
                  <w:marLeft w:val="0"/>
                  <w:marRight w:val="0"/>
                  <w:marTop w:val="204"/>
                  <w:marBottom w:val="340"/>
                  <w:divBdr>
                    <w:top w:val="none" w:sz="0" w:space="0" w:color="auto"/>
                    <w:left w:val="none" w:sz="0" w:space="0" w:color="auto"/>
                    <w:bottom w:val="none" w:sz="0" w:space="0" w:color="auto"/>
                    <w:right w:val="none" w:sz="0" w:space="0" w:color="auto"/>
                  </w:divBdr>
                </w:div>
                <w:div w:id="1198422122">
                  <w:marLeft w:val="0"/>
                  <w:marRight w:val="0"/>
                  <w:marTop w:val="0"/>
                  <w:marBottom w:val="408"/>
                  <w:divBdr>
                    <w:top w:val="none" w:sz="0" w:space="0" w:color="auto"/>
                    <w:left w:val="none" w:sz="0" w:space="0" w:color="auto"/>
                    <w:bottom w:val="none" w:sz="0" w:space="0" w:color="auto"/>
                    <w:right w:val="none" w:sz="0" w:space="0" w:color="auto"/>
                  </w:divBdr>
                  <w:divsChild>
                    <w:div w:id="1909001017">
                      <w:marLeft w:val="0"/>
                      <w:marRight w:val="0"/>
                      <w:marTop w:val="0"/>
                      <w:marBottom w:val="54"/>
                      <w:divBdr>
                        <w:top w:val="none" w:sz="0" w:space="0" w:color="auto"/>
                        <w:left w:val="none" w:sz="0" w:space="0" w:color="auto"/>
                        <w:bottom w:val="none" w:sz="0" w:space="0" w:color="auto"/>
                        <w:right w:val="none" w:sz="0" w:space="0" w:color="auto"/>
                      </w:divBdr>
                    </w:div>
                    <w:div w:id="578710260">
                      <w:marLeft w:val="0"/>
                      <w:marRight w:val="0"/>
                      <w:marTop w:val="0"/>
                      <w:marBottom w:val="0"/>
                      <w:divBdr>
                        <w:top w:val="none" w:sz="0" w:space="0" w:color="auto"/>
                        <w:left w:val="none" w:sz="0" w:space="0" w:color="auto"/>
                        <w:bottom w:val="none" w:sz="0" w:space="0" w:color="auto"/>
                        <w:right w:val="none" w:sz="0" w:space="0" w:color="auto"/>
                      </w:divBdr>
                    </w:div>
                    <w:div w:id="1110512553">
                      <w:marLeft w:val="0"/>
                      <w:marRight w:val="0"/>
                      <w:marTop w:val="0"/>
                      <w:marBottom w:val="54"/>
                      <w:divBdr>
                        <w:top w:val="none" w:sz="0" w:space="0" w:color="auto"/>
                        <w:left w:val="none" w:sz="0" w:space="0" w:color="auto"/>
                        <w:bottom w:val="none" w:sz="0" w:space="0" w:color="auto"/>
                        <w:right w:val="none" w:sz="0" w:space="0" w:color="auto"/>
                      </w:divBdr>
                    </w:div>
                    <w:div w:id="1011180489">
                      <w:marLeft w:val="0"/>
                      <w:marRight w:val="0"/>
                      <w:marTop w:val="0"/>
                      <w:marBottom w:val="0"/>
                      <w:divBdr>
                        <w:top w:val="none" w:sz="0" w:space="0" w:color="auto"/>
                        <w:left w:val="none" w:sz="0" w:space="0" w:color="auto"/>
                        <w:bottom w:val="none" w:sz="0" w:space="0" w:color="auto"/>
                        <w:right w:val="none" w:sz="0" w:space="0" w:color="auto"/>
                      </w:divBdr>
                    </w:div>
                  </w:divsChild>
                </w:div>
                <w:div w:id="9141329">
                  <w:marLeft w:val="0"/>
                  <w:marRight w:val="0"/>
                  <w:marTop w:val="0"/>
                  <w:marBottom w:val="408"/>
                  <w:divBdr>
                    <w:top w:val="single" w:sz="6" w:space="16" w:color="DADADA"/>
                    <w:left w:val="single" w:sz="6" w:space="16" w:color="DADADA"/>
                    <w:bottom w:val="single" w:sz="6" w:space="16" w:color="DADADA"/>
                    <w:right w:val="single" w:sz="6" w:space="16" w:color="DADADA"/>
                  </w:divBdr>
                  <w:divsChild>
                    <w:div w:id="608007310">
                      <w:marLeft w:val="0"/>
                      <w:marRight w:val="0"/>
                      <w:marTop w:val="0"/>
                      <w:marBottom w:val="0"/>
                      <w:divBdr>
                        <w:top w:val="none" w:sz="0" w:space="0" w:color="auto"/>
                        <w:left w:val="none" w:sz="0" w:space="0" w:color="auto"/>
                        <w:bottom w:val="none" w:sz="0" w:space="0" w:color="auto"/>
                        <w:right w:val="none" w:sz="0" w:space="0" w:color="auto"/>
                      </w:divBdr>
                    </w:div>
                    <w:div w:id="703869835">
                      <w:marLeft w:val="1657"/>
                      <w:marRight w:val="0"/>
                      <w:marTop w:val="0"/>
                      <w:marBottom w:val="0"/>
                      <w:divBdr>
                        <w:top w:val="none" w:sz="0" w:space="0" w:color="auto"/>
                        <w:left w:val="none" w:sz="0" w:space="0" w:color="auto"/>
                        <w:bottom w:val="none" w:sz="0" w:space="0" w:color="auto"/>
                        <w:right w:val="none" w:sz="0" w:space="0" w:color="auto"/>
                      </w:divBdr>
                      <w:divsChild>
                        <w:div w:id="77796235">
                          <w:marLeft w:val="0"/>
                          <w:marRight w:val="0"/>
                          <w:marTop w:val="0"/>
                          <w:marBottom w:val="27"/>
                          <w:divBdr>
                            <w:top w:val="none" w:sz="0" w:space="0" w:color="auto"/>
                            <w:left w:val="none" w:sz="0" w:space="0" w:color="auto"/>
                            <w:bottom w:val="none" w:sz="0" w:space="0" w:color="auto"/>
                            <w:right w:val="none" w:sz="0" w:space="0" w:color="auto"/>
                          </w:divBdr>
                        </w:div>
                        <w:div w:id="1388142864">
                          <w:marLeft w:val="0"/>
                          <w:marRight w:val="0"/>
                          <w:marTop w:val="0"/>
                          <w:marBottom w:val="177"/>
                          <w:divBdr>
                            <w:top w:val="none" w:sz="0" w:space="0" w:color="auto"/>
                            <w:left w:val="none" w:sz="0" w:space="0" w:color="auto"/>
                            <w:bottom w:val="none" w:sz="0" w:space="0" w:color="auto"/>
                            <w:right w:val="none" w:sz="0" w:space="0" w:color="auto"/>
                          </w:divBdr>
                        </w:div>
                      </w:divsChild>
                    </w:div>
                  </w:divsChild>
                </w:div>
                <w:div w:id="1828353277">
                  <w:marLeft w:val="0"/>
                  <w:marRight w:val="0"/>
                  <w:marTop w:val="408"/>
                  <w:marBottom w:val="408"/>
                  <w:divBdr>
                    <w:top w:val="none" w:sz="0" w:space="0" w:color="auto"/>
                    <w:left w:val="none" w:sz="0" w:space="0" w:color="auto"/>
                    <w:bottom w:val="none" w:sz="0" w:space="0" w:color="auto"/>
                    <w:right w:val="none" w:sz="0" w:space="0" w:color="auto"/>
                  </w:divBdr>
                  <w:divsChild>
                    <w:div w:id="1070494732">
                      <w:marLeft w:val="-204"/>
                      <w:marRight w:val="-204"/>
                      <w:marTop w:val="0"/>
                      <w:marBottom w:val="0"/>
                      <w:divBdr>
                        <w:top w:val="none" w:sz="0" w:space="0" w:color="auto"/>
                        <w:left w:val="none" w:sz="0" w:space="0" w:color="auto"/>
                        <w:bottom w:val="none" w:sz="0" w:space="0" w:color="auto"/>
                        <w:right w:val="none" w:sz="0" w:space="0" w:color="auto"/>
                      </w:divBdr>
                      <w:divsChild>
                        <w:div w:id="925460749">
                          <w:marLeft w:val="0"/>
                          <w:marRight w:val="0"/>
                          <w:marTop w:val="0"/>
                          <w:marBottom w:val="0"/>
                          <w:divBdr>
                            <w:top w:val="none" w:sz="0" w:space="0" w:color="auto"/>
                            <w:left w:val="none" w:sz="0" w:space="0" w:color="auto"/>
                            <w:bottom w:val="none" w:sz="0" w:space="0" w:color="auto"/>
                            <w:right w:val="none" w:sz="0" w:space="0" w:color="auto"/>
                          </w:divBdr>
                          <w:divsChild>
                            <w:div w:id="1469126375">
                              <w:marLeft w:val="0"/>
                              <w:marRight w:val="0"/>
                              <w:marTop w:val="0"/>
                              <w:marBottom w:val="340"/>
                              <w:divBdr>
                                <w:top w:val="none" w:sz="0" w:space="0" w:color="auto"/>
                                <w:left w:val="none" w:sz="0" w:space="0" w:color="auto"/>
                                <w:bottom w:val="single" w:sz="6" w:space="0" w:color="CACACA"/>
                                <w:right w:val="none" w:sz="0" w:space="0" w:color="auto"/>
                              </w:divBdr>
                            </w:div>
                          </w:divsChild>
                        </w:div>
                      </w:divsChild>
                    </w:div>
                    <w:div w:id="1426532171">
                      <w:marLeft w:val="-204"/>
                      <w:marRight w:val="-204"/>
                      <w:marTop w:val="0"/>
                      <w:marBottom w:val="0"/>
                      <w:divBdr>
                        <w:top w:val="none" w:sz="0" w:space="0" w:color="auto"/>
                        <w:left w:val="none" w:sz="0" w:space="0" w:color="auto"/>
                        <w:bottom w:val="none" w:sz="0" w:space="0" w:color="auto"/>
                        <w:right w:val="none" w:sz="0" w:space="0" w:color="auto"/>
                      </w:divBdr>
                      <w:divsChild>
                        <w:div w:id="1194877955">
                          <w:marLeft w:val="0"/>
                          <w:marRight w:val="0"/>
                          <w:marTop w:val="0"/>
                          <w:marBottom w:val="0"/>
                          <w:divBdr>
                            <w:top w:val="none" w:sz="0" w:space="0" w:color="auto"/>
                            <w:left w:val="none" w:sz="0" w:space="0" w:color="auto"/>
                            <w:bottom w:val="none" w:sz="0" w:space="0" w:color="auto"/>
                            <w:right w:val="none" w:sz="0" w:space="0" w:color="auto"/>
                          </w:divBdr>
                          <w:divsChild>
                            <w:div w:id="1989630871">
                              <w:marLeft w:val="0"/>
                              <w:marRight w:val="0"/>
                              <w:marTop w:val="0"/>
                              <w:marBottom w:val="0"/>
                              <w:divBdr>
                                <w:top w:val="none" w:sz="0" w:space="0" w:color="auto"/>
                                <w:left w:val="none" w:sz="0" w:space="0" w:color="auto"/>
                                <w:bottom w:val="none" w:sz="0" w:space="0" w:color="auto"/>
                                <w:right w:val="none" w:sz="0" w:space="0" w:color="auto"/>
                              </w:divBdr>
                              <w:divsChild>
                                <w:div w:id="690422363">
                                  <w:marLeft w:val="0"/>
                                  <w:marRight w:val="0"/>
                                  <w:marTop w:val="0"/>
                                  <w:marBottom w:val="82"/>
                                  <w:divBdr>
                                    <w:top w:val="none" w:sz="0" w:space="0" w:color="auto"/>
                                    <w:left w:val="none" w:sz="0" w:space="0" w:color="auto"/>
                                    <w:bottom w:val="none" w:sz="0" w:space="0" w:color="auto"/>
                                    <w:right w:val="none" w:sz="0" w:space="0" w:color="auto"/>
                                  </w:divBdr>
                                </w:div>
                                <w:div w:id="1927378875">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205215214">
                          <w:marLeft w:val="0"/>
                          <w:marRight w:val="0"/>
                          <w:marTop w:val="0"/>
                          <w:marBottom w:val="0"/>
                          <w:divBdr>
                            <w:top w:val="none" w:sz="0" w:space="0" w:color="auto"/>
                            <w:left w:val="none" w:sz="0" w:space="0" w:color="auto"/>
                            <w:bottom w:val="none" w:sz="0" w:space="0" w:color="auto"/>
                            <w:right w:val="none" w:sz="0" w:space="0" w:color="auto"/>
                          </w:divBdr>
                          <w:divsChild>
                            <w:div w:id="427044267">
                              <w:marLeft w:val="0"/>
                              <w:marRight w:val="0"/>
                              <w:marTop w:val="0"/>
                              <w:marBottom w:val="0"/>
                              <w:divBdr>
                                <w:top w:val="none" w:sz="0" w:space="0" w:color="auto"/>
                                <w:left w:val="none" w:sz="0" w:space="0" w:color="auto"/>
                                <w:bottom w:val="none" w:sz="0" w:space="0" w:color="auto"/>
                                <w:right w:val="none" w:sz="0" w:space="0" w:color="auto"/>
                              </w:divBdr>
                              <w:divsChild>
                                <w:div w:id="1517696432">
                                  <w:marLeft w:val="0"/>
                                  <w:marRight w:val="0"/>
                                  <w:marTop w:val="0"/>
                                  <w:marBottom w:val="82"/>
                                  <w:divBdr>
                                    <w:top w:val="none" w:sz="0" w:space="0" w:color="auto"/>
                                    <w:left w:val="none" w:sz="0" w:space="0" w:color="auto"/>
                                    <w:bottom w:val="none" w:sz="0" w:space="0" w:color="auto"/>
                                    <w:right w:val="none" w:sz="0" w:space="0" w:color="auto"/>
                                  </w:divBdr>
                                </w:div>
                                <w:div w:id="1051808351">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 w:id="1608467069">
                          <w:marLeft w:val="0"/>
                          <w:marRight w:val="0"/>
                          <w:marTop w:val="0"/>
                          <w:marBottom w:val="0"/>
                          <w:divBdr>
                            <w:top w:val="none" w:sz="0" w:space="0" w:color="auto"/>
                            <w:left w:val="none" w:sz="0" w:space="0" w:color="auto"/>
                            <w:bottom w:val="none" w:sz="0" w:space="0" w:color="auto"/>
                            <w:right w:val="none" w:sz="0" w:space="0" w:color="auto"/>
                          </w:divBdr>
                          <w:divsChild>
                            <w:div w:id="46690131">
                              <w:marLeft w:val="0"/>
                              <w:marRight w:val="0"/>
                              <w:marTop w:val="0"/>
                              <w:marBottom w:val="0"/>
                              <w:divBdr>
                                <w:top w:val="none" w:sz="0" w:space="0" w:color="auto"/>
                                <w:left w:val="none" w:sz="0" w:space="0" w:color="auto"/>
                                <w:bottom w:val="none" w:sz="0" w:space="0" w:color="auto"/>
                                <w:right w:val="none" w:sz="0" w:space="0" w:color="auto"/>
                              </w:divBdr>
                              <w:divsChild>
                                <w:div w:id="791752718">
                                  <w:marLeft w:val="0"/>
                                  <w:marRight w:val="0"/>
                                  <w:marTop w:val="0"/>
                                  <w:marBottom w:val="82"/>
                                  <w:divBdr>
                                    <w:top w:val="none" w:sz="0" w:space="0" w:color="auto"/>
                                    <w:left w:val="none" w:sz="0" w:space="0" w:color="auto"/>
                                    <w:bottom w:val="none" w:sz="0" w:space="0" w:color="auto"/>
                                    <w:right w:val="none" w:sz="0" w:space="0" w:color="auto"/>
                                  </w:divBdr>
                                </w:div>
                                <w:div w:id="800923617">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770182">
          <w:marLeft w:val="0"/>
          <w:marRight w:val="0"/>
          <w:marTop w:val="0"/>
          <w:marBottom w:val="0"/>
          <w:divBdr>
            <w:top w:val="none" w:sz="0" w:space="0" w:color="auto"/>
            <w:left w:val="none" w:sz="0" w:space="0" w:color="auto"/>
            <w:bottom w:val="none" w:sz="0" w:space="0" w:color="auto"/>
            <w:right w:val="none" w:sz="0" w:space="0" w:color="auto"/>
          </w:divBdr>
          <w:divsChild>
            <w:div w:id="255287188">
              <w:marLeft w:val="0"/>
              <w:marRight w:val="0"/>
              <w:marTop w:val="95"/>
              <w:marBottom w:val="0"/>
              <w:divBdr>
                <w:top w:val="none" w:sz="0" w:space="0" w:color="auto"/>
                <w:left w:val="none" w:sz="0" w:space="0" w:color="auto"/>
                <w:bottom w:val="none" w:sz="0" w:space="0" w:color="auto"/>
                <w:right w:val="none" w:sz="0" w:space="0" w:color="auto"/>
              </w:divBdr>
              <w:divsChild>
                <w:div w:id="2115401915">
                  <w:marLeft w:val="0"/>
                  <w:marRight w:val="0"/>
                  <w:marTop w:val="0"/>
                  <w:marBottom w:val="543"/>
                  <w:divBdr>
                    <w:top w:val="none" w:sz="0" w:space="0" w:color="auto"/>
                    <w:left w:val="none" w:sz="0" w:space="0" w:color="auto"/>
                    <w:bottom w:val="none" w:sz="0" w:space="0" w:color="auto"/>
                    <w:right w:val="none" w:sz="0" w:space="0" w:color="auto"/>
                  </w:divBdr>
                </w:div>
                <w:div w:id="1039478607">
                  <w:marLeft w:val="0"/>
                  <w:marRight w:val="0"/>
                  <w:marTop w:val="0"/>
                  <w:marBottom w:val="543"/>
                  <w:divBdr>
                    <w:top w:val="none" w:sz="0" w:space="0" w:color="auto"/>
                    <w:left w:val="none" w:sz="0" w:space="0" w:color="auto"/>
                    <w:bottom w:val="none" w:sz="0" w:space="0" w:color="auto"/>
                    <w:right w:val="none" w:sz="0" w:space="0" w:color="auto"/>
                  </w:divBdr>
                  <w:divsChild>
                    <w:div w:id="1234854704">
                      <w:marLeft w:val="0"/>
                      <w:marRight w:val="0"/>
                      <w:marTop w:val="0"/>
                      <w:marBottom w:val="0"/>
                      <w:divBdr>
                        <w:top w:val="none" w:sz="0" w:space="0" w:color="auto"/>
                        <w:left w:val="none" w:sz="0" w:space="0" w:color="auto"/>
                        <w:bottom w:val="none" w:sz="0" w:space="0" w:color="auto"/>
                        <w:right w:val="none" w:sz="0" w:space="0" w:color="auto"/>
                      </w:divBdr>
                    </w:div>
                  </w:divsChild>
                </w:div>
                <w:div w:id="523519798">
                  <w:marLeft w:val="0"/>
                  <w:marRight w:val="0"/>
                  <w:marTop w:val="0"/>
                  <w:marBottom w:val="543"/>
                  <w:divBdr>
                    <w:top w:val="none" w:sz="0" w:space="0" w:color="auto"/>
                    <w:left w:val="none" w:sz="0" w:space="0" w:color="auto"/>
                    <w:bottom w:val="none" w:sz="0" w:space="0" w:color="auto"/>
                    <w:right w:val="none" w:sz="0" w:space="0" w:color="auto"/>
                  </w:divBdr>
                  <w:divsChild>
                    <w:div w:id="173810211">
                      <w:marLeft w:val="0"/>
                      <w:marRight w:val="0"/>
                      <w:marTop w:val="0"/>
                      <w:marBottom w:val="0"/>
                      <w:divBdr>
                        <w:top w:val="none" w:sz="0" w:space="0" w:color="auto"/>
                        <w:left w:val="none" w:sz="0" w:space="0" w:color="auto"/>
                        <w:bottom w:val="none" w:sz="0" w:space="0" w:color="auto"/>
                        <w:right w:val="none" w:sz="0" w:space="0" w:color="auto"/>
                      </w:divBdr>
                    </w:div>
                  </w:divsChild>
                </w:div>
                <w:div w:id="1667395561">
                  <w:marLeft w:val="0"/>
                  <w:marRight w:val="0"/>
                  <w:marTop w:val="0"/>
                  <w:marBottom w:val="543"/>
                  <w:divBdr>
                    <w:top w:val="none" w:sz="0" w:space="0" w:color="auto"/>
                    <w:left w:val="none" w:sz="0" w:space="0" w:color="auto"/>
                    <w:bottom w:val="none" w:sz="0" w:space="0" w:color="auto"/>
                    <w:right w:val="none" w:sz="0" w:space="0" w:color="auto"/>
                  </w:divBdr>
                  <w:divsChild>
                    <w:div w:id="1316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16233">
      <w:bodyDiv w:val="1"/>
      <w:marLeft w:val="0"/>
      <w:marRight w:val="0"/>
      <w:marTop w:val="0"/>
      <w:marBottom w:val="0"/>
      <w:divBdr>
        <w:top w:val="none" w:sz="0" w:space="0" w:color="auto"/>
        <w:left w:val="none" w:sz="0" w:space="0" w:color="auto"/>
        <w:bottom w:val="none" w:sz="0" w:space="0" w:color="auto"/>
        <w:right w:val="none" w:sz="0" w:space="0" w:color="auto"/>
      </w:divBdr>
    </w:div>
    <w:div w:id="1169368300">
      <w:bodyDiv w:val="1"/>
      <w:marLeft w:val="0"/>
      <w:marRight w:val="0"/>
      <w:marTop w:val="0"/>
      <w:marBottom w:val="0"/>
      <w:divBdr>
        <w:top w:val="none" w:sz="0" w:space="0" w:color="auto"/>
        <w:left w:val="none" w:sz="0" w:space="0" w:color="auto"/>
        <w:bottom w:val="none" w:sz="0" w:space="0" w:color="auto"/>
        <w:right w:val="none" w:sz="0" w:space="0" w:color="auto"/>
      </w:divBdr>
    </w:div>
    <w:div w:id="1246501276">
      <w:bodyDiv w:val="1"/>
      <w:marLeft w:val="0"/>
      <w:marRight w:val="0"/>
      <w:marTop w:val="0"/>
      <w:marBottom w:val="0"/>
      <w:divBdr>
        <w:top w:val="none" w:sz="0" w:space="0" w:color="auto"/>
        <w:left w:val="none" w:sz="0" w:space="0" w:color="auto"/>
        <w:bottom w:val="none" w:sz="0" w:space="0" w:color="auto"/>
        <w:right w:val="none" w:sz="0" w:space="0" w:color="auto"/>
      </w:divBdr>
    </w:div>
    <w:div w:id="1269197338">
      <w:bodyDiv w:val="1"/>
      <w:marLeft w:val="0"/>
      <w:marRight w:val="0"/>
      <w:marTop w:val="0"/>
      <w:marBottom w:val="0"/>
      <w:divBdr>
        <w:top w:val="none" w:sz="0" w:space="0" w:color="auto"/>
        <w:left w:val="none" w:sz="0" w:space="0" w:color="auto"/>
        <w:bottom w:val="none" w:sz="0" w:space="0" w:color="auto"/>
        <w:right w:val="none" w:sz="0" w:space="0" w:color="auto"/>
      </w:divBdr>
    </w:div>
    <w:div w:id="1512450624">
      <w:bodyDiv w:val="1"/>
      <w:marLeft w:val="0"/>
      <w:marRight w:val="0"/>
      <w:marTop w:val="0"/>
      <w:marBottom w:val="0"/>
      <w:divBdr>
        <w:top w:val="none" w:sz="0" w:space="0" w:color="auto"/>
        <w:left w:val="none" w:sz="0" w:space="0" w:color="auto"/>
        <w:bottom w:val="none" w:sz="0" w:space="0" w:color="auto"/>
        <w:right w:val="none" w:sz="0" w:space="0" w:color="auto"/>
      </w:divBdr>
    </w:div>
    <w:div w:id="1516650522">
      <w:bodyDiv w:val="1"/>
      <w:marLeft w:val="0"/>
      <w:marRight w:val="0"/>
      <w:marTop w:val="0"/>
      <w:marBottom w:val="0"/>
      <w:divBdr>
        <w:top w:val="none" w:sz="0" w:space="0" w:color="auto"/>
        <w:left w:val="none" w:sz="0" w:space="0" w:color="auto"/>
        <w:bottom w:val="none" w:sz="0" w:space="0" w:color="auto"/>
        <w:right w:val="none" w:sz="0" w:space="0" w:color="auto"/>
      </w:divBdr>
    </w:div>
    <w:div w:id="1544444833">
      <w:bodyDiv w:val="1"/>
      <w:marLeft w:val="0"/>
      <w:marRight w:val="0"/>
      <w:marTop w:val="0"/>
      <w:marBottom w:val="0"/>
      <w:divBdr>
        <w:top w:val="none" w:sz="0" w:space="0" w:color="auto"/>
        <w:left w:val="none" w:sz="0" w:space="0" w:color="auto"/>
        <w:bottom w:val="none" w:sz="0" w:space="0" w:color="auto"/>
        <w:right w:val="none" w:sz="0" w:space="0" w:color="auto"/>
      </w:divBdr>
    </w:div>
    <w:div w:id="1564636482">
      <w:bodyDiv w:val="1"/>
      <w:marLeft w:val="0"/>
      <w:marRight w:val="0"/>
      <w:marTop w:val="0"/>
      <w:marBottom w:val="0"/>
      <w:divBdr>
        <w:top w:val="none" w:sz="0" w:space="0" w:color="auto"/>
        <w:left w:val="none" w:sz="0" w:space="0" w:color="auto"/>
        <w:bottom w:val="none" w:sz="0" w:space="0" w:color="auto"/>
        <w:right w:val="none" w:sz="0" w:space="0" w:color="auto"/>
      </w:divBdr>
    </w:div>
    <w:div w:id="1612517657">
      <w:bodyDiv w:val="1"/>
      <w:marLeft w:val="0"/>
      <w:marRight w:val="0"/>
      <w:marTop w:val="0"/>
      <w:marBottom w:val="0"/>
      <w:divBdr>
        <w:top w:val="none" w:sz="0" w:space="0" w:color="auto"/>
        <w:left w:val="none" w:sz="0" w:space="0" w:color="auto"/>
        <w:bottom w:val="none" w:sz="0" w:space="0" w:color="auto"/>
        <w:right w:val="none" w:sz="0" w:space="0" w:color="auto"/>
      </w:divBdr>
    </w:div>
    <w:div w:id="1677000730">
      <w:bodyDiv w:val="1"/>
      <w:marLeft w:val="0"/>
      <w:marRight w:val="0"/>
      <w:marTop w:val="0"/>
      <w:marBottom w:val="0"/>
      <w:divBdr>
        <w:top w:val="none" w:sz="0" w:space="0" w:color="auto"/>
        <w:left w:val="none" w:sz="0" w:space="0" w:color="auto"/>
        <w:bottom w:val="none" w:sz="0" w:space="0" w:color="auto"/>
        <w:right w:val="none" w:sz="0" w:space="0" w:color="auto"/>
      </w:divBdr>
    </w:div>
    <w:div w:id="1723749684">
      <w:bodyDiv w:val="1"/>
      <w:marLeft w:val="0"/>
      <w:marRight w:val="0"/>
      <w:marTop w:val="0"/>
      <w:marBottom w:val="0"/>
      <w:divBdr>
        <w:top w:val="none" w:sz="0" w:space="0" w:color="auto"/>
        <w:left w:val="none" w:sz="0" w:space="0" w:color="auto"/>
        <w:bottom w:val="none" w:sz="0" w:space="0" w:color="auto"/>
        <w:right w:val="none" w:sz="0" w:space="0" w:color="auto"/>
      </w:divBdr>
    </w:div>
    <w:div w:id="1765346412">
      <w:bodyDiv w:val="1"/>
      <w:marLeft w:val="0"/>
      <w:marRight w:val="0"/>
      <w:marTop w:val="0"/>
      <w:marBottom w:val="0"/>
      <w:divBdr>
        <w:top w:val="none" w:sz="0" w:space="0" w:color="auto"/>
        <w:left w:val="none" w:sz="0" w:space="0" w:color="auto"/>
        <w:bottom w:val="none" w:sz="0" w:space="0" w:color="auto"/>
        <w:right w:val="none" w:sz="0" w:space="0" w:color="auto"/>
      </w:divBdr>
    </w:div>
    <w:div w:id="1810897358">
      <w:bodyDiv w:val="1"/>
      <w:marLeft w:val="0"/>
      <w:marRight w:val="0"/>
      <w:marTop w:val="0"/>
      <w:marBottom w:val="0"/>
      <w:divBdr>
        <w:top w:val="none" w:sz="0" w:space="0" w:color="auto"/>
        <w:left w:val="none" w:sz="0" w:space="0" w:color="auto"/>
        <w:bottom w:val="none" w:sz="0" w:space="0" w:color="auto"/>
        <w:right w:val="none" w:sz="0" w:space="0" w:color="auto"/>
      </w:divBdr>
    </w:div>
    <w:div w:id="1818454839">
      <w:bodyDiv w:val="1"/>
      <w:marLeft w:val="0"/>
      <w:marRight w:val="0"/>
      <w:marTop w:val="0"/>
      <w:marBottom w:val="0"/>
      <w:divBdr>
        <w:top w:val="none" w:sz="0" w:space="0" w:color="auto"/>
        <w:left w:val="none" w:sz="0" w:space="0" w:color="auto"/>
        <w:bottom w:val="none" w:sz="0" w:space="0" w:color="auto"/>
        <w:right w:val="none" w:sz="0" w:space="0" w:color="auto"/>
      </w:divBdr>
    </w:div>
    <w:div w:id="1838954746">
      <w:bodyDiv w:val="1"/>
      <w:marLeft w:val="0"/>
      <w:marRight w:val="0"/>
      <w:marTop w:val="0"/>
      <w:marBottom w:val="0"/>
      <w:divBdr>
        <w:top w:val="none" w:sz="0" w:space="0" w:color="auto"/>
        <w:left w:val="none" w:sz="0" w:space="0" w:color="auto"/>
        <w:bottom w:val="none" w:sz="0" w:space="0" w:color="auto"/>
        <w:right w:val="none" w:sz="0" w:space="0" w:color="auto"/>
      </w:divBdr>
    </w:div>
    <w:div w:id="1886066675">
      <w:bodyDiv w:val="1"/>
      <w:marLeft w:val="0"/>
      <w:marRight w:val="0"/>
      <w:marTop w:val="0"/>
      <w:marBottom w:val="0"/>
      <w:divBdr>
        <w:top w:val="none" w:sz="0" w:space="0" w:color="auto"/>
        <w:left w:val="none" w:sz="0" w:space="0" w:color="auto"/>
        <w:bottom w:val="none" w:sz="0" w:space="0" w:color="auto"/>
        <w:right w:val="none" w:sz="0" w:space="0" w:color="auto"/>
      </w:divBdr>
    </w:div>
    <w:div w:id="1900246401">
      <w:bodyDiv w:val="1"/>
      <w:marLeft w:val="0"/>
      <w:marRight w:val="0"/>
      <w:marTop w:val="0"/>
      <w:marBottom w:val="0"/>
      <w:divBdr>
        <w:top w:val="none" w:sz="0" w:space="0" w:color="auto"/>
        <w:left w:val="none" w:sz="0" w:space="0" w:color="auto"/>
        <w:bottom w:val="none" w:sz="0" w:space="0" w:color="auto"/>
        <w:right w:val="none" w:sz="0" w:space="0" w:color="auto"/>
      </w:divBdr>
    </w:div>
    <w:div w:id="1906065093">
      <w:bodyDiv w:val="1"/>
      <w:marLeft w:val="0"/>
      <w:marRight w:val="0"/>
      <w:marTop w:val="0"/>
      <w:marBottom w:val="0"/>
      <w:divBdr>
        <w:top w:val="none" w:sz="0" w:space="0" w:color="auto"/>
        <w:left w:val="none" w:sz="0" w:space="0" w:color="auto"/>
        <w:bottom w:val="none" w:sz="0" w:space="0" w:color="auto"/>
        <w:right w:val="none" w:sz="0" w:space="0" w:color="auto"/>
      </w:divBdr>
    </w:div>
    <w:div w:id="1915780717">
      <w:bodyDiv w:val="1"/>
      <w:marLeft w:val="0"/>
      <w:marRight w:val="0"/>
      <w:marTop w:val="0"/>
      <w:marBottom w:val="0"/>
      <w:divBdr>
        <w:top w:val="none" w:sz="0" w:space="0" w:color="auto"/>
        <w:left w:val="none" w:sz="0" w:space="0" w:color="auto"/>
        <w:bottom w:val="none" w:sz="0" w:space="0" w:color="auto"/>
        <w:right w:val="none" w:sz="0" w:space="0" w:color="auto"/>
      </w:divBdr>
    </w:div>
    <w:div w:id="2013331883">
      <w:bodyDiv w:val="1"/>
      <w:marLeft w:val="0"/>
      <w:marRight w:val="0"/>
      <w:marTop w:val="0"/>
      <w:marBottom w:val="0"/>
      <w:divBdr>
        <w:top w:val="none" w:sz="0" w:space="0" w:color="auto"/>
        <w:left w:val="none" w:sz="0" w:space="0" w:color="auto"/>
        <w:bottom w:val="none" w:sz="0" w:space="0" w:color="auto"/>
        <w:right w:val="none" w:sz="0" w:space="0" w:color="auto"/>
      </w:divBdr>
    </w:div>
    <w:div w:id="2142073457">
      <w:bodyDiv w:val="1"/>
      <w:marLeft w:val="0"/>
      <w:marRight w:val="0"/>
      <w:marTop w:val="0"/>
      <w:marBottom w:val="0"/>
      <w:divBdr>
        <w:top w:val="none" w:sz="0" w:space="0" w:color="auto"/>
        <w:left w:val="none" w:sz="0" w:space="0" w:color="auto"/>
        <w:bottom w:val="none" w:sz="0" w:space="0" w:color="auto"/>
        <w:right w:val="none" w:sz="0" w:space="0" w:color="auto"/>
      </w:divBdr>
    </w:div>
    <w:div w:id="214415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1058;&#1040;&#1053;&#1071;\&#1055;%20&#1056;%20&#1054;%20&#1042;%20&#1045;%20&#1056;%20&#1050;%20&#1048;\&#1047;&#1072;&#1082;&#1083;&#1102;&#1095;&#1077;&#1085;&#1080;&#1103;%20&#1085;&#1072;%20&#1043;&#1055;,%20&#1079;&#1072;&#1082;&#1086;&#1085;&#1086;&#1087;&#1088;&#1086;&#1077;&#1082;&#1090;&#1099;\2019\&#1057;&#1090;&#1088;&#1072;&#1090;&#1077;&#1075;&#1080;&#1103;%202030\20.01.2020\&#1044;&#1080;&#1072;&#1075;&#1088;%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2347776527934008"/>
          <c:y val="5.1400554097404488E-2"/>
          <c:w val="0.77315869449837904"/>
          <c:h val="0.75664610299781065"/>
        </c:manualLayout>
      </c:layout>
      <c:barChart>
        <c:barDir val="col"/>
        <c:grouping val="clustered"/>
        <c:ser>
          <c:idx val="1"/>
          <c:order val="1"/>
          <c:tx>
            <c:strRef>
              <c:f>Лист1!$A$10</c:f>
              <c:strCache>
                <c:ptCount val="1"/>
                <c:pt idx="0">
                  <c:v>налог на прибыль, тыс. рублей</c:v>
                </c:pt>
              </c:strCache>
            </c:strRef>
          </c:tx>
          <c:spPr>
            <a:solidFill>
              <a:srgbClr val="FFC000"/>
            </a:solidFill>
          </c:spPr>
          <c:dLbls>
            <c:dLbl>
              <c:idx val="1"/>
              <c:layout>
                <c:manualLayout>
                  <c:x val="3.3856180143212916E-17"/>
                  <c:y val="-2.1533077596070489E-2"/>
                </c:manualLayout>
              </c:layout>
              <c:dLblPos val="outEnd"/>
              <c:showVal val="1"/>
            </c:dLbl>
            <c:dLbl>
              <c:idx val="2"/>
              <c:layout>
                <c:manualLayout>
                  <c:x val="0"/>
                  <c:y val="-1.2483866867069125E-2"/>
                </c:manualLayout>
              </c:layout>
              <c:dLblPos val="outEnd"/>
              <c:showVal val="1"/>
            </c:dLbl>
            <c:dLbl>
              <c:idx val="3"/>
              <c:layout>
                <c:manualLayout>
                  <c:x val="0"/>
                  <c:y val="-1.8810780489228215E-3"/>
                </c:manualLayout>
              </c:layout>
              <c:dLblPos val="outEnd"/>
              <c:showVal val="1"/>
            </c:dLbl>
            <c:dLbl>
              <c:idx val="4"/>
              <c:layout>
                <c:manualLayout>
                  <c:x val="3.9845633940332591E-3"/>
                  <c:y val="2.556607198778843E-2"/>
                </c:manualLayout>
              </c:layout>
              <c:dLblPos val="outEnd"/>
              <c:showVal val="1"/>
            </c:dLbl>
            <c:dLbl>
              <c:idx val="5"/>
              <c:layout>
                <c:manualLayout>
                  <c:x val="1.1953858520223721E-2"/>
                  <c:y val="2.043739282301309E-2"/>
                </c:manualLayout>
              </c:layout>
              <c:dLblPos val="outEnd"/>
              <c:showVal val="1"/>
            </c:dLbl>
            <c:dLbl>
              <c:idx val="6"/>
              <c:layout>
                <c:manualLayout>
                  <c:x val="0"/>
                  <c:y val="1.5973558860698164E-2"/>
                </c:manualLayout>
              </c:layout>
              <c:dLblPos val="outEnd"/>
              <c:showVal val="1"/>
            </c:dLbl>
            <c:dLbl>
              <c:idx val="7"/>
              <c:layout>
                <c:manualLayout>
                  <c:x val="-1.8467220683287594E-3"/>
                  <c:y val="-3.0197934659877334E-3"/>
                </c:manualLayout>
              </c:layout>
              <c:dLblPos val="outEnd"/>
              <c:showVal val="1"/>
            </c:dLbl>
            <c:txPr>
              <a:bodyPr/>
              <a:lstStyle/>
              <a:p>
                <a:pPr>
                  <a:defRPr>
                    <a:latin typeface="Times New Roman" pitchFamily="18" charset="0"/>
                    <a:cs typeface="Times New Roman" pitchFamily="18" charset="0"/>
                  </a:defRPr>
                </a:pPr>
                <a:endParaRPr lang="ru-RU"/>
              </a:p>
            </c:txPr>
            <c:dLblPos val="inEnd"/>
            <c:showVal val="1"/>
          </c:dLbls>
          <c:cat>
            <c:strRef>
              <c:f>Лист1!$B$8:$I$8</c:f>
              <c:strCache>
                <c:ptCount val="8"/>
                <c:pt idx="0">
                  <c:v>2012 год</c:v>
                </c:pt>
                <c:pt idx="1">
                  <c:v>2013 год </c:v>
                </c:pt>
                <c:pt idx="2">
                  <c:v>2014 год </c:v>
                </c:pt>
                <c:pt idx="3">
                  <c:v>2015 год </c:v>
                </c:pt>
                <c:pt idx="4">
                  <c:v>2016 год </c:v>
                </c:pt>
                <c:pt idx="5">
                  <c:v>2017 год </c:v>
                </c:pt>
                <c:pt idx="6">
                  <c:v>2018 год </c:v>
                </c:pt>
                <c:pt idx="7">
                  <c:v>2019 год</c:v>
                </c:pt>
              </c:strCache>
            </c:strRef>
          </c:cat>
          <c:val>
            <c:numRef>
              <c:f>Лист1!$B$10:$I$10</c:f>
              <c:numCache>
                <c:formatCode>_(* #,##0_);_(* \(#,##0\);_(* "-"_);_(@_)</c:formatCode>
                <c:ptCount val="8"/>
                <c:pt idx="0">
                  <c:v>1618010</c:v>
                </c:pt>
                <c:pt idx="1">
                  <c:v>93695</c:v>
                </c:pt>
                <c:pt idx="2">
                  <c:v>117614</c:v>
                </c:pt>
                <c:pt idx="3">
                  <c:v>740140</c:v>
                </c:pt>
                <c:pt idx="4">
                  <c:v>455843</c:v>
                </c:pt>
                <c:pt idx="5">
                  <c:v>1011625</c:v>
                </c:pt>
                <c:pt idx="6">
                  <c:v>1821328</c:v>
                </c:pt>
                <c:pt idx="7">
                  <c:v>544259</c:v>
                </c:pt>
              </c:numCache>
            </c:numRef>
          </c:val>
        </c:ser>
        <c:gapWidth val="79"/>
        <c:axId val="120314496"/>
        <c:axId val="120856960"/>
      </c:barChart>
      <c:lineChart>
        <c:grouping val="standard"/>
        <c:ser>
          <c:idx val="0"/>
          <c:order val="0"/>
          <c:tx>
            <c:strRef>
              <c:f>Лист1!$A$9</c:f>
              <c:strCache>
                <c:ptCount val="1"/>
                <c:pt idx="0">
                  <c:v>цена за 1 тонну угля, долларов США</c:v>
                </c:pt>
              </c:strCache>
            </c:strRef>
          </c:tx>
          <c:dLbls>
            <c:dLbl>
              <c:idx val="0"/>
              <c:layout>
                <c:manualLayout>
                  <c:x val="-1.6620527992526082E-2"/>
                  <c:y val="-5.0428145595158853E-2"/>
                </c:manualLayout>
              </c:layout>
              <c:showVal val="1"/>
            </c:dLbl>
            <c:dLbl>
              <c:idx val="3"/>
              <c:layout>
                <c:manualLayout>
                  <c:x val="-2.5654730090860611E-2"/>
                  <c:y val="-4.0173247569483317E-2"/>
                </c:manualLayout>
              </c:layout>
              <c:showVal val="1"/>
            </c:dLbl>
            <c:dLbl>
              <c:idx val="4"/>
              <c:layout>
                <c:manualLayout>
                  <c:x val="-6.4136825227152534E-3"/>
                  <c:y val="8.9273883487741203E-3"/>
                </c:manualLayout>
              </c:layout>
              <c:showVal val="1"/>
            </c:dLbl>
            <c:dLbl>
              <c:idx val="7"/>
              <c:layout>
                <c:manualLayout>
                  <c:x val="-1.1953858520223721E-2"/>
                  <c:y val="4.463694174387107E-3"/>
                </c:manualLayout>
              </c:layout>
              <c:showVal val="1"/>
            </c:dLbl>
            <c:txPr>
              <a:bodyPr/>
              <a:lstStyle/>
              <a:p>
                <a:pPr>
                  <a:defRPr>
                    <a:latin typeface="Times New Roman" pitchFamily="18" charset="0"/>
                    <a:cs typeface="Times New Roman" pitchFamily="18" charset="0"/>
                  </a:defRPr>
                </a:pPr>
                <a:endParaRPr lang="ru-RU"/>
              </a:p>
            </c:txPr>
            <c:showVal val="1"/>
          </c:dLbls>
          <c:cat>
            <c:strRef>
              <c:f>Лист1!$B$8:$I$8</c:f>
              <c:strCache>
                <c:ptCount val="8"/>
                <c:pt idx="0">
                  <c:v>2012 год</c:v>
                </c:pt>
                <c:pt idx="1">
                  <c:v>2013 год </c:v>
                </c:pt>
                <c:pt idx="2">
                  <c:v>2014 год </c:v>
                </c:pt>
                <c:pt idx="3">
                  <c:v>2015 год </c:v>
                </c:pt>
                <c:pt idx="4">
                  <c:v>2016 год </c:v>
                </c:pt>
                <c:pt idx="5">
                  <c:v>2017 год </c:v>
                </c:pt>
                <c:pt idx="6">
                  <c:v>2018 год </c:v>
                </c:pt>
                <c:pt idx="7">
                  <c:v>2019 год</c:v>
                </c:pt>
              </c:strCache>
            </c:strRef>
          </c:cat>
          <c:val>
            <c:numRef>
              <c:f>Лист1!$B$9:$I$9</c:f>
              <c:numCache>
                <c:formatCode>_(* #,##0_);_(* \(#,##0\);_(* "-"_);_(@_)</c:formatCode>
                <c:ptCount val="8"/>
                <c:pt idx="0">
                  <c:v>103</c:v>
                </c:pt>
                <c:pt idx="1">
                  <c:v>91</c:v>
                </c:pt>
                <c:pt idx="2">
                  <c:v>75</c:v>
                </c:pt>
                <c:pt idx="3">
                  <c:v>62</c:v>
                </c:pt>
                <c:pt idx="4">
                  <c:v>67</c:v>
                </c:pt>
                <c:pt idx="5">
                  <c:v>88</c:v>
                </c:pt>
                <c:pt idx="6">
                  <c:v>103</c:v>
                </c:pt>
                <c:pt idx="7">
                  <c:v>79</c:v>
                </c:pt>
              </c:numCache>
            </c:numRef>
          </c:val>
        </c:ser>
        <c:marker val="1"/>
        <c:axId val="120860032"/>
        <c:axId val="120858496"/>
      </c:lineChart>
      <c:catAx>
        <c:axId val="120314496"/>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ru-RU"/>
          </a:p>
        </c:txPr>
        <c:crossAx val="120856960"/>
        <c:crosses val="autoZero"/>
        <c:auto val="1"/>
        <c:lblAlgn val="ctr"/>
        <c:lblOffset val="100"/>
      </c:catAx>
      <c:valAx>
        <c:axId val="120856960"/>
        <c:scaling>
          <c:orientation val="minMax"/>
        </c:scaling>
        <c:axPos val="l"/>
        <c:majorGridlines>
          <c:spPr>
            <a:ln>
              <a:prstDash val="sysDot"/>
            </a:ln>
          </c:spPr>
        </c:majorGridlines>
        <c:numFmt formatCode="_(* #,##0_);_(* \(#,##0\);_(* &quot;-&quot;_);_(@_)" sourceLinked="1"/>
        <c:tickLblPos val="nextTo"/>
        <c:txPr>
          <a:bodyPr/>
          <a:lstStyle/>
          <a:p>
            <a:pPr>
              <a:defRPr>
                <a:latin typeface="Times New Roman" pitchFamily="18" charset="0"/>
                <a:cs typeface="Times New Roman" pitchFamily="18" charset="0"/>
              </a:defRPr>
            </a:pPr>
            <a:endParaRPr lang="ru-RU"/>
          </a:p>
        </c:txPr>
        <c:crossAx val="120314496"/>
        <c:crosses val="autoZero"/>
        <c:crossBetween val="between"/>
      </c:valAx>
      <c:valAx>
        <c:axId val="120858496"/>
        <c:scaling>
          <c:orientation val="minMax"/>
        </c:scaling>
        <c:axPos val="r"/>
        <c:numFmt formatCode="_-* #,##0\ [$$-409]_-;\-* #,##0\ [$$-409]_-;_-* &quot;-&quot;\ [$$-409]_-;_-@_-" sourceLinked="0"/>
        <c:tickLblPos val="nextTo"/>
        <c:txPr>
          <a:bodyPr/>
          <a:lstStyle/>
          <a:p>
            <a:pPr>
              <a:defRPr>
                <a:latin typeface="Times New Roman" pitchFamily="18" charset="0"/>
                <a:cs typeface="Times New Roman" pitchFamily="18" charset="0"/>
              </a:defRPr>
            </a:pPr>
            <a:endParaRPr lang="ru-RU"/>
          </a:p>
        </c:txPr>
        <c:crossAx val="120860032"/>
        <c:crosses val="max"/>
        <c:crossBetween val="between"/>
      </c:valAx>
      <c:catAx>
        <c:axId val="120860032"/>
        <c:scaling>
          <c:orientation val="minMax"/>
        </c:scaling>
        <c:delete val="1"/>
        <c:axPos val="b"/>
        <c:numFmt formatCode="General" sourceLinked="1"/>
        <c:tickLblPos val="none"/>
        <c:crossAx val="120858496"/>
        <c:crosses val="autoZero"/>
        <c:auto val="1"/>
        <c:lblAlgn val="ctr"/>
        <c:lblOffset val="100"/>
      </c:catAx>
    </c:plotArea>
    <c:legend>
      <c:legendPos val="b"/>
      <c:layout>
        <c:manualLayout>
          <c:xMode val="edge"/>
          <c:yMode val="edge"/>
          <c:x val="1.6499661219525771E-2"/>
          <c:y val="0.9009196072713137"/>
          <c:w val="0.94267834372119863"/>
          <c:h val="6.8691029005989723E-2"/>
        </c:manualLayout>
      </c:layout>
      <c:txPr>
        <a:bodyPr/>
        <a:lstStyle/>
        <a:p>
          <a:pPr>
            <a:defRPr>
              <a:latin typeface="Times New Roman" pitchFamily="18" charset="0"/>
              <a:cs typeface="Times New Roman" pitchFamily="18" charset="0"/>
            </a:defRPr>
          </a:pPr>
          <a:endParaRPr lang="ru-RU"/>
        </a:p>
      </c:txPr>
    </c:legend>
    <c:plotVisOnly val="1"/>
    <c:dispBlanksAs val="gap"/>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BF6D8-7F99-45DD-83CF-627070BB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11086</Words>
  <Characters>63191</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 Corp.</Company>
  <LinksUpToDate>false</LinksUpToDate>
  <CharactersWithSpaces>74129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sedlenek1</dc:creator>
  <cp:lastModifiedBy>Kazakova_OB</cp:lastModifiedBy>
  <cp:revision>2</cp:revision>
  <cp:lastPrinted>2020-01-17T08:21:00Z</cp:lastPrinted>
  <dcterms:created xsi:type="dcterms:W3CDTF">2020-01-17T10:52:00Z</dcterms:created>
  <dcterms:modified xsi:type="dcterms:W3CDTF">2020-01-17T10:52:00Z</dcterms:modified>
</cp:coreProperties>
</file>