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69" w:rsidRPr="00EA696F" w:rsidRDefault="003F77A7" w:rsidP="00871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696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06F53" w:rsidRPr="00EA696F" w:rsidRDefault="00871069" w:rsidP="00871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696F">
        <w:rPr>
          <w:rFonts w:ascii="Times New Roman" w:hAnsi="Times New Roman" w:cs="Times New Roman"/>
          <w:b/>
          <w:sz w:val="26"/>
          <w:szCs w:val="26"/>
        </w:rPr>
        <w:t xml:space="preserve">Совета </w:t>
      </w:r>
      <w:r w:rsidR="003F77A7" w:rsidRPr="00EA696F">
        <w:rPr>
          <w:rFonts w:ascii="Times New Roman" w:hAnsi="Times New Roman" w:cs="Times New Roman"/>
          <w:b/>
          <w:sz w:val="26"/>
          <w:szCs w:val="26"/>
        </w:rPr>
        <w:t xml:space="preserve">контрольно-счетных органов </w:t>
      </w:r>
      <w:r w:rsidRPr="00EA696F">
        <w:rPr>
          <w:rFonts w:ascii="Times New Roman" w:hAnsi="Times New Roman" w:cs="Times New Roman"/>
          <w:b/>
          <w:sz w:val="26"/>
          <w:szCs w:val="26"/>
        </w:rPr>
        <w:t>Республики Хакасия</w:t>
      </w:r>
    </w:p>
    <w:p w:rsidR="00871069" w:rsidRPr="00EA696F" w:rsidRDefault="00871069" w:rsidP="00871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1069" w:rsidRPr="00EA696F" w:rsidRDefault="00871069" w:rsidP="00871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7A7" w:rsidRPr="006D71E4" w:rsidRDefault="003F77A7" w:rsidP="006D71E4">
      <w:pPr>
        <w:tabs>
          <w:tab w:val="left" w:pos="1134"/>
          <w:tab w:val="left" w:pos="81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696F">
        <w:rPr>
          <w:rFonts w:ascii="Times New Roman" w:hAnsi="Times New Roman" w:cs="Times New Roman"/>
          <w:b/>
          <w:sz w:val="26"/>
          <w:szCs w:val="26"/>
        </w:rPr>
        <w:t>«</w:t>
      </w:r>
      <w:r w:rsidRPr="006D71E4">
        <w:rPr>
          <w:rFonts w:ascii="Times New Roman" w:hAnsi="Times New Roman" w:cs="Times New Roman"/>
          <w:b/>
          <w:sz w:val="26"/>
          <w:szCs w:val="26"/>
        </w:rPr>
        <w:t xml:space="preserve">Актуальные вопросы </w:t>
      </w:r>
      <w:r w:rsidR="006D71E4" w:rsidRPr="006D71E4">
        <w:rPr>
          <w:rFonts w:ascii="Times New Roman" w:hAnsi="Times New Roman" w:cs="Times New Roman"/>
          <w:b/>
          <w:sz w:val="26"/>
          <w:szCs w:val="26"/>
        </w:rPr>
        <w:t xml:space="preserve">внешнего </w:t>
      </w:r>
      <w:r w:rsidRPr="006D71E4">
        <w:rPr>
          <w:rFonts w:ascii="Times New Roman" w:hAnsi="Times New Roman" w:cs="Times New Roman"/>
          <w:b/>
          <w:sz w:val="26"/>
          <w:szCs w:val="26"/>
        </w:rPr>
        <w:t>муниципального финансового контроля</w:t>
      </w:r>
      <w:r w:rsidR="006D71E4" w:rsidRPr="006D71E4">
        <w:rPr>
          <w:rFonts w:ascii="Times New Roman" w:hAnsi="Times New Roman" w:cs="Times New Roman"/>
          <w:b/>
          <w:sz w:val="26"/>
          <w:szCs w:val="26"/>
        </w:rPr>
        <w:t>. Стратегия деятельности муниципальных контрольно-счетных органов Республики Хакасия на среднесрочную перспективу</w:t>
      </w:r>
      <w:r w:rsidR="00871069" w:rsidRPr="006D71E4">
        <w:rPr>
          <w:rFonts w:ascii="Times New Roman" w:hAnsi="Times New Roman" w:cs="Times New Roman"/>
          <w:b/>
          <w:sz w:val="26"/>
          <w:szCs w:val="26"/>
        </w:rPr>
        <w:t>»</w:t>
      </w:r>
    </w:p>
    <w:p w:rsidR="00871069" w:rsidRPr="00EA696F" w:rsidRDefault="00871069" w:rsidP="00871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7A7" w:rsidRPr="00EA696F" w:rsidRDefault="003F77A7" w:rsidP="000E0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6F">
        <w:rPr>
          <w:rFonts w:ascii="Times New Roman" w:hAnsi="Times New Roman" w:cs="Times New Roman"/>
          <w:sz w:val="26"/>
          <w:szCs w:val="26"/>
        </w:rPr>
        <w:t>г. Абакан</w:t>
      </w:r>
      <w:r w:rsidRPr="00EA696F">
        <w:rPr>
          <w:rFonts w:ascii="Times New Roman" w:hAnsi="Times New Roman" w:cs="Times New Roman"/>
          <w:sz w:val="26"/>
          <w:szCs w:val="26"/>
        </w:rPr>
        <w:tab/>
      </w:r>
      <w:r w:rsidRPr="00EA696F">
        <w:rPr>
          <w:rFonts w:ascii="Times New Roman" w:hAnsi="Times New Roman" w:cs="Times New Roman"/>
          <w:sz w:val="26"/>
          <w:szCs w:val="26"/>
        </w:rPr>
        <w:tab/>
      </w:r>
      <w:r w:rsidRPr="00EA696F">
        <w:rPr>
          <w:rFonts w:ascii="Times New Roman" w:hAnsi="Times New Roman" w:cs="Times New Roman"/>
          <w:sz w:val="26"/>
          <w:szCs w:val="26"/>
        </w:rPr>
        <w:tab/>
      </w:r>
      <w:r w:rsidRPr="00EA696F">
        <w:rPr>
          <w:rFonts w:ascii="Times New Roman" w:hAnsi="Times New Roman" w:cs="Times New Roman"/>
          <w:sz w:val="26"/>
          <w:szCs w:val="26"/>
        </w:rPr>
        <w:tab/>
      </w:r>
      <w:r w:rsidRPr="00EA696F">
        <w:rPr>
          <w:rFonts w:ascii="Times New Roman" w:hAnsi="Times New Roman" w:cs="Times New Roman"/>
          <w:sz w:val="26"/>
          <w:szCs w:val="26"/>
        </w:rPr>
        <w:tab/>
      </w:r>
      <w:r w:rsidRPr="00EA696F">
        <w:rPr>
          <w:rFonts w:ascii="Times New Roman" w:hAnsi="Times New Roman" w:cs="Times New Roman"/>
          <w:sz w:val="26"/>
          <w:szCs w:val="26"/>
        </w:rPr>
        <w:tab/>
      </w:r>
      <w:r w:rsidRPr="00EA696F">
        <w:rPr>
          <w:rFonts w:ascii="Times New Roman" w:hAnsi="Times New Roman" w:cs="Times New Roman"/>
          <w:sz w:val="26"/>
          <w:szCs w:val="26"/>
        </w:rPr>
        <w:tab/>
      </w:r>
      <w:r w:rsidRPr="00EA696F">
        <w:rPr>
          <w:rFonts w:ascii="Times New Roman" w:hAnsi="Times New Roman" w:cs="Times New Roman"/>
          <w:sz w:val="26"/>
          <w:szCs w:val="26"/>
        </w:rPr>
        <w:tab/>
      </w:r>
      <w:r w:rsidR="00871069" w:rsidRPr="00EA696F">
        <w:rPr>
          <w:rFonts w:ascii="Times New Roman" w:hAnsi="Times New Roman" w:cs="Times New Roman"/>
          <w:sz w:val="26"/>
          <w:szCs w:val="26"/>
        </w:rPr>
        <w:tab/>
      </w:r>
      <w:r w:rsidR="000C39A2" w:rsidRPr="00EA696F">
        <w:rPr>
          <w:rFonts w:ascii="Times New Roman" w:hAnsi="Times New Roman" w:cs="Times New Roman"/>
          <w:sz w:val="26"/>
          <w:szCs w:val="26"/>
        </w:rPr>
        <w:t xml:space="preserve">  </w:t>
      </w:r>
      <w:r w:rsidR="00A7551F" w:rsidRPr="00EA696F">
        <w:rPr>
          <w:rFonts w:ascii="Times New Roman" w:hAnsi="Times New Roman" w:cs="Times New Roman"/>
          <w:sz w:val="26"/>
          <w:szCs w:val="26"/>
        </w:rPr>
        <w:t xml:space="preserve"> </w:t>
      </w:r>
      <w:r w:rsidR="006D71E4">
        <w:rPr>
          <w:rFonts w:ascii="Times New Roman" w:hAnsi="Times New Roman" w:cs="Times New Roman"/>
          <w:sz w:val="26"/>
          <w:szCs w:val="26"/>
        </w:rPr>
        <w:t>15</w:t>
      </w:r>
      <w:r w:rsidRPr="00EA696F">
        <w:rPr>
          <w:rFonts w:ascii="Times New Roman" w:hAnsi="Times New Roman" w:cs="Times New Roman"/>
          <w:sz w:val="26"/>
          <w:szCs w:val="26"/>
        </w:rPr>
        <w:t xml:space="preserve"> октября 201</w:t>
      </w:r>
      <w:r w:rsidR="006D71E4">
        <w:rPr>
          <w:rFonts w:ascii="Times New Roman" w:hAnsi="Times New Roman" w:cs="Times New Roman"/>
          <w:sz w:val="26"/>
          <w:szCs w:val="26"/>
        </w:rPr>
        <w:t>9</w:t>
      </w:r>
      <w:r w:rsidRPr="00EA696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F77A7" w:rsidRPr="00EA696F" w:rsidRDefault="003F77A7" w:rsidP="000E0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71E4" w:rsidRDefault="003F77A7" w:rsidP="000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696F">
        <w:rPr>
          <w:rFonts w:ascii="Times New Roman" w:hAnsi="Times New Roman" w:cs="Times New Roman"/>
          <w:sz w:val="26"/>
          <w:szCs w:val="26"/>
        </w:rPr>
        <w:t>Заслушав и обсудив материалы выступлени</w:t>
      </w:r>
      <w:r w:rsidR="00EA696F" w:rsidRPr="00EA696F">
        <w:rPr>
          <w:rFonts w:ascii="Times New Roman" w:hAnsi="Times New Roman" w:cs="Times New Roman"/>
          <w:sz w:val="26"/>
          <w:szCs w:val="26"/>
        </w:rPr>
        <w:t>й</w:t>
      </w:r>
      <w:r w:rsidRPr="00EA696F">
        <w:rPr>
          <w:rFonts w:ascii="Times New Roman" w:hAnsi="Times New Roman" w:cs="Times New Roman"/>
          <w:sz w:val="26"/>
          <w:szCs w:val="26"/>
        </w:rPr>
        <w:t xml:space="preserve"> </w:t>
      </w:r>
      <w:r w:rsidR="006D71E4">
        <w:rPr>
          <w:rFonts w:ascii="Times New Roman" w:hAnsi="Times New Roman" w:cs="Times New Roman"/>
          <w:sz w:val="26"/>
          <w:szCs w:val="26"/>
        </w:rPr>
        <w:t xml:space="preserve">и предложения по актуальным вопросам повышения конструктивного участия муниципальных </w:t>
      </w:r>
      <w:r w:rsidR="006D71E4" w:rsidRPr="00EA696F">
        <w:rPr>
          <w:rFonts w:ascii="Times New Roman" w:hAnsi="Times New Roman" w:cs="Times New Roman"/>
          <w:sz w:val="26"/>
          <w:szCs w:val="26"/>
        </w:rPr>
        <w:t>контрольно-счетных органов</w:t>
      </w:r>
      <w:r w:rsidR="006D71E4">
        <w:rPr>
          <w:rFonts w:ascii="Times New Roman" w:hAnsi="Times New Roman" w:cs="Times New Roman"/>
          <w:sz w:val="26"/>
          <w:szCs w:val="26"/>
        </w:rPr>
        <w:t xml:space="preserve"> в развитии экономического потенциала  муниципальных образований, укреплении их позиций в социально-правовой системе муниципалитетов в рамках реализации задач и целей национальных (региональных) проектов, относящихся к вопросам местного значения муниципальных образований, </w:t>
      </w:r>
      <w:r w:rsidRPr="00EA696F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6D71E4">
        <w:rPr>
          <w:rFonts w:ascii="Times New Roman" w:hAnsi="Times New Roman" w:cs="Times New Roman"/>
          <w:sz w:val="26"/>
          <w:szCs w:val="26"/>
        </w:rPr>
        <w:t>отмечает необходимость изменения подходов к осуществлению контроля с учетом приоритетов сегодняшнего дня.</w:t>
      </w:r>
      <w:proofErr w:type="gramEnd"/>
      <w:r w:rsidR="006D71E4">
        <w:rPr>
          <w:rFonts w:ascii="Times New Roman" w:hAnsi="Times New Roman" w:cs="Times New Roman"/>
          <w:sz w:val="26"/>
          <w:szCs w:val="26"/>
        </w:rPr>
        <w:t xml:space="preserve"> Это  в свою очередь потребует изменение форм и механизмов взаимодействия с органами местного самоуправления посредством представления им комплексной и объективной картины состояния и рисков развития социально-экономической сферы, содействия повышению эффективности управления муниципальными ресурсами и достижения максимальной востребованности рекомендаций и предложений, выданных контрольно-счетными органами по развитию системы муниципального управления.</w:t>
      </w:r>
    </w:p>
    <w:p w:rsidR="003F77A7" w:rsidRPr="00EA696F" w:rsidRDefault="006D71E4" w:rsidP="000E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 </w:t>
      </w:r>
      <w:r w:rsidR="003F77A7" w:rsidRPr="00EA696F">
        <w:rPr>
          <w:rFonts w:ascii="Times New Roman" w:hAnsi="Times New Roman" w:cs="Times New Roman"/>
          <w:sz w:val="26"/>
          <w:szCs w:val="26"/>
        </w:rPr>
        <w:t xml:space="preserve">контрольно-счетных органов Республики Хакасия </w:t>
      </w:r>
    </w:p>
    <w:p w:rsidR="00EA696F" w:rsidRDefault="00EA696F" w:rsidP="000E07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77A7" w:rsidRPr="00EA696F" w:rsidRDefault="003F77A7" w:rsidP="000E07CD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6"/>
          <w:szCs w:val="26"/>
        </w:rPr>
      </w:pPr>
      <w:r w:rsidRPr="00EA696F">
        <w:rPr>
          <w:rFonts w:ascii="Times New Roman" w:hAnsi="Times New Roman" w:cs="Times New Roman"/>
          <w:spacing w:val="20"/>
          <w:sz w:val="26"/>
          <w:szCs w:val="26"/>
        </w:rPr>
        <w:t>Решил:</w:t>
      </w:r>
    </w:p>
    <w:p w:rsidR="00D546C4" w:rsidRPr="00EA696F" w:rsidRDefault="00D546C4" w:rsidP="000E07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07CD" w:rsidRDefault="006D71E4" w:rsidP="00FB07D6">
      <w:pPr>
        <w:pStyle w:val="a3"/>
        <w:numPr>
          <w:ilvl w:val="0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Одобрить </w:t>
      </w:r>
      <w:r w:rsidR="000474EF">
        <w:rPr>
          <w:rFonts w:ascii="Times New Roman" w:hAnsi="Times New Roman" w:cs="Times New Roman"/>
          <w:sz w:val="26"/>
          <w:szCs w:val="26"/>
        </w:rPr>
        <w:t>основные направления стратегии деятельности муниципальных контрольно-счетных органов, утвержденных Решением  Президиума Союза МКСО от 27.06.2019.</w:t>
      </w:r>
    </w:p>
    <w:p w:rsidR="000474EF" w:rsidRDefault="000474EF" w:rsidP="00FB07D6">
      <w:pPr>
        <w:pStyle w:val="a3"/>
        <w:numPr>
          <w:ilvl w:val="0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0474EF">
        <w:rPr>
          <w:rFonts w:ascii="Times New Roman" w:hAnsi="Times New Roman" w:cs="Times New Roman"/>
          <w:sz w:val="26"/>
          <w:szCs w:val="26"/>
        </w:rPr>
        <w:t>Согласиться с основными положениями и выводами, содержащимися в докладе председателя Совета КСО Республики Хакасия, председателя Контрольно-счетной палаты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и в выступлениях участников заседания.</w:t>
      </w:r>
    </w:p>
    <w:p w:rsidR="000474EF" w:rsidRDefault="000474EF" w:rsidP="00FB07D6">
      <w:pPr>
        <w:pStyle w:val="a3"/>
        <w:numPr>
          <w:ilvl w:val="0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качестве первоочередных задач, стоящих перед контрольно-счетными органами на среднесрочную перспективу необходимо определить:</w:t>
      </w:r>
    </w:p>
    <w:p w:rsidR="000474EF" w:rsidRDefault="000474EF" w:rsidP="00FB07D6">
      <w:pPr>
        <w:pStyle w:val="a3"/>
        <w:numPr>
          <w:ilvl w:val="1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Планирование контрольной и экспертно-аналитической деятельности на предстоящий период осуществлять с учетом необходимости мониторинга и оценки достижения целей и задач, обозначенных национальными и региональными проектами применительно к вопросам местного значения муниципальных образований, отраженных в принятых на местах документах стратегического планирования и муниципальных программ.</w:t>
      </w:r>
    </w:p>
    <w:p w:rsidR="00854E1A" w:rsidRDefault="00854E1A" w:rsidP="00FB07D6">
      <w:pPr>
        <w:pStyle w:val="a3"/>
        <w:numPr>
          <w:ilvl w:val="1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Содействие результативности управления</w:t>
      </w:r>
      <w:r w:rsidRPr="00854E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муниципальными ресурсами</w:t>
      </w:r>
      <w:r w:rsidRPr="00854E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рамках реализации на местах национальных и региональных проектов. Своевременно представлять органам местного самоуправления объективную информацию о наличии в управленческой деятельности рисков (факторов)</w:t>
      </w:r>
      <w:r w:rsidRPr="00854E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негативно влияющих и способных негативно повлиять на достижение результатов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t>и показателей развития социально-экономической сферы муниципальных образований и ее надлежащего ресурсного обеспечения.</w:t>
      </w:r>
    </w:p>
    <w:p w:rsidR="00854E1A" w:rsidRDefault="00854E1A" w:rsidP="00FB07D6">
      <w:pPr>
        <w:pStyle w:val="a3"/>
        <w:numPr>
          <w:ilvl w:val="1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эффективность</w:t>
      </w:r>
      <w:r w:rsidRPr="00854E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механизмов взаимодействия с представительными и исполнительными органами власти на местах, правоохранительными и контрольными органами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Добиваться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максимальной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востребованности рекомендаций и предложений контрольно-счетных органов по устранению выявленных нарушений недостатков и их последствий для бюджетов муниципальных образований.</w:t>
      </w:r>
    </w:p>
    <w:p w:rsidR="000474EF" w:rsidRDefault="000474EF" w:rsidP="00FB07D6">
      <w:pPr>
        <w:pStyle w:val="a3"/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Расширить практику  </w:t>
      </w:r>
      <w:r w:rsidR="003479CF">
        <w:rPr>
          <w:rFonts w:ascii="Times New Roman" w:hAnsi="Times New Roman" w:cs="Times New Roman"/>
          <w:sz w:val="26"/>
          <w:szCs w:val="26"/>
        </w:rPr>
        <w:t xml:space="preserve">рассмотрения результатов проведенных мероприятий с участием представителей советов депутатов и администраций, руководителей проверяемых организаций, представителей общественных формирований населения с целью создания публичной, общественно-ориентированной системы контроля за достижением целей и </w:t>
      </w:r>
      <w:proofErr w:type="gramStart"/>
      <w:r w:rsidR="003479CF">
        <w:rPr>
          <w:rFonts w:ascii="Times New Roman" w:hAnsi="Times New Roman" w:cs="Times New Roman"/>
          <w:sz w:val="26"/>
          <w:szCs w:val="26"/>
        </w:rPr>
        <w:t>результатов</w:t>
      </w:r>
      <w:proofErr w:type="gramEnd"/>
      <w:r w:rsidR="003479CF">
        <w:rPr>
          <w:rFonts w:ascii="Times New Roman" w:hAnsi="Times New Roman" w:cs="Times New Roman"/>
          <w:sz w:val="26"/>
          <w:szCs w:val="26"/>
        </w:rPr>
        <w:t xml:space="preserve"> наиболее значимых для общества.</w:t>
      </w:r>
    </w:p>
    <w:p w:rsidR="003479CF" w:rsidRDefault="003479CF" w:rsidP="00FB07D6">
      <w:pPr>
        <w:pStyle w:val="a3"/>
        <w:numPr>
          <w:ilvl w:val="0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Поручить Контрольно-счетной палате Республики Хакасия:</w:t>
      </w:r>
    </w:p>
    <w:p w:rsidR="000474EF" w:rsidRDefault="003479CF" w:rsidP="00FB07D6">
      <w:pPr>
        <w:pStyle w:val="a3"/>
        <w:numPr>
          <w:ilvl w:val="1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3479CF">
        <w:rPr>
          <w:rFonts w:ascii="Times New Roman" w:hAnsi="Times New Roman" w:cs="Times New Roman"/>
          <w:sz w:val="26"/>
          <w:szCs w:val="26"/>
        </w:rPr>
        <w:t>Включить в План работы Контрольно-счетной палат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479CF">
        <w:rPr>
          <w:rFonts w:ascii="Times New Roman" w:hAnsi="Times New Roman" w:cs="Times New Roman"/>
          <w:sz w:val="26"/>
          <w:szCs w:val="26"/>
        </w:rPr>
        <w:t xml:space="preserve"> Республики Хакасия </w:t>
      </w:r>
      <w:r>
        <w:rPr>
          <w:rFonts w:ascii="Times New Roman" w:hAnsi="Times New Roman" w:cs="Times New Roman"/>
          <w:sz w:val="26"/>
          <w:szCs w:val="26"/>
        </w:rPr>
        <w:t xml:space="preserve">на 2020 год проведение совместных (параллельных) мероприятий с контрольно-счетными органами муниципальных образований по актуальным вопросам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состоянием реализации национальных и региональных проектов.</w:t>
      </w:r>
    </w:p>
    <w:p w:rsidR="003479CF" w:rsidRDefault="003479CF" w:rsidP="00FB07D6">
      <w:pPr>
        <w:pStyle w:val="a3"/>
        <w:numPr>
          <w:ilvl w:val="1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Продолжить практику подготовки и разработки для муниципальных контрольно-счетных органов методических материалов по вопросам мониторинга 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реализацией национальных и региональных проектов в рамках заключений экспертиз на проекты бюджетов и муниципальных программ,  на отчеты об исполнении местных бюджетов и муниципальных программ.</w:t>
      </w:r>
    </w:p>
    <w:p w:rsidR="003479CF" w:rsidRDefault="003479CF" w:rsidP="00FB07D6">
      <w:pPr>
        <w:pStyle w:val="a3"/>
        <w:numPr>
          <w:ilvl w:val="0"/>
          <w:numId w:val="2"/>
        </w:numPr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Рекомендовать председателям советов депутатов, главам администраций городских округов и муниципальных районов Республики Хакасия ввести в практику работы постоянное использование площадок заседаний представительных и исполнительных органов, депутатских слушаний и рабочих групп по актуальным вопросам жизнедеятельности подведомственных территорий для рассмотрения выводов и предложений контрольно-счетных органов по соответствующим опросам контрольной и экспертно-аналитической деятельности.</w:t>
      </w:r>
    </w:p>
    <w:p w:rsidR="003479CF" w:rsidRPr="003479CF" w:rsidRDefault="003479CF" w:rsidP="00FB07D6">
      <w:pPr>
        <w:pStyle w:val="a3"/>
        <w:tabs>
          <w:tab w:val="left" w:pos="1134"/>
          <w:tab w:val="left" w:pos="8110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формировании проектов местных бюджетов на очередной год предусмотреть возможность бюджетной поддержки повышения профессион</w:t>
      </w:r>
      <w:r w:rsidR="00FB07D6">
        <w:rPr>
          <w:rFonts w:ascii="Times New Roman" w:hAnsi="Times New Roman" w:cs="Times New Roman"/>
          <w:sz w:val="26"/>
          <w:szCs w:val="26"/>
        </w:rPr>
        <w:t>альной подготовки и обучения работников контрольно-счетных органов муниципальных образований.</w:t>
      </w:r>
    </w:p>
    <w:p w:rsidR="000E07CD" w:rsidRDefault="000E07CD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72BA" w:rsidRDefault="007A72BA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4E1A" w:rsidRDefault="00854E1A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7CD" w:rsidRPr="00EA696F" w:rsidRDefault="000E07CD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6F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0E07CD" w:rsidRPr="00EA696F" w:rsidRDefault="000E07CD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6F">
        <w:rPr>
          <w:rFonts w:ascii="Times New Roman" w:hAnsi="Times New Roman" w:cs="Times New Roman"/>
          <w:sz w:val="26"/>
          <w:szCs w:val="26"/>
        </w:rPr>
        <w:t>контрольно-счетных органов</w:t>
      </w:r>
    </w:p>
    <w:p w:rsidR="00871069" w:rsidRPr="00EA696F" w:rsidRDefault="000E07CD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6F">
        <w:rPr>
          <w:rFonts w:ascii="Times New Roman" w:hAnsi="Times New Roman" w:cs="Times New Roman"/>
          <w:sz w:val="26"/>
          <w:szCs w:val="26"/>
        </w:rPr>
        <w:t xml:space="preserve">Республики Хакасия, </w:t>
      </w:r>
    </w:p>
    <w:p w:rsidR="00871069" w:rsidRPr="00EA696F" w:rsidRDefault="000E07CD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6F">
        <w:rPr>
          <w:rFonts w:ascii="Times New Roman" w:hAnsi="Times New Roman" w:cs="Times New Roman"/>
          <w:sz w:val="26"/>
          <w:szCs w:val="26"/>
        </w:rPr>
        <w:t>Пре</w:t>
      </w:r>
      <w:r w:rsidR="00871069" w:rsidRPr="00EA696F">
        <w:rPr>
          <w:rFonts w:ascii="Times New Roman" w:hAnsi="Times New Roman" w:cs="Times New Roman"/>
          <w:sz w:val="26"/>
          <w:szCs w:val="26"/>
        </w:rPr>
        <w:t xml:space="preserve">дседатель </w:t>
      </w:r>
    </w:p>
    <w:p w:rsidR="00871069" w:rsidRPr="00EA696F" w:rsidRDefault="00871069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6F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0E07CD" w:rsidRPr="00EA696F" w:rsidRDefault="00871069" w:rsidP="000E07CD">
      <w:pPr>
        <w:tabs>
          <w:tab w:val="left" w:pos="1134"/>
          <w:tab w:val="left" w:pos="811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96F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EA696F">
        <w:rPr>
          <w:rFonts w:ascii="Times New Roman" w:hAnsi="Times New Roman" w:cs="Times New Roman"/>
          <w:sz w:val="26"/>
          <w:szCs w:val="26"/>
        </w:rPr>
        <w:tab/>
        <w:t xml:space="preserve">   О.А. Лях</w:t>
      </w:r>
    </w:p>
    <w:sectPr w:rsidR="000E07CD" w:rsidRPr="00EA696F" w:rsidSect="0053746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CF" w:rsidRDefault="003479CF" w:rsidP="00537461">
      <w:pPr>
        <w:spacing w:after="0" w:line="240" w:lineRule="auto"/>
      </w:pPr>
      <w:r>
        <w:separator/>
      </w:r>
    </w:p>
  </w:endnote>
  <w:endnote w:type="continuationSeparator" w:id="0">
    <w:p w:rsidR="003479CF" w:rsidRDefault="003479CF" w:rsidP="0053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CF" w:rsidRDefault="003479CF" w:rsidP="00537461">
      <w:pPr>
        <w:spacing w:after="0" w:line="240" w:lineRule="auto"/>
      </w:pPr>
      <w:r>
        <w:separator/>
      </w:r>
    </w:p>
  </w:footnote>
  <w:footnote w:type="continuationSeparator" w:id="0">
    <w:p w:rsidR="003479CF" w:rsidRDefault="003479CF" w:rsidP="00537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60507"/>
      <w:docPartObj>
        <w:docPartGallery w:val="Page Numbers (Top of Page)"/>
        <w:docPartUnique/>
      </w:docPartObj>
    </w:sdtPr>
    <w:sdtContent>
      <w:p w:rsidR="003479CF" w:rsidRDefault="009A29D9">
        <w:pPr>
          <w:pStyle w:val="a4"/>
          <w:jc w:val="center"/>
        </w:pPr>
        <w:r w:rsidRPr="00537461">
          <w:rPr>
            <w:rFonts w:ascii="Times New Roman" w:hAnsi="Times New Roman" w:cs="Times New Roman"/>
          </w:rPr>
          <w:fldChar w:fldCharType="begin"/>
        </w:r>
        <w:r w:rsidR="003479CF" w:rsidRPr="00537461">
          <w:rPr>
            <w:rFonts w:ascii="Times New Roman" w:hAnsi="Times New Roman" w:cs="Times New Roman"/>
          </w:rPr>
          <w:instrText xml:space="preserve"> PAGE   \* MERGEFORMAT </w:instrText>
        </w:r>
        <w:r w:rsidRPr="00537461">
          <w:rPr>
            <w:rFonts w:ascii="Times New Roman" w:hAnsi="Times New Roman" w:cs="Times New Roman"/>
          </w:rPr>
          <w:fldChar w:fldCharType="separate"/>
        </w:r>
        <w:r w:rsidR="00854E1A">
          <w:rPr>
            <w:rFonts w:ascii="Times New Roman" w:hAnsi="Times New Roman" w:cs="Times New Roman"/>
            <w:noProof/>
          </w:rPr>
          <w:t>2</w:t>
        </w:r>
        <w:r w:rsidRPr="00537461">
          <w:rPr>
            <w:rFonts w:ascii="Times New Roman" w:hAnsi="Times New Roman" w:cs="Times New Roman"/>
          </w:rPr>
          <w:fldChar w:fldCharType="end"/>
        </w:r>
      </w:p>
    </w:sdtContent>
  </w:sdt>
  <w:p w:rsidR="003479CF" w:rsidRDefault="003479C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5E2E"/>
    <w:multiLevelType w:val="hybridMultilevel"/>
    <w:tmpl w:val="B0A42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1817"/>
    <w:multiLevelType w:val="hybridMultilevel"/>
    <w:tmpl w:val="A9E8A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13274"/>
    <w:multiLevelType w:val="multilevel"/>
    <w:tmpl w:val="8D72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E4560C9"/>
    <w:multiLevelType w:val="multilevel"/>
    <w:tmpl w:val="8D72E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7A7"/>
    <w:rsid w:val="000474EF"/>
    <w:rsid w:val="000C39A2"/>
    <w:rsid w:val="000E07CD"/>
    <w:rsid w:val="00112D5F"/>
    <w:rsid w:val="00235650"/>
    <w:rsid w:val="003479CF"/>
    <w:rsid w:val="003F77A7"/>
    <w:rsid w:val="00495663"/>
    <w:rsid w:val="00537461"/>
    <w:rsid w:val="00656216"/>
    <w:rsid w:val="006D71E4"/>
    <w:rsid w:val="007A72BA"/>
    <w:rsid w:val="00854E1A"/>
    <w:rsid w:val="00871069"/>
    <w:rsid w:val="009A29D9"/>
    <w:rsid w:val="00A7551F"/>
    <w:rsid w:val="00AD2201"/>
    <w:rsid w:val="00B06F53"/>
    <w:rsid w:val="00D546C4"/>
    <w:rsid w:val="00EA696F"/>
    <w:rsid w:val="00FB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461"/>
  </w:style>
  <w:style w:type="paragraph" w:styleId="a6">
    <w:name w:val="footer"/>
    <w:basedOn w:val="a"/>
    <w:link w:val="a7"/>
    <w:uiPriority w:val="99"/>
    <w:semiHidden/>
    <w:unhideWhenUsed/>
    <w:rsid w:val="0053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7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tabur</dc:creator>
  <cp:lastModifiedBy>Panarina_EF</cp:lastModifiedBy>
  <cp:revision>10</cp:revision>
  <cp:lastPrinted>2019-10-14T07:18:00Z</cp:lastPrinted>
  <dcterms:created xsi:type="dcterms:W3CDTF">2018-10-26T07:58:00Z</dcterms:created>
  <dcterms:modified xsi:type="dcterms:W3CDTF">2019-10-14T07:18:00Z</dcterms:modified>
</cp:coreProperties>
</file>