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05" w:rsidRPr="000610FE" w:rsidRDefault="005B5705" w:rsidP="008D3091">
      <w:pPr>
        <w:spacing w:after="0" w:line="240" w:lineRule="auto"/>
        <w:jc w:val="center"/>
        <w:rPr>
          <w:rFonts w:eastAsia="Calibri"/>
          <w:b/>
        </w:rPr>
      </w:pPr>
      <w:r w:rsidRPr="000610FE">
        <w:rPr>
          <w:rFonts w:eastAsia="Calibri"/>
          <w:b/>
        </w:rPr>
        <w:t xml:space="preserve">ИНФОРМАЦИЯ </w:t>
      </w:r>
    </w:p>
    <w:p w:rsidR="003D3A10" w:rsidRPr="000610FE" w:rsidRDefault="00F303A4" w:rsidP="008F4EB5">
      <w:pPr>
        <w:spacing w:after="0" w:line="240" w:lineRule="auto"/>
        <w:jc w:val="both"/>
      </w:pPr>
      <w:r w:rsidRPr="000610FE">
        <w:rPr>
          <w:b/>
        </w:rPr>
        <w:t>об основных итогах</w:t>
      </w:r>
      <w:r w:rsidR="003D3A10" w:rsidRPr="000610FE">
        <w:rPr>
          <w:rFonts w:eastAsia="Calibri"/>
          <w:b/>
        </w:rPr>
        <w:t xml:space="preserve"> контрольного мероприятия</w:t>
      </w:r>
      <w:r w:rsidR="008F4EB5" w:rsidRPr="000610FE">
        <w:rPr>
          <w:rFonts w:eastAsia="Calibri"/>
          <w:b/>
        </w:rPr>
        <w:t xml:space="preserve"> </w:t>
      </w:r>
      <w:r w:rsidR="003D3A10" w:rsidRPr="000610FE">
        <w:rPr>
          <w:b/>
        </w:rPr>
        <w:t>«</w:t>
      </w:r>
      <w:r w:rsidR="00EA195C" w:rsidRPr="000610FE">
        <w:rPr>
          <w:b/>
        </w:rPr>
        <w:t>Проверка целевого использования в 2017 – 2019 годах недвижимого имущества, находящегося в государственной собственности Республики Хакасия и закрепленного на праве оперативного управления за учреждениями и предприятиями (</w:t>
      </w:r>
      <w:r w:rsidR="00986B11" w:rsidRPr="000610FE">
        <w:rPr>
          <w:b/>
        </w:rPr>
        <w:t xml:space="preserve">здания, </w:t>
      </w:r>
      <w:r w:rsidR="00EA195C" w:rsidRPr="000610FE">
        <w:rPr>
          <w:b/>
        </w:rPr>
        <w:t>помещения), анализ и оценка эффективности использования такого имущества, а также арендуемых (сдаваемых в аренду) площадей</w:t>
      </w:r>
      <w:r w:rsidR="003D3A10" w:rsidRPr="000610FE">
        <w:rPr>
          <w:b/>
        </w:rPr>
        <w:t>»</w:t>
      </w:r>
    </w:p>
    <w:p w:rsidR="003D3A10" w:rsidRPr="000610FE" w:rsidRDefault="003D3A10" w:rsidP="008D3091">
      <w:pPr>
        <w:spacing w:after="0" w:line="240" w:lineRule="auto"/>
        <w:jc w:val="center"/>
        <w:rPr>
          <w:rFonts w:eastAsia="Calibri"/>
          <w:b/>
        </w:rPr>
      </w:pPr>
    </w:p>
    <w:p w:rsidR="00986B11" w:rsidRPr="000610FE" w:rsidRDefault="00EF253E" w:rsidP="00986B11">
      <w:pPr>
        <w:pStyle w:val="a8"/>
        <w:jc w:val="both"/>
        <w:rPr>
          <w:b w:val="0"/>
          <w:bCs w:val="0"/>
          <w:sz w:val="26"/>
          <w:szCs w:val="26"/>
        </w:rPr>
      </w:pPr>
      <w:r w:rsidRPr="000610FE">
        <w:rPr>
          <w:b w:val="0"/>
          <w:sz w:val="26"/>
          <w:szCs w:val="26"/>
        </w:rPr>
        <w:t>Контрольное</w:t>
      </w:r>
      <w:r w:rsidR="003D3A10" w:rsidRPr="000610FE">
        <w:rPr>
          <w:b w:val="0"/>
          <w:sz w:val="26"/>
          <w:szCs w:val="26"/>
        </w:rPr>
        <w:t xml:space="preserve"> мероприятие проведено в соответствии с пунктом </w:t>
      </w:r>
      <w:r w:rsidRPr="000610FE">
        <w:rPr>
          <w:b w:val="0"/>
          <w:sz w:val="26"/>
          <w:szCs w:val="26"/>
        </w:rPr>
        <w:t>1</w:t>
      </w:r>
      <w:r w:rsidR="003D3A10" w:rsidRPr="000610FE">
        <w:rPr>
          <w:b w:val="0"/>
          <w:sz w:val="26"/>
          <w:szCs w:val="26"/>
        </w:rPr>
        <w:t>.</w:t>
      </w:r>
      <w:r w:rsidR="00EA195C" w:rsidRPr="000610FE">
        <w:rPr>
          <w:b w:val="0"/>
          <w:sz w:val="26"/>
          <w:szCs w:val="26"/>
        </w:rPr>
        <w:t>11</w:t>
      </w:r>
      <w:r w:rsidR="003D3A10" w:rsidRPr="000610FE">
        <w:rPr>
          <w:b w:val="0"/>
          <w:sz w:val="26"/>
          <w:szCs w:val="26"/>
        </w:rPr>
        <w:t xml:space="preserve"> </w:t>
      </w:r>
      <w:r w:rsidR="00EA195C" w:rsidRPr="000610FE">
        <w:rPr>
          <w:b w:val="0"/>
          <w:sz w:val="26"/>
          <w:szCs w:val="26"/>
        </w:rPr>
        <w:t>Плана работы Контрольно-счетной палаты Республики Хакасия на 2019 год</w:t>
      </w:r>
      <w:r w:rsidR="00986B11" w:rsidRPr="000610FE">
        <w:rPr>
          <w:b w:val="0"/>
          <w:sz w:val="26"/>
          <w:szCs w:val="26"/>
        </w:rPr>
        <w:t>, утвержденного председателем Контрольно-счетной палаты Республики Хакасия 29.01.2019.</w:t>
      </w:r>
    </w:p>
    <w:p w:rsidR="004A1CFB" w:rsidRPr="000610FE" w:rsidRDefault="003D3A10" w:rsidP="008D309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10FE">
        <w:rPr>
          <w:rFonts w:ascii="Times New Roman" w:hAnsi="Times New Roman" w:cs="Times New Roman"/>
          <w:sz w:val="26"/>
          <w:szCs w:val="26"/>
        </w:rPr>
        <w:t xml:space="preserve">Цель </w:t>
      </w:r>
      <w:r w:rsidR="002A23B7" w:rsidRPr="000610FE">
        <w:rPr>
          <w:rFonts w:ascii="Times New Roman" w:hAnsi="Times New Roman" w:cs="Times New Roman"/>
          <w:sz w:val="26"/>
          <w:szCs w:val="26"/>
        </w:rPr>
        <w:t>контрольного</w:t>
      </w:r>
      <w:r w:rsidRPr="000610FE">
        <w:rPr>
          <w:rFonts w:ascii="Times New Roman" w:hAnsi="Times New Roman" w:cs="Times New Roman"/>
          <w:sz w:val="26"/>
          <w:szCs w:val="26"/>
        </w:rPr>
        <w:t xml:space="preserve"> мероприятия: </w:t>
      </w:r>
      <w:r w:rsidR="00F25A0E" w:rsidRPr="000610FE">
        <w:rPr>
          <w:rFonts w:ascii="Times New Roman" w:hAnsi="Times New Roman" w:cs="Times New Roman"/>
          <w:sz w:val="26"/>
          <w:szCs w:val="26"/>
        </w:rPr>
        <w:t xml:space="preserve">оценить целевое и эффективное </w:t>
      </w:r>
      <w:r w:rsidR="00F25A0E" w:rsidRPr="000610FE">
        <w:rPr>
          <w:rFonts w:ascii="Times New Roman" w:hAnsi="Times New Roman" w:cs="Times New Roman"/>
          <w:bCs/>
          <w:sz w:val="26"/>
          <w:szCs w:val="26"/>
        </w:rPr>
        <w:t>использование</w:t>
      </w:r>
      <w:r w:rsidR="00F25A0E" w:rsidRPr="000610FE">
        <w:rPr>
          <w:rFonts w:ascii="Times New Roman" w:hAnsi="Times New Roman" w:cs="Times New Roman"/>
          <w:sz w:val="26"/>
          <w:szCs w:val="26"/>
        </w:rPr>
        <w:t xml:space="preserve"> </w:t>
      </w:r>
      <w:r w:rsidR="00F25A0E" w:rsidRPr="000610FE">
        <w:rPr>
          <w:rFonts w:ascii="Times New Roman" w:hAnsi="Times New Roman" w:cs="Times New Roman"/>
          <w:bCs/>
          <w:sz w:val="26"/>
          <w:szCs w:val="26"/>
        </w:rPr>
        <w:t>недвижимого</w:t>
      </w:r>
      <w:r w:rsidR="00F25A0E" w:rsidRPr="000610FE">
        <w:rPr>
          <w:rFonts w:ascii="Times New Roman" w:hAnsi="Times New Roman" w:cs="Times New Roman"/>
          <w:sz w:val="26"/>
          <w:szCs w:val="26"/>
        </w:rPr>
        <w:t xml:space="preserve"> имущества, находящегося в оперативном управлении учреждений и предприятий Республики Хакасия, а также оценить исполнение полномочий администратора доходов от</w:t>
      </w:r>
      <w:r w:rsidR="004E7280" w:rsidRPr="000610FE">
        <w:rPr>
          <w:rFonts w:ascii="Times New Roman" w:hAnsi="Times New Roman" w:cs="Times New Roman"/>
          <w:sz w:val="26"/>
          <w:szCs w:val="26"/>
        </w:rPr>
        <w:t xml:space="preserve"> использования</w:t>
      </w:r>
      <w:r w:rsidR="00F25A0E" w:rsidRPr="000610FE">
        <w:rPr>
          <w:rFonts w:ascii="Times New Roman" w:hAnsi="Times New Roman" w:cs="Times New Roman"/>
          <w:sz w:val="26"/>
          <w:szCs w:val="26"/>
        </w:rPr>
        <w:t xml:space="preserve"> </w:t>
      </w:r>
      <w:r w:rsidR="00F25A0E" w:rsidRPr="000610FE">
        <w:rPr>
          <w:rFonts w:ascii="Times New Roman" w:hAnsi="Times New Roman" w:cs="Times New Roman"/>
          <w:bCs/>
          <w:sz w:val="26"/>
          <w:szCs w:val="26"/>
        </w:rPr>
        <w:t>недвижимого</w:t>
      </w:r>
      <w:r w:rsidR="004A1CFB" w:rsidRPr="000610FE">
        <w:rPr>
          <w:rFonts w:ascii="Times New Roman" w:hAnsi="Times New Roman" w:cs="Times New Roman"/>
          <w:sz w:val="26"/>
          <w:szCs w:val="26"/>
        </w:rPr>
        <w:t xml:space="preserve"> имущества.</w:t>
      </w:r>
    </w:p>
    <w:p w:rsidR="00F303A4" w:rsidRPr="000610FE" w:rsidRDefault="00F303A4" w:rsidP="008D3091">
      <w:pPr>
        <w:widowControl w:val="0"/>
        <w:spacing w:after="0" w:line="240" w:lineRule="auto"/>
        <w:ind w:firstLine="709"/>
        <w:jc w:val="both"/>
      </w:pPr>
      <w:r w:rsidRPr="000610FE">
        <w:t>Объекты контрольного мероприятия: Министерство спорта Республики Хакасия, АУ РХ «Спортивная школа «Тея», ГБПОУ РХ «У</w:t>
      </w:r>
      <w:r w:rsidR="002662C5" w:rsidRPr="000610FE">
        <w:t xml:space="preserve">чилище </w:t>
      </w:r>
      <w:r w:rsidRPr="000610FE">
        <w:t>(</w:t>
      </w:r>
      <w:r w:rsidR="002662C5" w:rsidRPr="000610FE">
        <w:t>техникум</w:t>
      </w:r>
      <w:r w:rsidRPr="000610FE">
        <w:t>)</w:t>
      </w:r>
      <w:r w:rsidR="002662C5" w:rsidRPr="000610FE">
        <w:t xml:space="preserve"> олимпийского резерва</w:t>
      </w:r>
      <w:r w:rsidRPr="000610FE">
        <w:t>» и ГКП РХ «Айтыс».</w:t>
      </w:r>
    </w:p>
    <w:p w:rsidR="003D3A10" w:rsidRPr="000610FE" w:rsidRDefault="005B5705" w:rsidP="008D309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610FE">
        <w:t xml:space="preserve">В результате проведенного контрольного мероприятия </w:t>
      </w:r>
      <w:r w:rsidR="000610FE" w:rsidRPr="000610FE">
        <w:t>устано</w:t>
      </w:r>
      <w:r w:rsidRPr="000610FE">
        <w:t>влено:</w:t>
      </w:r>
    </w:p>
    <w:p w:rsidR="004B7394" w:rsidRPr="000610FE" w:rsidRDefault="004B7394" w:rsidP="008D309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610FE">
        <w:t>Права оперативного управления на объекты недвижимости и постоянного (бессрочного) пользования на земельные участки, закрепленные за объектами проверки, зарегистрированы в полном объеме</w:t>
      </w:r>
      <w:r w:rsidR="000610FE">
        <w:t>,</w:t>
      </w:r>
      <w:r w:rsidRPr="000610FE">
        <w:t xml:space="preserve"> за исключением одного объекта недвижимого имущества</w:t>
      </w:r>
      <w:r w:rsidR="002662C5" w:rsidRPr="000610FE">
        <w:t xml:space="preserve">, </w:t>
      </w:r>
      <w:r w:rsidR="003C0083" w:rsidRPr="000610FE">
        <w:t>закрепленн</w:t>
      </w:r>
      <w:r w:rsidR="002662C5" w:rsidRPr="000610FE">
        <w:t>ого</w:t>
      </w:r>
      <w:r w:rsidR="003C0083" w:rsidRPr="000610FE">
        <w:t xml:space="preserve"> за </w:t>
      </w:r>
      <w:r w:rsidRPr="000610FE">
        <w:t>АУ РХ «Спортивная школа «Тея».</w:t>
      </w:r>
    </w:p>
    <w:p w:rsidR="003C0083" w:rsidRPr="000610FE" w:rsidRDefault="003C0083" w:rsidP="008D3091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610FE">
        <w:t>1. </w:t>
      </w:r>
      <w:r w:rsidR="00E54AB8" w:rsidRPr="000610FE">
        <w:t xml:space="preserve">Проверкой </w:t>
      </w:r>
      <w:r w:rsidRPr="000610FE">
        <w:t xml:space="preserve">соблюдения порядка учета </w:t>
      </w:r>
      <w:r w:rsidRPr="000610FE">
        <w:rPr>
          <w:bCs/>
        </w:rPr>
        <w:t>недвижимого</w:t>
      </w:r>
      <w:r w:rsidRPr="000610FE">
        <w:t xml:space="preserve"> имущества, находящегося в оперативном управлении учреждений и предприятий Республики Хакасия, выявлены отдельные нарушения и недостатки, в том числе:</w:t>
      </w:r>
    </w:p>
    <w:p w:rsidR="003C0083" w:rsidRPr="000610FE" w:rsidRDefault="003C0083" w:rsidP="008D3091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610FE">
        <w:t>В нарушение положений Федерального закона от 30.12.2009 № 384-ФЗ «Технический регламент о безопасности зданий» АУ РХ «Спортивная школа «Тея»</w:t>
      </w:r>
      <w:r w:rsidRPr="000610FE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610FE">
        <w:t>не приняты меры, препятствующие несанкционированному доступ</w:t>
      </w:r>
      <w:r w:rsidR="008F4EB5" w:rsidRPr="000610FE">
        <w:t>у людей в неиспользуемое здание</w:t>
      </w:r>
      <w:r w:rsidRPr="000610FE">
        <w:t>, что мо</w:t>
      </w:r>
      <w:r w:rsidRPr="000610FE">
        <w:rPr>
          <w:shd w:val="clear" w:color="auto" w:fill="FFFFFF"/>
        </w:rPr>
        <w:t>жет повлечь угрозу их жизни.</w:t>
      </w:r>
    </w:p>
    <w:p w:rsidR="008F4EB5" w:rsidRPr="000610FE" w:rsidRDefault="00912057" w:rsidP="008D3091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610FE">
        <w:t>В</w:t>
      </w:r>
      <w:r w:rsidRPr="000610FE">
        <w:rPr>
          <w:rStyle w:val="ab"/>
        </w:rPr>
        <w:t xml:space="preserve"> </w:t>
      </w:r>
      <w:r w:rsidR="003C0083" w:rsidRPr="000610FE">
        <w:rPr>
          <w:rStyle w:val="ab"/>
          <w:b w:val="0"/>
        </w:rPr>
        <w:t xml:space="preserve">нарушение </w:t>
      </w:r>
      <w:r w:rsidR="003C0083" w:rsidRPr="000610FE">
        <w:t>статьи 298 Гражданского кодекса</w:t>
      </w:r>
      <w:r w:rsidRPr="000610FE">
        <w:t xml:space="preserve"> Российской Федерации</w:t>
      </w:r>
      <w:r w:rsidR="003C0083" w:rsidRPr="000610FE">
        <w:t xml:space="preserve">, норм </w:t>
      </w:r>
      <w:r w:rsidRPr="000610FE">
        <w:t xml:space="preserve">Федерального закона от 12.01.1996 № 7-ФЗ «О некоммерческих организациях» </w:t>
      </w:r>
      <w:r w:rsidR="003C0083" w:rsidRPr="000610FE">
        <w:t xml:space="preserve">и </w:t>
      </w:r>
      <w:r w:rsidR="003C0083" w:rsidRPr="000610FE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пункта 1.9 </w:t>
      </w:r>
      <w:r w:rsidRPr="000610FE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>Положения о порядке предоставления в аренду объектов государственной собственности Республики Хакасия</w:t>
      </w:r>
      <w:r w:rsidR="003C0083" w:rsidRPr="000610FE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D5DED" w:rsidRPr="000610FE">
        <w:t xml:space="preserve">ГБПОУ РХ «Училище (техникум) олимпийского резерва» </w:t>
      </w:r>
      <w:r w:rsidR="008F4EB5" w:rsidRPr="000610FE">
        <w:t>с Министерством имущественных и земельных отношений Республики Хакасия не согласована аренд</w:t>
      </w:r>
      <w:r w:rsidR="00884705" w:rsidRPr="000610FE">
        <w:t>а</w:t>
      </w:r>
      <w:r w:rsidR="008F4EB5" w:rsidRPr="000610FE">
        <w:t xml:space="preserve"> части помещения. </w:t>
      </w:r>
    </w:p>
    <w:p w:rsidR="008F4EB5" w:rsidRPr="000610FE" w:rsidRDefault="008F4EB5" w:rsidP="008D3091">
      <w:pPr>
        <w:suppressAutoHyphens/>
        <w:spacing w:after="0" w:line="240" w:lineRule="auto"/>
        <w:ind w:firstLine="708"/>
        <w:jc w:val="both"/>
      </w:pPr>
      <w:r w:rsidRPr="000610FE">
        <w:t>В</w:t>
      </w:r>
      <w:r w:rsidR="00912057" w:rsidRPr="000610FE">
        <w:t xml:space="preserve"> нарушение </w:t>
      </w:r>
      <w:hyperlink r:id="rId6" w:history="1">
        <w:r w:rsidR="00912057" w:rsidRPr="000610FE">
          <w:rPr>
            <w:rStyle w:val="aa"/>
            <w:color w:val="auto"/>
            <w:u w:val="none"/>
          </w:rPr>
          <w:t>пункта 2 статьи 615</w:t>
        </w:r>
      </w:hyperlink>
      <w:r w:rsidR="00912057" w:rsidRPr="000610FE">
        <w:t xml:space="preserve"> Гражданского кодекса Российской Федерации, пункта </w:t>
      </w:r>
      <w:r w:rsidR="00912057" w:rsidRPr="000610FE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6.1 Положения о порядке предоставления в аренду объектов государственной собственности Республики Хакасия </w:t>
      </w:r>
      <w:r w:rsidRPr="000610FE">
        <w:rPr>
          <w:rStyle w:val="fontstyle01"/>
          <w:rFonts w:ascii="Times New Roman" w:hAnsi="Times New Roman" w:cs="Times New Roman"/>
          <w:color w:val="auto"/>
          <w:sz w:val="26"/>
          <w:szCs w:val="26"/>
        </w:rPr>
        <w:t xml:space="preserve">арендатором </w:t>
      </w:r>
      <w:r w:rsidR="00912057" w:rsidRPr="000610FE">
        <w:t xml:space="preserve">без предварительного письменного согласия </w:t>
      </w:r>
      <w:r w:rsidR="008D5DED" w:rsidRPr="000610FE">
        <w:t>ГБПОУ РХ «Училище (техникум) олимпийского резерва»</w:t>
      </w:r>
      <w:r w:rsidR="00912057" w:rsidRPr="000610FE">
        <w:t xml:space="preserve"> </w:t>
      </w:r>
      <w:r w:rsidR="00827930">
        <w:t xml:space="preserve">(арендодатель) </w:t>
      </w:r>
      <w:r w:rsidR="00912057" w:rsidRPr="000610FE">
        <w:t xml:space="preserve">и Министерства имущественных и земельных отношений Республики Хакасия предоставлены в субаренду </w:t>
      </w:r>
      <w:r w:rsidR="00884705" w:rsidRPr="000610FE">
        <w:t>част</w:t>
      </w:r>
      <w:r w:rsidR="002D6F54" w:rsidRPr="000610FE">
        <w:t>ь</w:t>
      </w:r>
      <w:r w:rsidR="00884705" w:rsidRPr="000610FE">
        <w:t xml:space="preserve"> </w:t>
      </w:r>
      <w:r w:rsidR="00912057" w:rsidRPr="000610FE">
        <w:t>помещени</w:t>
      </w:r>
      <w:r w:rsidR="002D6F54" w:rsidRPr="000610FE">
        <w:t>й</w:t>
      </w:r>
      <w:r w:rsidRPr="000610FE">
        <w:t>.</w:t>
      </w:r>
    </w:p>
    <w:p w:rsidR="00B057F9" w:rsidRPr="000610FE" w:rsidRDefault="00447DC2" w:rsidP="008D309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</w:t>
      </w:r>
      <w:r w:rsidR="00912057" w:rsidRPr="000610FE">
        <w:t>. </w:t>
      </w:r>
      <w:r w:rsidR="00B057F9" w:rsidRPr="000610FE">
        <w:rPr>
          <w:rStyle w:val="af"/>
          <w:i w:val="0"/>
          <w:color w:val="auto"/>
        </w:rPr>
        <w:t xml:space="preserve">В результате </w:t>
      </w:r>
      <w:r w:rsidR="00B057F9" w:rsidRPr="000610FE">
        <w:rPr>
          <w:bCs/>
        </w:rPr>
        <w:t>о</w:t>
      </w:r>
      <w:r w:rsidR="00B057F9" w:rsidRPr="000610FE">
        <w:t xml:space="preserve">ценки соблюдения </w:t>
      </w:r>
      <w:r w:rsidR="00743EE6" w:rsidRPr="000610FE">
        <w:t>объектами контрольного мероприятия порядка сдачи в аренду (</w:t>
      </w:r>
      <w:r w:rsidR="00B057F9" w:rsidRPr="000610FE">
        <w:t>найм</w:t>
      </w:r>
      <w:r w:rsidR="00743EE6" w:rsidRPr="000610FE">
        <w:t>)</w:t>
      </w:r>
      <w:r w:rsidR="00B057F9" w:rsidRPr="000610FE">
        <w:t xml:space="preserve"> недвижимого имущества, установлено следующее</w:t>
      </w:r>
      <w:r>
        <w:t>.</w:t>
      </w:r>
    </w:p>
    <w:p w:rsidR="00B057F9" w:rsidRPr="000610FE" w:rsidRDefault="00B057F9" w:rsidP="008D3091">
      <w:pPr>
        <w:spacing w:after="0" w:line="240" w:lineRule="auto"/>
        <w:ind w:firstLine="709"/>
        <w:jc w:val="both"/>
      </w:pPr>
      <w:r w:rsidRPr="000610FE">
        <w:rPr>
          <w:rStyle w:val="af"/>
          <w:i w:val="0"/>
          <w:color w:val="auto"/>
        </w:rPr>
        <w:t>В нарушение положений Жилищного и Гражданского кодексов Российской Федерации при заключении договоров найма Министерством спорта Р</w:t>
      </w:r>
      <w:r w:rsidRPr="000610FE">
        <w:t xml:space="preserve">еспублики Хакасия </w:t>
      </w:r>
      <w:r w:rsidR="00827930" w:rsidRPr="000610FE">
        <w:rPr>
          <w:rStyle w:val="af"/>
          <w:i w:val="0"/>
          <w:color w:val="auto"/>
        </w:rPr>
        <w:t xml:space="preserve">не установлен </w:t>
      </w:r>
      <w:r w:rsidRPr="000610FE">
        <w:rPr>
          <w:rStyle w:val="af"/>
          <w:i w:val="0"/>
          <w:color w:val="auto"/>
        </w:rPr>
        <w:t xml:space="preserve">размер платы за пользование служебными жилыми </w:t>
      </w:r>
      <w:r w:rsidRPr="000610FE">
        <w:rPr>
          <w:rStyle w:val="af"/>
          <w:i w:val="0"/>
          <w:color w:val="auto"/>
        </w:rPr>
        <w:lastRenderedPageBreak/>
        <w:t>помещениями</w:t>
      </w:r>
      <w:r w:rsidR="00884705" w:rsidRPr="000610FE">
        <w:rPr>
          <w:rStyle w:val="af"/>
          <w:i w:val="0"/>
          <w:color w:val="auto"/>
        </w:rPr>
        <w:t xml:space="preserve">, </w:t>
      </w:r>
      <w:r w:rsidR="003C2F05" w:rsidRPr="000610FE">
        <w:rPr>
          <w:rStyle w:val="af"/>
          <w:i w:val="0"/>
          <w:color w:val="auto"/>
        </w:rPr>
        <w:t>квартиры</w:t>
      </w:r>
      <w:r w:rsidRPr="000610FE">
        <w:rPr>
          <w:rStyle w:val="af"/>
          <w:i w:val="0"/>
          <w:color w:val="auto"/>
        </w:rPr>
        <w:t xml:space="preserve"> по договорам найма предоставл</w:t>
      </w:r>
      <w:r w:rsidR="00827930">
        <w:rPr>
          <w:rStyle w:val="af"/>
          <w:i w:val="0"/>
          <w:color w:val="auto"/>
        </w:rPr>
        <w:t>ены</w:t>
      </w:r>
      <w:r w:rsidRPr="000610FE">
        <w:rPr>
          <w:rStyle w:val="af"/>
          <w:i w:val="0"/>
          <w:color w:val="auto"/>
        </w:rPr>
        <w:t xml:space="preserve"> </w:t>
      </w:r>
      <w:r w:rsidR="00827930" w:rsidRPr="000610FE">
        <w:rPr>
          <w:rStyle w:val="af"/>
          <w:i w:val="0"/>
          <w:color w:val="auto"/>
        </w:rPr>
        <w:t xml:space="preserve">гражданам </w:t>
      </w:r>
      <w:r w:rsidRPr="000610FE">
        <w:rPr>
          <w:rStyle w:val="af"/>
          <w:i w:val="0"/>
          <w:color w:val="auto"/>
        </w:rPr>
        <w:t>на безвозмездной основе</w:t>
      </w:r>
      <w:r w:rsidR="00884705" w:rsidRPr="000610FE">
        <w:rPr>
          <w:rStyle w:val="af"/>
          <w:i w:val="0"/>
          <w:color w:val="auto"/>
        </w:rPr>
        <w:t>. Таким образом,</w:t>
      </w:r>
      <w:r w:rsidRPr="000610FE">
        <w:rPr>
          <w:rStyle w:val="af"/>
          <w:i w:val="0"/>
          <w:color w:val="auto"/>
        </w:rPr>
        <w:t xml:space="preserve"> Министерством спорта Р</w:t>
      </w:r>
      <w:r w:rsidRPr="000610FE">
        <w:t>еспублики Хакасия</w:t>
      </w:r>
      <w:r w:rsidRPr="000610FE">
        <w:rPr>
          <w:rStyle w:val="af"/>
          <w:i w:val="0"/>
          <w:color w:val="auto"/>
        </w:rPr>
        <w:t xml:space="preserve"> как администратором доходов республиканского бюджета, </w:t>
      </w:r>
      <w:r w:rsidRPr="000610FE">
        <w:t>не реализована возможность увеличения поступлений неналоговых доходов</w:t>
      </w:r>
      <w:r w:rsidR="00884705" w:rsidRPr="000610FE">
        <w:t xml:space="preserve"> за счет платы за найм</w:t>
      </w:r>
      <w:r w:rsidRPr="000610FE">
        <w:t>.</w:t>
      </w:r>
    </w:p>
    <w:p w:rsidR="00B057F9" w:rsidRPr="000610FE" w:rsidRDefault="00B057F9" w:rsidP="008D309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610FE">
        <w:t>В нарушение положений Гражданского кодекса Российской Федерации и положений Федерального закона от 14.11.2002 № 161-ФЗ «О государственных и муниципальных унитарных предприятиях» ГКП РХ «Айтыс» осуществля</w:t>
      </w:r>
      <w:r w:rsidR="00884705" w:rsidRPr="000610FE">
        <w:t>ется</w:t>
      </w:r>
      <w:r w:rsidRPr="000610FE">
        <w:t xml:space="preserve"> предоставление жилых помещений в аренду и коммерческий найм гражданам, не имеющим трудовых отношений с органами государственной власти Республики Хакасия, </w:t>
      </w:r>
      <w:r w:rsidR="002967B4" w:rsidRPr="000610FE">
        <w:t xml:space="preserve">или </w:t>
      </w:r>
      <w:r w:rsidRPr="000610FE">
        <w:t>с государственными учреждениями республики, что не соответствует</w:t>
      </w:r>
      <w:r w:rsidR="00884705" w:rsidRPr="000610FE">
        <w:t xml:space="preserve"> целям и предметам деятельности предприятия</w:t>
      </w:r>
      <w:r w:rsidRPr="000610FE">
        <w:t xml:space="preserve">, установленным </w:t>
      </w:r>
      <w:r w:rsidR="00884705" w:rsidRPr="000610FE">
        <w:t xml:space="preserve">его </w:t>
      </w:r>
      <w:r w:rsidRPr="000610FE">
        <w:t>Уставом.</w:t>
      </w:r>
    </w:p>
    <w:p w:rsidR="008D3091" w:rsidRPr="00321347" w:rsidRDefault="00447DC2" w:rsidP="008D3091">
      <w:pPr>
        <w:spacing w:after="0" w:line="240" w:lineRule="auto"/>
        <w:ind w:firstLine="709"/>
        <w:jc w:val="both"/>
      </w:pPr>
      <w:r w:rsidRPr="000610FE">
        <w:t>С</w:t>
      </w:r>
      <w:r w:rsidR="008D3091" w:rsidRPr="000610FE">
        <w:t>огласно</w:t>
      </w:r>
      <w:r>
        <w:t xml:space="preserve"> </w:t>
      </w:r>
      <w:r w:rsidR="008D3091" w:rsidRPr="000610FE">
        <w:t>положениям Порядка планирования деятельности государственных унитарных предприятий Республики Хакасия в отношении казенных предприятий планирование части прибыли, подлежащей перечислению в республиканский бюджет</w:t>
      </w:r>
      <w:r w:rsidR="00827930">
        <w:t>,</w:t>
      </w:r>
      <w:r w:rsidR="008D3091" w:rsidRPr="000610FE">
        <w:t xml:space="preserve"> не осуществляется</w:t>
      </w:r>
      <w:r w:rsidR="002967B4" w:rsidRPr="000610FE">
        <w:t xml:space="preserve">. </w:t>
      </w:r>
      <w:r w:rsidR="002967B4" w:rsidRPr="00321347">
        <w:t xml:space="preserve">Таким образом, </w:t>
      </w:r>
      <w:r w:rsidR="008D3091" w:rsidRPr="00321347">
        <w:t xml:space="preserve">в проверяемом периоде доходы от деятельности ГКП РХ «Айтыс», в том числе от использования </w:t>
      </w:r>
      <w:r w:rsidR="008D3091" w:rsidRPr="00321347">
        <w:rPr>
          <w:bCs/>
        </w:rPr>
        <w:t>недвижимого</w:t>
      </w:r>
      <w:r w:rsidR="00743EE6" w:rsidRPr="00321347">
        <w:t xml:space="preserve"> имущества</w:t>
      </w:r>
      <w:r w:rsidR="00827930" w:rsidRPr="00321347">
        <w:t>,</w:t>
      </w:r>
      <w:r w:rsidR="00743EE6" w:rsidRPr="00321347">
        <w:t xml:space="preserve"> </w:t>
      </w:r>
      <w:r w:rsidR="008D3091" w:rsidRPr="00321347">
        <w:t xml:space="preserve">в республиканский бюджет не поступали. </w:t>
      </w:r>
    </w:p>
    <w:p w:rsidR="00FA0089" w:rsidRDefault="00FA0089" w:rsidP="00FA0089">
      <w:pPr>
        <w:tabs>
          <w:tab w:val="left" w:pos="851"/>
        </w:tabs>
        <w:spacing w:after="0" w:line="240" w:lineRule="auto"/>
        <w:ind w:firstLine="709"/>
        <w:jc w:val="both"/>
        <w:rPr>
          <w:rStyle w:val="af"/>
          <w:i w:val="0"/>
          <w:color w:val="auto"/>
        </w:rPr>
      </w:pPr>
      <w:r w:rsidRPr="00FA0089">
        <w:t xml:space="preserve">Несмотря на нарушение сроков оплаты арендных платежей отдельными арендаторами (ООО «Магистраль», ООО «Молпром», ИП Казанцева М.Г., Частное учреждение «Библиотека информационно-образовательных ресурсов «Умней»), </w:t>
      </w:r>
      <w:r w:rsidR="00321347" w:rsidRPr="00FA0089">
        <w:rPr>
          <w:rStyle w:val="af"/>
          <w:i w:val="0"/>
          <w:color w:val="auto"/>
        </w:rPr>
        <w:t>ГБПОУ РХ «У</w:t>
      </w:r>
      <w:r w:rsidR="00321347">
        <w:rPr>
          <w:rStyle w:val="af"/>
          <w:i w:val="0"/>
          <w:color w:val="auto"/>
        </w:rPr>
        <w:t xml:space="preserve">чилище </w:t>
      </w:r>
      <w:r w:rsidR="00321347" w:rsidRPr="00FA0089">
        <w:rPr>
          <w:rStyle w:val="af"/>
          <w:i w:val="0"/>
          <w:color w:val="auto"/>
        </w:rPr>
        <w:t>(</w:t>
      </w:r>
      <w:r w:rsidR="00321347">
        <w:rPr>
          <w:rStyle w:val="af"/>
          <w:i w:val="0"/>
          <w:color w:val="auto"/>
        </w:rPr>
        <w:t>техникум</w:t>
      </w:r>
      <w:r w:rsidR="00321347" w:rsidRPr="00FA0089">
        <w:rPr>
          <w:rStyle w:val="af"/>
          <w:i w:val="0"/>
          <w:color w:val="auto"/>
        </w:rPr>
        <w:t>)</w:t>
      </w:r>
      <w:r w:rsidR="00321347">
        <w:rPr>
          <w:rStyle w:val="af"/>
          <w:i w:val="0"/>
          <w:color w:val="auto"/>
        </w:rPr>
        <w:t xml:space="preserve"> олимпийского резерва</w:t>
      </w:r>
      <w:r w:rsidR="00321347" w:rsidRPr="00FA0089">
        <w:rPr>
          <w:rStyle w:val="af"/>
          <w:i w:val="0"/>
          <w:color w:val="auto"/>
        </w:rPr>
        <w:t>»</w:t>
      </w:r>
      <w:r w:rsidR="00321347">
        <w:rPr>
          <w:rStyle w:val="af"/>
          <w:i w:val="0"/>
          <w:color w:val="auto"/>
        </w:rPr>
        <w:t xml:space="preserve"> </w:t>
      </w:r>
      <w:r w:rsidRPr="00FA0089">
        <w:rPr>
          <w:rStyle w:val="af"/>
          <w:i w:val="0"/>
          <w:color w:val="auto"/>
        </w:rPr>
        <w:t xml:space="preserve">не воспользовалось правом </w:t>
      </w:r>
      <w:r>
        <w:rPr>
          <w:rStyle w:val="af"/>
          <w:i w:val="0"/>
          <w:color w:val="auto"/>
        </w:rPr>
        <w:t>начисления пени</w:t>
      </w:r>
      <w:r w:rsidRPr="00FA0089">
        <w:rPr>
          <w:rStyle w:val="af"/>
          <w:i w:val="0"/>
          <w:color w:val="auto"/>
        </w:rPr>
        <w:t>, а также</w:t>
      </w:r>
      <w:r>
        <w:rPr>
          <w:rStyle w:val="af"/>
        </w:rPr>
        <w:t xml:space="preserve"> </w:t>
      </w:r>
      <w:r w:rsidRPr="00FA0089">
        <w:rPr>
          <w:rStyle w:val="af"/>
          <w:i w:val="0"/>
          <w:color w:val="auto"/>
        </w:rPr>
        <w:t>правом требования</w:t>
      </w:r>
      <w:r>
        <w:rPr>
          <w:rStyle w:val="af"/>
        </w:rPr>
        <w:t xml:space="preserve"> </w:t>
      </w:r>
      <w:r w:rsidRPr="00FA0089">
        <w:rPr>
          <w:rStyle w:val="af"/>
          <w:i w:val="0"/>
          <w:color w:val="auto"/>
        </w:rPr>
        <w:t xml:space="preserve">расторжения </w:t>
      </w:r>
      <w:r w:rsidR="00321347" w:rsidRPr="00FA0089">
        <w:rPr>
          <w:rStyle w:val="af"/>
          <w:i w:val="0"/>
          <w:color w:val="auto"/>
        </w:rPr>
        <w:t xml:space="preserve">договоров аренды </w:t>
      </w:r>
      <w:r w:rsidRPr="00FA0089">
        <w:rPr>
          <w:rStyle w:val="af"/>
          <w:i w:val="0"/>
          <w:color w:val="auto"/>
        </w:rPr>
        <w:t>и выселения арендатора</w:t>
      </w:r>
      <w:r>
        <w:rPr>
          <w:rStyle w:val="af"/>
          <w:i w:val="0"/>
          <w:color w:val="auto"/>
        </w:rPr>
        <w:t>.</w:t>
      </w:r>
    </w:p>
    <w:p w:rsidR="008F4EB5" w:rsidRPr="000610FE" w:rsidRDefault="008D3091" w:rsidP="00773A74">
      <w:pPr>
        <w:tabs>
          <w:tab w:val="left" w:pos="709"/>
        </w:tabs>
        <w:spacing w:after="0" w:line="240" w:lineRule="auto"/>
        <w:jc w:val="both"/>
      </w:pPr>
      <w:r w:rsidRPr="000610FE">
        <w:tab/>
      </w:r>
      <w:r w:rsidR="00447DC2">
        <w:t>3</w:t>
      </w:r>
      <w:r w:rsidR="003C6BC2" w:rsidRPr="000610FE">
        <w:rPr>
          <w:rStyle w:val="af"/>
          <w:i w:val="0"/>
          <w:color w:val="auto"/>
        </w:rPr>
        <w:t>. </w:t>
      </w:r>
      <w:r w:rsidR="003C12A4" w:rsidRPr="000610FE">
        <w:rPr>
          <w:rStyle w:val="af"/>
          <w:i w:val="0"/>
          <w:color w:val="auto"/>
        </w:rPr>
        <w:t>В</w:t>
      </w:r>
      <w:r w:rsidR="003C6BC2" w:rsidRPr="000610FE">
        <w:rPr>
          <w:rStyle w:val="af"/>
          <w:i w:val="0"/>
          <w:color w:val="auto"/>
        </w:rPr>
        <w:t xml:space="preserve"> </w:t>
      </w:r>
      <w:r w:rsidR="00827930" w:rsidRPr="000610FE">
        <w:t>проверяемом периоде</w:t>
      </w:r>
      <w:r w:rsidR="003C6BC2" w:rsidRPr="000610FE">
        <w:t xml:space="preserve"> отдельные объекты недвижимого имущества, находящиеся в оперативном управлении объектов </w:t>
      </w:r>
      <w:r w:rsidR="003C6BC2" w:rsidRPr="00447DC2">
        <w:t>контрольного мероприятия, не использовались</w:t>
      </w:r>
      <w:r w:rsidR="0020339E" w:rsidRPr="00447DC2">
        <w:t xml:space="preserve"> (6 объектов)</w:t>
      </w:r>
      <w:r w:rsidR="003C6BC2" w:rsidRPr="00447DC2">
        <w:t xml:space="preserve">, использовались частично </w:t>
      </w:r>
      <w:r w:rsidR="0020339E" w:rsidRPr="00447DC2">
        <w:t>(</w:t>
      </w:r>
      <w:r w:rsidR="00447DC2" w:rsidRPr="00447DC2">
        <w:t>5</w:t>
      </w:r>
      <w:r w:rsidR="0020339E" w:rsidRPr="00447DC2">
        <w:t xml:space="preserve"> объектов) </w:t>
      </w:r>
      <w:r w:rsidR="003C6BC2" w:rsidRPr="00447DC2">
        <w:t>или использовались не для уставных целей</w:t>
      </w:r>
      <w:r w:rsidR="0020339E" w:rsidRPr="00447DC2">
        <w:t xml:space="preserve"> (4 объекта)</w:t>
      </w:r>
      <w:r w:rsidR="003C6BC2" w:rsidRPr="00447DC2">
        <w:t xml:space="preserve">. </w:t>
      </w:r>
      <w:r w:rsidR="008F4EB5" w:rsidRPr="00447DC2">
        <w:t>Так, например</w:t>
      </w:r>
      <w:r w:rsidR="0020339E" w:rsidRPr="00447DC2">
        <w:t>, на балансе</w:t>
      </w:r>
      <w:r w:rsidR="0020339E" w:rsidRPr="000610FE">
        <w:t xml:space="preserve"> ГКП РХ «Айтыс»</w:t>
      </w:r>
      <w:r w:rsidR="0020339E" w:rsidRPr="000610FE">
        <w:rPr>
          <w:rStyle w:val="ac"/>
        </w:rPr>
        <w:t xml:space="preserve"> </w:t>
      </w:r>
      <w:r w:rsidR="0020339E" w:rsidRPr="000610FE">
        <w:t>числится объект незавершенного строительства</w:t>
      </w:r>
      <w:r w:rsidR="00827930">
        <w:t>,</w:t>
      </w:r>
      <w:r w:rsidR="002D6F54" w:rsidRPr="000610FE">
        <w:t xml:space="preserve"> </w:t>
      </w:r>
      <w:r w:rsidR="008F4EB5" w:rsidRPr="000610FE">
        <w:rPr>
          <w:bCs/>
        </w:rPr>
        <w:t>строительство</w:t>
      </w:r>
      <w:r w:rsidR="00827930">
        <w:rPr>
          <w:bCs/>
        </w:rPr>
        <w:t xml:space="preserve"> которого</w:t>
      </w:r>
      <w:r w:rsidR="008F4EB5" w:rsidRPr="000610FE">
        <w:rPr>
          <w:bCs/>
        </w:rPr>
        <w:t xml:space="preserve"> </w:t>
      </w:r>
      <w:r w:rsidR="0020339E" w:rsidRPr="000610FE">
        <w:rPr>
          <w:bCs/>
        </w:rPr>
        <w:t xml:space="preserve">не </w:t>
      </w:r>
      <w:r w:rsidR="008F4EB5" w:rsidRPr="000610FE">
        <w:rPr>
          <w:bCs/>
        </w:rPr>
        <w:t xml:space="preserve">ведется </w:t>
      </w:r>
      <w:r w:rsidR="0020339E" w:rsidRPr="000610FE">
        <w:rPr>
          <w:bCs/>
        </w:rPr>
        <w:t>с 2016 года</w:t>
      </w:r>
      <w:r w:rsidR="008F4EB5" w:rsidRPr="000610FE">
        <w:rPr>
          <w:bCs/>
        </w:rPr>
        <w:t>.</w:t>
      </w:r>
      <w:r w:rsidR="0020339E" w:rsidRPr="000610FE">
        <w:rPr>
          <w:bCs/>
        </w:rPr>
        <w:t xml:space="preserve"> </w:t>
      </w:r>
    </w:p>
    <w:p w:rsidR="00773A74" w:rsidRPr="00911885" w:rsidRDefault="0037404A" w:rsidP="00773A74">
      <w:pPr>
        <w:spacing w:after="0" w:line="240" w:lineRule="auto"/>
        <w:ind w:firstLine="708"/>
        <w:jc w:val="both"/>
      </w:pPr>
      <w:r>
        <w:t>4. В</w:t>
      </w:r>
      <w:r w:rsidR="00773A74" w:rsidRPr="00911885">
        <w:t xml:space="preserve"> ходе контрольного мероприятия </w:t>
      </w:r>
      <w:r w:rsidR="00773A74" w:rsidRPr="00911885">
        <w:rPr>
          <w:bCs/>
        </w:rPr>
        <w:t xml:space="preserve">установлены нарушения на общую сумму </w:t>
      </w:r>
      <w:r w:rsidR="00773A74" w:rsidRPr="00911885">
        <w:t>14 797,7</w:t>
      </w:r>
      <w:r w:rsidR="00773A74">
        <w:t xml:space="preserve"> тыс. рублей, в том числе</w:t>
      </w:r>
      <w:r w:rsidR="00033472">
        <w:t xml:space="preserve"> </w:t>
      </w:r>
      <w:r w:rsidR="00773A74">
        <w:t>н</w:t>
      </w:r>
      <w:r w:rsidR="00773A74" w:rsidRPr="00911885">
        <w:t>еэффективное использование бюджетных средств – 14 179,3 тыс. рублей</w:t>
      </w:r>
      <w:r w:rsidR="00773A74">
        <w:t>,</w:t>
      </w:r>
      <w:r w:rsidR="00033472">
        <w:t xml:space="preserve"> </w:t>
      </w:r>
      <w:r w:rsidR="00773A74" w:rsidRPr="00911885">
        <w:t>иные нарушения</w:t>
      </w:r>
      <w:r w:rsidR="00773A74" w:rsidRPr="00911885">
        <w:rPr>
          <w:b/>
        </w:rPr>
        <w:t xml:space="preserve"> </w:t>
      </w:r>
      <w:r w:rsidR="00773A74" w:rsidRPr="00911885">
        <w:t>действующего законодательства (нарушения в сфере управления и распоряжения государственной собственностью, н</w:t>
      </w:r>
      <w:r w:rsidR="00773A74" w:rsidRPr="00911885">
        <w:rPr>
          <w:rFonts w:eastAsia="Times New Roman"/>
        </w:rPr>
        <w:t>арушения ведения бухгалтерского учета, составления и представления бухгалтерской отчетности</w:t>
      </w:r>
      <w:r w:rsidR="00773A74" w:rsidRPr="00911885">
        <w:t>)</w:t>
      </w:r>
      <w:r w:rsidR="00773A74">
        <w:rPr>
          <w:b/>
        </w:rPr>
        <w:t xml:space="preserve"> </w:t>
      </w:r>
      <w:r w:rsidR="00773A74">
        <w:t>–</w:t>
      </w:r>
      <w:r w:rsidR="00773A74" w:rsidRPr="00911885">
        <w:t xml:space="preserve"> 618,4 тыс. рублей</w:t>
      </w:r>
      <w:r w:rsidR="00773A74">
        <w:t>.</w:t>
      </w:r>
    </w:p>
    <w:p w:rsidR="004B7394" w:rsidRPr="000610FE" w:rsidRDefault="002D6F54" w:rsidP="00773A74">
      <w:pPr>
        <w:pStyle w:val="a8"/>
        <w:jc w:val="both"/>
        <w:rPr>
          <w:b w:val="0"/>
          <w:sz w:val="26"/>
          <w:szCs w:val="26"/>
        </w:rPr>
      </w:pPr>
      <w:r w:rsidRPr="000610FE">
        <w:rPr>
          <w:rFonts w:eastAsia="Calibri"/>
          <w:b w:val="0"/>
          <w:bCs w:val="0"/>
          <w:sz w:val="26"/>
          <w:szCs w:val="26"/>
        </w:rPr>
        <w:t xml:space="preserve">По результатам </w:t>
      </w:r>
      <w:r w:rsidR="004B7394" w:rsidRPr="000610FE">
        <w:rPr>
          <w:rFonts w:eastAsia="Calibri"/>
          <w:b w:val="0"/>
          <w:bCs w:val="0"/>
          <w:sz w:val="26"/>
          <w:szCs w:val="26"/>
        </w:rPr>
        <w:t>контрольного мероприятия</w:t>
      </w:r>
      <w:r w:rsidR="00C22BD7" w:rsidRPr="000610FE">
        <w:rPr>
          <w:rFonts w:eastAsia="Calibri"/>
          <w:b w:val="0"/>
          <w:bCs w:val="0"/>
          <w:sz w:val="26"/>
          <w:szCs w:val="26"/>
        </w:rPr>
        <w:t xml:space="preserve"> предлагается реализовать комплекс мер, который </w:t>
      </w:r>
      <w:r w:rsidR="004B7394" w:rsidRPr="000610FE">
        <w:rPr>
          <w:rFonts w:eastAsia="Calibri"/>
          <w:b w:val="0"/>
          <w:bCs w:val="0"/>
          <w:sz w:val="26"/>
          <w:szCs w:val="26"/>
        </w:rPr>
        <w:t xml:space="preserve">в дальнейшем позволит: </w:t>
      </w:r>
      <w:r w:rsidR="004B7394" w:rsidRPr="000610FE">
        <w:rPr>
          <w:b w:val="0"/>
          <w:sz w:val="26"/>
          <w:szCs w:val="26"/>
        </w:rPr>
        <w:t xml:space="preserve">усовершенствовать порядок сдачи в аренду закрепленного за </w:t>
      </w:r>
      <w:r w:rsidR="00447DC2">
        <w:rPr>
          <w:b w:val="0"/>
          <w:sz w:val="26"/>
          <w:szCs w:val="26"/>
        </w:rPr>
        <w:t xml:space="preserve">учреждениями и предприятиями Республики Хакасия </w:t>
      </w:r>
      <w:r w:rsidR="004B7394" w:rsidRPr="000610FE">
        <w:rPr>
          <w:b w:val="0"/>
          <w:sz w:val="26"/>
          <w:szCs w:val="26"/>
        </w:rPr>
        <w:t>недвижимого имущества</w:t>
      </w:r>
      <w:r w:rsidR="008F4EB5" w:rsidRPr="000610FE">
        <w:rPr>
          <w:b w:val="0"/>
          <w:sz w:val="26"/>
          <w:szCs w:val="26"/>
        </w:rPr>
        <w:t>,</w:t>
      </w:r>
      <w:r w:rsidR="004B7394" w:rsidRPr="000610FE">
        <w:rPr>
          <w:b w:val="0"/>
          <w:sz w:val="26"/>
          <w:szCs w:val="26"/>
        </w:rPr>
        <w:t xml:space="preserve"> </w:t>
      </w:r>
      <w:r w:rsidR="004B7394" w:rsidRPr="000610FE">
        <w:rPr>
          <w:rFonts w:eastAsia="Calibri"/>
          <w:b w:val="0"/>
          <w:bCs w:val="0"/>
          <w:sz w:val="26"/>
          <w:szCs w:val="26"/>
        </w:rPr>
        <w:t>упорядочить предоставление служебных жилых помещений в найм</w:t>
      </w:r>
      <w:r w:rsidR="008F4EB5" w:rsidRPr="000610FE">
        <w:rPr>
          <w:rFonts w:eastAsia="Calibri"/>
          <w:b w:val="0"/>
          <w:bCs w:val="0"/>
          <w:sz w:val="26"/>
          <w:szCs w:val="26"/>
        </w:rPr>
        <w:t>,</w:t>
      </w:r>
      <w:r w:rsidR="004B7394" w:rsidRPr="000610FE">
        <w:rPr>
          <w:rFonts w:eastAsia="Calibri"/>
          <w:b w:val="0"/>
          <w:bCs w:val="0"/>
          <w:sz w:val="26"/>
          <w:szCs w:val="26"/>
        </w:rPr>
        <w:t xml:space="preserve"> </w:t>
      </w:r>
      <w:r w:rsidR="004B7394" w:rsidRPr="000610FE">
        <w:rPr>
          <w:b w:val="0"/>
          <w:sz w:val="26"/>
          <w:szCs w:val="26"/>
        </w:rPr>
        <w:t xml:space="preserve">увеличить </w:t>
      </w:r>
      <w:r w:rsidR="004B7394" w:rsidRPr="000610FE">
        <w:rPr>
          <w:rFonts w:eastAsia="Calibri"/>
          <w:b w:val="0"/>
          <w:sz w:val="26"/>
          <w:szCs w:val="26"/>
        </w:rPr>
        <w:t>поступлени</w:t>
      </w:r>
      <w:r w:rsidR="00827930">
        <w:rPr>
          <w:rFonts w:eastAsia="Calibri"/>
          <w:b w:val="0"/>
          <w:sz w:val="26"/>
          <w:szCs w:val="26"/>
        </w:rPr>
        <w:t>е</w:t>
      </w:r>
      <w:r w:rsidR="004B7394" w:rsidRPr="000610FE">
        <w:rPr>
          <w:rFonts w:eastAsia="Calibri"/>
          <w:b w:val="0"/>
          <w:sz w:val="26"/>
          <w:szCs w:val="26"/>
        </w:rPr>
        <w:t xml:space="preserve"> неналоговых доходов в республиканский бюджет </w:t>
      </w:r>
      <w:r w:rsidR="00447DC2">
        <w:rPr>
          <w:rFonts w:eastAsia="Calibri"/>
          <w:b w:val="0"/>
          <w:sz w:val="26"/>
          <w:szCs w:val="26"/>
        </w:rPr>
        <w:t xml:space="preserve">Республики Хакасия </w:t>
      </w:r>
      <w:r w:rsidR="004B7394" w:rsidRPr="000610FE">
        <w:rPr>
          <w:rFonts w:eastAsia="Calibri"/>
          <w:b w:val="0"/>
          <w:sz w:val="26"/>
          <w:szCs w:val="26"/>
        </w:rPr>
        <w:t xml:space="preserve">и </w:t>
      </w:r>
      <w:r w:rsidR="004B7394" w:rsidRPr="000610FE">
        <w:rPr>
          <w:b w:val="0"/>
          <w:sz w:val="26"/>
          <w:szCs w:val="26"/>
        </w:rPr>
        <w:t>вовлечь в хозяйственный оборот отдельные объекты неиспользуемого недвижимого имущества</w:t>
      </w:r>
      <w:r w:rsidR="00E54AB8" w:rsidRPr="000610FE">
        <w:rPr>
          <w:b w:val="0"/>
          <w:sz w:val="26"/>
          <w:szCs w:val="26"/>
        </w:rPr>
        <w:t>.</w:t>
      </w:r>
    </w:p>
    <w:p w:rsidR="003D3A10" w:rsidRPr="000610FE" w:rsidRDefault="003D3A10" w:rsidP="00773A74">
      <w:pPr>
        <w:spacing w:after="0" w:line="240" w:lineRule="auto"/>
        <w:ind w:firstLine="709"/>
        <w:jc w:val="both"/>
      </w:pPr>
      <w:r w:rsidRPr="000610FE">
        <w:t>Отчет о результат</w:t>
      </w:r>
      <w:r w:rsidR="005B5705" w:rsidRPr="000610FE">
        <w:t>ах</w:t>
      </w:r>
      <w:r w:rsidRPr="000610FE">
        <w:t xml:space="preserve"> контрольного мероприятия рассмотрен и утвержден на заседании коллегии Контрольно-счетной палаты Республики Хакасия 2</w:t>
      </w:r>
      <w:r w:rsidR="00EA195C" w:rsidRPr="000610FE">
        <w:t>6</w:t>
      </w:r>
      <w:r w:rsidR="0026699B" w:rsidRPr="000610FE">
        <w:t>.0</w:t>
      </w:r>
      <w:r w:rsidR="00EA195C" w:rsidRPr="000610FE">
        <w:t>9</w:t>
      </w:r>
      <w:r w:rsidR="0026699B" w:rsidRPr="000610FE">
        <w:t>.201</w:t>
      </w:r>
      <w:r w:rsidR="00EA195C" w:rsidRPr="000610FE">
        <w:t>9</w:t>
      </w:r>
      <w:r w:rsidR="0026699B" w:rsidRPr="000610FE">
        <w:t>.</w:t>
      </w:r>
    </w:p>
    <w:p w:rsidR="005C6C5F" w:rsidRDefault="005C6C5F" w:rsidP="008D309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</w:rPr>
      </w:pPr>
      <w:bookmarkStart w:id="0" w:name="_GoBack"/>
      <w:bookmarkEnd w:id="0"/>
    </w:p>
    <w:p w:rsidR="004C49B3" w:rsidRDefault="004C49B3" w:rsidP="008D3091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4C49B3" w:rsidRDefault="004C49B3" w:rsidP="008D3091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3D3A10" w:rsidRPr="000610FE" w:rsidRDefault="003D3A10" w:rsidP="008D3091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0610FE">
        <w:rPr>
          <w:rFonts w:eastAsia="Calibri"/>
        </w:rPr>
        <w:t xml:space="preserve">Председатель Контрольно-счетной </w:t>
      </w:r>
    </w:p>
    <w:p w:rsidR="003D3A10" w:rsidRPr="000610FE" w:rsidRDefault="003D3A10" w:rsidP="008D3091">
      <w:pPr>
        <w:autoSpaceDE w:val="0"/>
        <w:autoSpaceDN w:val="0"/>
        <w:adjustRightInd w:val="0"/>
        <w:spacing w:after="0" w:line="240" w:lineRule="auto"/>
        <w:jc w:val="both"/>
      </w:pPr>
      <w:r w:rsidRPr="000610FE">
        <w:rPr>
          <w:rFonts w:eastAsia="Calibri"/>
        </w:rPr>
        <w:t xml:space="preserve">палаты </w:t>
      </w:r>
      <w:r w:rsidRPr="000610FE">
        <w:t xml:space="preserve">Республики Хакасия </w:t>
      </w:r>
      <w:r w:rsidR="008F4EB5" w:rsidRPr="000610FE">
        <w:t xml:space="preserve">  </w:t>
      </w:r>
      <w:r w:rsidRPr="000610FE">
        <w:t xml:space="preserve">                                                                    </w:t>
      </w:r>
      <w:r w:rsidR="002D6F54" w:rsidRPr="000610FE">
        <w:t xml:space="preserve">  </w:t>
      </w:r>
      <w:r w:rsidR="00447DC2">
        <w:t xml:space="preserve">       </w:t>
      </w:r>
      <w:r w:rsidRPr="000610FE">
        <w:t>О.А. Лях</w:t>
      </w:r>
    </w:p>
    <w:sectPr w:rsidR="003D3A10" w:rsidRPr="000610FE" w:rsidSect="004C49B3">
      <w:headerReference w:type="default" r:id="rId7"/>
      <w:pgSz w:w="11906" w:h="16838"/>
      <w:pgMar w:top="1134" w:right="850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930" w:rsidRDefault="00827930">
      <w:pPr>
        <w:spacing w:after="0" w:line="240" w:lineRule="auto"/>
      </w:pPr>
      <w:r>
        <w:separator/>
      </w:r>
    </w:p>
  </w:endnote>
  <w:endnote w:type="continuationSeparator" w:id="0">
    <w:p w:rsidR="00827930" w:rsidRDefault="0082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930" w:rsidRDefault="00827930">
      <w:pPr>
        <w:spacing w:after="0" w:line="240" w:lineRule="auto"/>
      </w:pPr>
      <w:r>
        <w:separator/>
      </w:r>
    </w:p>
  </w:footnote>
  <w:footnote w:type="continuationSeparator" w:id="0">
    <w:p w:rsidR="00827930" w:rsidRDefault="0082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930" w:rsidRPr="00B310E1" w:rsidRDefault="00EC0A45" w:rsidP="00590EB9">
    <w:pPr>
      <w:pStyle w:val="a3"/>
      <w:jc w:val="center"/>
    </w:pPr>
    <w:fldSimple w:instr=" PAGE   \* MERGEFORMAT ">
      <w:r w:rsidR="00C709EF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A10"/>
    <w:rsid w:val="00011E41"/>
    <w:rsid w:val="000312BC"/>
    <w:rsid w:val="00033472"/>
    <w:rsid w:val="000610FE"/>
    <w:rsid w:val="000F08BE"/>
    <w:rsid w:val="001303E2"/>
    <w:rsid w:val="00143A1C"/>
    <w:rsid w:val="001D02FE"/>
    <w:rsid w:val="0020339E"/>
    <w:rsid w:val="00222FEA"/>
    <w:rsid w:val="00232134"/>
    <w:rsid w:val="00244CA7"/>
    <w:rsid w:val="002662C5"/>
    <w:rsid w:val="0026699B"/>
    <w:rsid w:val="002967B4"/>
    <w:rsid w:val="002A23B7"/>
    <w:rsid w:val="002C6B88"/>
    <w:rsid w:val="002D6F54"/>
    <w:rsid w:val="00321347"/>
    <w:rsid w:val="00346A13"/>
    <w:rsid w:val="0037404A"/>
    <w:rsid w:val="003B43A7"/>
    <w:rsid w:val="003C0083"/>
    <w:rsid w:val="003C12A4"/>
    <w:rsid w:val="003C2F05"/>
    <w:rsid w:val="003C6BC2"/>
    <w:rsid w:val="003D1A16"/>
    <w:rsid w:val="003D3A10"/>
    <w:rsid w:val="00447DC2"/>
    <w:rsid w:val="00483AE4"/>
    <w:rsid w:val="0049490D"/>
    <w:rsid w:val="00495186"/>
    <w:rsid w:val="004A1CFB"/>
    <w:rsid w:val="004B7394"/>
    <w:rsid w:val="004C49B3"/>
    <w:rsid w:val="004E7280"/>
    <w:rsid w:val="0050771F"/>
    <w:rsid w:val="005108BE"/>
    <w:rsid w:val="00565794"/>
    <w:rsid w:val="00590EB9"/>
    <w:rsid w:val="005B5705"/>
    <w:rsid w:val="005C6C5F"/>
    <w:rsid w:val="006334FA"/>
    <w:rsid w:val="00662621"/>
    <w:rsid w:val="007341A7"/>
    <w:rsid w:val="00743EE6"/>
    <w:rsid w:val="00773A74"/>
    <w:rsid w:val="007A066B"/>
    <w:rsid w:val="00827930"/>
    <w:rsid w:val="00862506"/>
    <w:rsid w:val="00884705"/>
    <w:rsid w:val="008C0D2B"/>
    <w:rsid w:val="008D3091"/>
    <w:rsid w:val="008D5DED"/>
    <w:rsid w:val="008F4EB5"/>
    <w:rsid w:val="00912057"/>
    <w:rsid w:val="00927644"/>
    <w:rsid w:val="009771FA"/>
    <w:rsid w:val="00980E30"/>
    <w:rsid w:val="00986B11"/>
    <w:rsid w:val="00987AC8"/>
    <w:rsid w:val="009B35CA"/>
    <w:rsid w:val="00A20A9E"/>
    <w:rsid w:val="00A541DA"/>
    <w:rsid w:val="00A575B7"/>
    <w:rsid w:val="00A84E85"/>
    <w:rsid w:val="00AB4D93"/>
    <w:rsid w:val="00AD128F"/>
    <w:rsid w:val="00B057F9"/>
    <w:rsid w:val="00B36FD4"/>
    <w:rsid w:val="00BA5DBE"/>
    <w:rsid w:val="00C22BD7"/>
    <w:rsid w:val="00C36362"/>
    <w:rsid w:val="00C67C28"/>
    <w:rsid w:val="00C709EF"/>
    <w:rsid w:val="00D1795D"/>
    <w:rsid w:val="00D42076"/>
    <w:rsid w:val="00DB44DB"/>
    <w:rsid w:val="00DC3C39"/>
    <w:rsid w:val="00DE2470"/>
    <w:rsid w:val="00E11CB6"/>
    <w:rsid w:val="00E54AB8"/>
    <w:rsid w:val="00E76E77"/>
    <w:rsid w:val="00EA195C"/>
    <w:rsid w:val="00EC0A45"/>
    <w:rsid w:val="00EF253E"/>
    <w:rsid w:val="00F114A4"/>
    <w:rsid w:val="00F25A0E"/>
    <w:rsid w:val="00F303A4"/>
    <w:rsid w:val="00F45F0B"/>
    <w:rsid w:val="00FA0089"/>
    <w:rsid w:val="00FC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A1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3D3A10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3D3A10"/>
    <w:pPr>
      <w:ind w:left="720"/>
      <w:contextualSpacing/>
    </w:pPr>
  </w:style>
  <w:style w:type="paragraph" w:styleId="a6">
    <w:name w:val="Normal (Web)"/>
    <w:aliases w:val="Обычный (Web)1,Обычный (Web)"/>
    <w:basedOn w:val="a"/>
    <w:link w:val="a7"/>
    <w:uiPriority w:val="99"/>
    <w:unhideWhenUsed/>
    <w:qFormat/>
    <w:rsid w:val="003D3A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rsid w:val="003D3A10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7">
    <w:name w:val="Обычный (веб) Знак"/>
    <w:aliases w:val="Обычный (Web)1 Знак,Обычный (Web) Знак"/>
    <w:link w:val="a6"/>
    <w:uiPriority w:val="99"/>
    <w:rsid w:val="00980E30"/>
    <w:rPr>
      <w:rFonts w:eastAsia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C22BD7"/>
    <w:pPr>
      <w:spacing w:after="0" w:line="240" w:lineRule="auto"/>
      <w:ind w:firstLine="709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C22BD7"/>
    <w:rPr>
      <w:rFonts w:eastAsia="Times New Roman"/>
      <w:b/>
      <w:bCs/>
      <w:sz w:val="28"/>
      <w:szCs w:val="24"/>
      <w:lang w:eastAsia="ru-RU"/>
    </w:rPr>
  </w:style>
  <w:style w:type="character" w:customStyle="1" w:styleId="fontstyle01">
    <w:name w:val="fontstyle01"/>
    <w:basedOn w:val="a0"/>
    <w:rsid w:val="003C008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3C0083"/>
    <w:rPr>
      <w:color w:val="0000FF"/>
      <w:u w:val="single"/>
    </w:rPr>
  </w:style>
  <w:style w:type="character" w:styleId="ab">
    <w:name w:val="Strong"/>
    <w:basedOn w:val="a0"/>
    <w:uiPriority w:val="22"/>
    <w:qFormat/>
    <w:rsid w:val="003C0083"/>
    <w:rPr>
      <w:b/>
      <w:bCs/>
    </w:rPr>
  </w:style>
  <w:style w:type="character" w:styleId="ac">
    <w:name w:val="Emphasis"/>
    <w:basedOn w:val="a0"/>
    <w:uiPriority w:val="20"/>
    <w:qFormat/>
    <w:rsid w:val="003C0083"/>
    <w:rPr>
      <w:rFonts w:ascii="Times New Roman" w:hAnsi="Times New Roman" w:cs="Times New Roman" w:hint="default"/>
      <w:i/>
      <w:iCs/>
    </w:rPr>
  </w:style>
  <w:style w:type="paragraph" w:styleId="ad">
    <w:name w:val="Body Text Indent"/>
    <w:basedOn w:val="a"/>
    <w:link w:val="ae"/>
    <w:uiPriority w:val="99"/>
    <w:semiHidden/>
    <w:unhideWhenUsed/>
    <w:rsid w:val="003C0083"/>
    <w:pPr>
      <w:spacing w:after="120" w:line="240" w:lineRule="auto"/>
      <w:ind w:left="283" w:firstLine="709"/>
    </w:pPr>
    <w:rPr>
      <w:rFonts w:eastAsia="Calibri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C0083"/>
    <w:rPr>
      <w:rFonts w:eastAsia="Calibri"/>
      <w:lang w:eastAsia="ru-RU"/>
    </w:rPr>
  </w:style>
  <w:style w:type="character" w:styleId="af">
    <w:name w:val="Subtle Emphasis"/>
    <w:basedOn w:val="a0"/>
    <w:uiPriority w:val="19"/>
    <w:qFormat/>
    <w:rsid w:val="003C0083"/>
    <w:rPr>
      <w:i/>
      <w:iCs/>
      <w:color w:val="808080" w:themeColor="text1" w:themeTint="7F"/>
    </w:rPr>
  </w:style>
  <w:style w:type="paragraph" w:styleId="af0">
    <w:name w:val="footer"/>
    <w:basedOn w:val="a"/>
    <w:link w:val="af1"/>
    <w:uiPriority w:val="99"/>
    <w:unhideWhenUsed/>
    <w:rsid w:val="0074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43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A1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3D3A10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3D3A10"/>
    <w:pPr>
      <w:ind w:left="720"/>
      <w:contextualSpacing/>
    </w:pPr>
  </w:style>
  <w:style w:type="paragraph" w:styleId="a6">
    <w:name w:val="Normal (Web)"/>
    <w:aliases w:val="Обычный (Web)1,Обычный (Web)"/>
    <w:basedOn w:val="a"/>
    <w:link w:val="a7"/>
    <w:uiPriority w:val="99"/>
    <w:unhideWhenUsed/>
    <w:qFormat/>
    <w:rsid w:val="003D3A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rsid w:val="003D3A10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7">
    <w:name w:val="Обычный (веб) Знак"/>
    <w:aliases w:val="Обычный (Web)1 Знак,Обычный (Web) Знак"/>
    <w:link w:val="a6"/>
    <w:uiPriority w:val="99"/>
    <w:rsid w:val="00980E30"/>
    <w:rPr>
      <w:rFonts w:eastAsia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C22BD7"/>
    <w:pPr>
      <w:spacing w:after="0" w:line="240" w:lineRule="auto"/>
      <w:ind w:firstLine="709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C22BD7"/>
    <w:rPr>
      <w:rFonts w:eastAsia="Times New Roman"/>
      <w:b/>
      <w:bCs/>
      <w:sz w:val="28"/>
      <w:szCs w:val="24"/>
      <w:lang w:eastAsia="ru-RU"/>
    </w:rPr>
  </w:style>
  <w:style w:type="character" w:customStyle="1" w:styleId="fontstyle01">
    <w:name w:val="fontstyle01"/>
    <w:basedOn w:val="a0"/>
    <w:rsid w:val="003C008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3C0083"/>
    <w:rPr>
      <w:color w:val="0000FF"/>
      <w:u w:val="single"/>
    </w:rPr>
  </w:style>
  <w:style w:type="character" w:styleId="ab">
    <w:name w:val="Strong"/>
    <w:basedOn w:val="a0"/>
    <w:uiPriority w:val="22"/>
    <w:qFormat/>
    <w:rsid w:val="003C0083"/>
    <w:rPr>
      <w:b/>
      <w:bCs/>
    </w:rPr>
  </w:style>
  <w:style w:type="character" w:styleId="ac">
    <w:name w:val="Emphasis"/>
    <w:basedOn w:val="a0"/>
    <w:uiPriority w:val="20"/>
    <w:qFormat/>
    <w:rsid w:val="003C0083"/>
    <w:rPr>
      <w:rFonts w:ascii="Times New Roman" w:hAnsi="Times New Roman" w:cs="Times New Roman" w:hint="default"/>
      <w:i/>
      <w:iCs/>
    </w:rPr>
  </w:style>
  <w:style w:type="paragraph" w:styleId="ad">
    <w:name w:val="Body Text Indent"/>
    <w:basedOn w:val="a"/>
    <w:link w:val="ae"/>
    <w:uiPriority w:val="99"/>
    <w:semiHidden/>
    <w:unhideWhenUsed/>
    <w:rsid w:val="003C0083"/>
    <w:pPr>
      <w:spacing w:after="120" w:line="240" w:lineRule="auto"/>
      <w:ind w:left="283" w:firstLine="709"/>
    </w:pPr>
    <w:rPr>
      <w:rFonts w:eastAsia="Calibri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C0083"/>
    <w:rPr>
      <w:rFonts w:eastAsia="Calibri"/>
      <w:lang w:eastAsia="ru-RU"/>
    </w:rPr>
  </w:style>
  <w:style w:type="character" w:styleId="af">
    <w:name w:val="Subtle Emphasis"/>
    <w:basedOn w:val="a0"/>
    <w:uiPriority w:val="19"/>
    <w:qFormat/>
    <w:rsid w:val="003C0083"/>
    <w:rPr>
      <w:i/>
      <w:iCs/>
      <w:color w:val="808080" w:themeColor="text1" w:themeTint="7F"/>
    </w:rPr>
  </w:style>
  <w:style w:type="paragraph" w:styleId="af0">
    <w:name w:val="footer"/>
    <w:basedOn w:val="a"/>
    <w:link w:val="af1"/>
    <w:uiPriority w:val="99"/>
    <w:unhideWhenUsed/>
    <w:rsid w:val="0074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43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1D98FC7444315FEFDBD9B719628A86A30127BC5FF7CF1D927A5AB8BAB5179AFEBB0CC0BB89F1B5D939F4C992D49E21D9B4E006B2F74897TFtAD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5473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Максимов</dc:creator>
  <cp:lastModifiedBy>Kazakova_OB</cp:lastModifiedBy>
  <cp:revision>2</cp:revision>
  <cp:lastPrinted>2019-09-27T09:51:00Z</cp:lastPrinted>
  <dcterms:created xsi:type="dcterms:W3CDTF">2019-09-30T10:21:00Z</dcterms:created>
  <dcterms:modified xsi:type="dcterms:W3CDTF">2019-09-30T10:21:00Z</dcterms:modified>
</cp:coreProperties>
</file>