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A5D1A" w:rsidRPr="001A6AD3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0D25" w:rsidRPr="00DA0D25">
        <w:rPr>
          <w:rFonts w:ascii="Times New Roman" w:hAnsi="Times New Roman" w:cs="Times New Roman"/>
          <w:b/>
          <w:sz w:val="26"/>
          <w:szCs w:val="26"/>
        </w:rPr>
        <w:t xml:space="preserve">экспертно-аналитического мероприятия </w:t>
      </w:r>
      <w:r w:rsidR="009A5D1A" w:rsidRPr="001A6AD3">
        <w:rPr>
          <w:rFonts w:ascii="Times New Roman" w:hAnsi="Times New Roman"/>
          <w:b/>
          <w:sz w:val="26"/>
          <w:szCs w:val="26"/>
        </w:rPr>
        <w:t>«Проведение мониторинга хода реализации в Республике Хакасия приоритетных проектов»</w:t>
      </w:r>
      <w:r w:rsidR="009A5D1A">
        <w:rPr>
          <w:rFonts w:ascii="Times New Roman" w:hAnsi="Times New Roman"/>
          <w:b/>
          <w:sz w:val="26"/>
          <w:szCs w:val="26"/>
        </w:rPr>
        <w:t xml:space="preserve"> за 2018 год</w:t>
      </w:r>
    </w:p>
    <w:p w:rsidR="00DA0D25" w:rsidRPr="00DA0D25" w:rsidRDefault="00DA0D25" w:rsidP="00DA0D25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81BC7" w:rsidRPr="0081766C" w:rsidRDefault="00DA0D25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d"/>
          <w:rFonts w:ascii="Times New Roman" w:hAnsi="Times New Roman" w:cs="Times New Roman"/>
          <w:b w:val="0"/>
          <w:sz w:val="26"/>
          <w:szCs w:val="26"/>
        </w:rPr>
        <w:t>Э</w:t>
      </w:r>
      <w:r w:rsidRPr="00DA0D25">
        <w:rPr>
          <w:rStyle w:val="ad"/>
          <w:rFonts w:ascii="Times New Roman" w:hAnsi="Times New Roman" w:cs="Times New Roman"/>
          <w:b w:val="0"/>
          <w:sz w:val="26"/>
          <w:szCs w:val="26"/>
        </w:rPr>
        <w:t>кспертно-аналитическо</w:t>
      </w:r>
      <w:r>
        <w:rPr>
          <w:rStyle w:val="ad"/>
          <w:rFonts w:ascii="Times New Roman" w:hAnsi="Times New Roman" w:cs="Times New Roman"/>
          <w:b w:val="0"/>
          <w:sz w:val="26"/>
          <w:szCs w:val="26"/>
        </w:rPr>
        <w:t>е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мероприятие проведено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6F9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9A5D1A">
        <w:rPr>
          <w:rFonts w:ascii="Times New Roman" w:eastAsia="Times New Roman" w:hAnsi="Times New Roman" w:cs="Times New Roman"/>
          <w:sz w:val="26"/>
          <w:szCs w:val="26"/>
        </w:rPr>
        <w:t>7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5D1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лана контрольных и экспертно-аналитических мероприятий Контрольно-счетной палаты Республики Хакасия на 201</w:t>
      </w:r>
      <w:r w:rsidR="009A5D1A">
        <w:rPr>
          <w:rFonts w:ascii="Times New Roman" w:eastAsia="Times New Roman" w:hAnsi="Times New Roman" w:cs="Times New Roman"/>
          <w:sz w:val="26"/>
          <w:szCs w:val="26"/>
        </w:rPr>
        <w:t>8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A5D1A" w:rsidRPr="001A6AD3" w:rsidRDefault="00381BC7" w:rsidP="009A5D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5D1A">
        <w:rPr>
          <w:rFonts w:ascii="Times New Roman" w:hAnsi="Times New Roman" w:cs="Times New Roman"/>
          <w:sz w:val="26"/>
          <w:szCs w:val="26"/>
        </w:rPr>
        <w:t xml:space="preserve">Цели </w:t>
      </w:r>
      <w:r w:rsidR="00A436F9" w:rsidRPr="009A5D1A"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Pr="009A5D1A">
        <w:rPr>
          <w:rFonts w:ascii="Times New Roman" w:hAnsi="Times New Roman" w:cs="Times New Roman"/>
          <w:sz w:val="26"/>
          <w:szCs w:val="26"/>
        </w:rPr>
        <w:t xml:space="preserve"> мероприятия: </w:t>
      </w:r>
      <w:r w:rsidR="009A5D1A" w:rsidRPr="009A5D1A">
        <w:rPr>
          <w:rFonts w:ascii="Times New Roman" w:hAnsi="Times New Roman" w:cs="Times New Roman"/>
          <w:sz w:val="26"/>
          <w:szCs w:val="26"/>
        </w:rPr>
        <w:t>анализ нормативных правовых</w:t>
      </w:r>
      <w:r w:rsidR="009A5D1A" w:rsidRPr="001A6AD3">
        <w:rPr>
          <w:rFonts w:ascii="Times New Roman" w:hAnsi="Times New Roman"/>
          <w:sz w:val="26"/>
          <w:szCs w:val="26"/>
        </w:rPr>
        <w:t xml:space="preserve"> актов, регулирующих проектную деятельность и реализацию приоритетных проектов (программ), анализ формирования приоритетных проектов (программ), анализ реализации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</w:t>
      </w:r>
      <w:r w:rsidR="009A5D1A" w:rsidRPr="001A6AD3">
        <w:rPr>
          <w:rFonts w:ascii="Times New Roman" w:hAnsi="Times New Roman"/>
          <w:sz w:val="26"/>
          <w:szCs w:val="26"/>
        </w:rPr>
        <w:t>приоритетных проектов (программ).</w:t>
      </w:r>
    </w:p>
    <w:p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212">
        <w:rPr>
          <w:rFonts w:ascii="Times New Roman" w:hAnsi="Times New Roman" w:cs="Times New Roman"/>
          <w:sz w:val="26"/>
          <w:szCs w:val="26"/>
        </w:rPr>
        <w:t xml:space="preserve">В ходе экспертно-аналитического мероприятия установлено следующее. </w:t>
      </w:r>
    </w:p>
    <w:p w:rsidR="00532FF9" w:rsidRPr="00207A85" w:rsidRDefault="00532FF9" w:rsidP="00532F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07A85">
        <w:rPr>
          <w:rFonts w:ascii="Times New Roman" w:hAnsi="Times New Roman"/>
          <w:sz w:val="26"/>
          <w:szCs w:val="26"/>
        </w:rPr>
        <w:t>В 2018 году Республика Хакасия участв</w:t>
      </w:r>
      <w:r>
        <w:rPr>
          <w:rFonts w:ascii="Times New Roman" w:hAnsi="Times New Roman"/>
          <w:sz w:val="26"/>
          <w:szCs w:val="26"/>
        </w:rPr>
        <w:t>овала</w:t>
      </w:r>
      <w:r w:rsidRPr="00207A85">
        <w:rPr>
          <w:rFonts w:ascii="Times New Roman" w:hAnsi="Times New Roman"/>
          <w:sz w:val="26"/>
          <w:szCs w:val="26"/>
        </w:rPr>
        <w:t xml:space="preserve">  в 9-ти приоритетных проектах и программах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207A85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207A85">
        <w:rPr>
          <w:rFonts w:ascii="Times New Roman" w:hAnsi="Times New Roman"/>
          <w:sz w:val="26"/>
          <w:szCs w:val="26"/>
        </w:rPr>
        <w:t xml:space="preserve"> по 5-ти направлениям стратегического развития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207A85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207A85">
        <w:rPr>
          <w:rFonts w:ascii="Times New Roman" w:hAnsi="Times New Roman"/>
          <w:sz w:val="26"/>
          <w:szCs w:val="26"/>
        </w:rPr>
        <w:t xml:space="preserve"> </w:t>
      </w:r>
      <w:r w:rsidRPr="00207A85">
        <w:rPr>
          <w:rFonts w:ascii="Times New Roman" w:hAnsi="Times New Roman"/>
          <w:bCs/>
          <w:sz w:val="26"/>
          <w:szCs w:val="26"/>
        </w:rPr>
        <w:t xml:space="preserve">– «Образование», «Здравоохранение», «ЖКХ и городская среда», </w:t>
      </w:r>
      <w:r w:rsidRPr="00207A85">
        <w:rPr>
          <w:rFonts w:ascii="Times New Roman" w:hAnsi="Times New Roman"/>
          <w:sz w:val="26"/>
          <w:szCs w:val="26"/>
        </w:rPr>
        <w:t>«Малый бизнес и поддержка индивидуальной предпринимательской инициативы» и «Моногорода».</w:t>
      </w:r>
    </w:p>
    <w:p w:rsidR="00532FF9" w:rsidRDefault="00532FF9" w:rsidP="00532FF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07A85">
        <w:rPr>
          <w:rFonts w:ascii="Times New Roman" w:hAnsi="Times New Roman"/>
          <w:bCs/>
          <w:sz w:val="26"/>
          <w:szCs w:val="26"/>
        </w:rPr>
        <w:t>И</w:t>
      </w:r>
      <w:r w:rsidRPr="00207A85">
        <w:rPr>
          <w:rFonts w:ascii="Times New Roman" w:hAnsi="Times New Roman"/>
          <w:sz w:val="26"/>
          <w:szCs w:val="26"/>
        </w:rPr>
        <w:t>з них 4 приоритетных проекта выделены в государственных программах Республики Хакасия в виде обособленных структурных элементов (подпрограмм или основных мероприятий) по целевым статьям ра</w:t>
      </w:r>
      <w:r>
        <w:rPr>
          <w:rFonts w:ascii="Times New Roman" w:hAnsi="Times New Roman"/>
          <w:sz w:val="26"/>
          <w:szCs w:val="26"/>
        </w:rPr>
        <w:t>сходов республиканского бюджета, и</w:t>
      </w:r>
      <w:r w:rsidRPr="000717D2">
        <w:rPr>
          <w:rFonts w:ascii="Times New Roman" w:hAnsi="Times New Roman"/>
          <w:bCs/>
          <w:sz w:val="26"/>
          <w:szCs w:val="26"/>
        </w:rPr>
        <w:t xml:space="preserve">сполнение по </w:t>
      </w:r>
      <w:r>
        <w:rPr>
          <w:rFonts w:ascii="Times New Roman" w:hAnsi="Times New Roman"/>
          <w:bCs/>
          <w:sz w:val="26"/>
          <w:szCs w:val="26"/>
        </w:rPr>
        <w:t xml:space="preserve">которым </w:t>
      </w:r>
      <w:r w:rsidRPr="000717D2">
        <w:rPr>
          <w:rFonts w:ascii="Times New Roman" w:hAnsi="Times New Roman"/>
          <w:bCs/>
          <w:sz w:val="26"/>
          <w:szCs w:val="26"/>
        </w:rPr>
        <w:t xml:space="preserve">на </w:t>
      </w:r>
      <w:r w:rsidRPr="000717D2">
        <w:rPr>
          <w:rFonts w:ascii="Times New Roman" w:hAnsi="Times New Roman"/>
          <w:sz w:val="26"/>
          <w:szCs w:val="26"/>
        </w:rPr>
        <w:t xml:space="preserve">11.01.2019 </w:t>
      </w:r>
      <w:r w:rsidRPr="000717D2">
        <w:rPr>
          <w:rFonts w:ascii="Times New Roman" w:hAnsi="Times New Roman"/>
          <w:color w:val="000000"/>
          <w:sz w:val="26"/>
          <w:szCs w:val="26"/>
        </w:rPr>
        <w:t xml:space="preserve">составило 690 </w:t>
      </w:r>
      <w:r w:rsidR="0042700B">
        <w:rPr>
          <w:rFonts w:ascii="Times New Roman" w:hAnsi="Times New Roman"/>
          <w:color w:val="000000"/>
          <w:sz w:val="26"/>
          <w:szCs w:val="26"/>
        </w:rPr>
        <w:t>млн</w:t>
      </w:r>
      <w:r w:rsidRPr="000717D2">
        <w:rPr>
          <w:rFonts w:ascii="Times New Roman" w:hAnsi="Times New Roman"/>
          <w:color w:val="000000"/>
          <w:sz w:val="26"/>
          <w:szCs w:val="26"/>
        </w:rPr>
        <w:t>.</w:t>
      </w:r>
      <w:r w:rsidRPr="007A7F22">
        <w:rPr>
          <w:rFonts w:ascii="Times New Roman" w:hAnsi="Times New Roman"/>
          <w:color w:val="000000"/>
          <w:sz w:val="26"/>
          <w:szCs w:val="26"/>
        </w:rPr>
        <w:t xml:space="preserve"> рублей, или </w:t>
      </w:r>
      <w:r>
        <w:rPr>
          <w:rFonts w:ascii="Times New Roman" w:hAnsi="Times New Roman"/>
          <w:color w:val="000000"/>
          <w:sz w:val="26"/>
          <w:szCs w:val="26"/>
        </w:rPr>
        <w:t>88,9</w:t>
      </w:r>
      <w:r w:rsidRPr="007A7F22">
        <w:rPr>
          <w:rFonts w:ascii="Times New Roman" w:hAnsi="Times New Roman"/>
          <w:color w:val="000000"/>
          <w:sz w:val="26"/>
          <w:szCs w:val="26"/>
        </w:rPr>
        <w:t>% от планируемого объема бюджетных средств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540CA" w:rsidRDefault="0087237B" w:rsidP="008723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Основными причинами </w:t>
      </w:r>
      <w:r>
        <w:rPr>
          <w:rFonts w:ascii="Times New Roman" w:hAnsi="Times New Roman"/>
          <w:sz w:val="26"/>
          <w:szCs w:val="26"/>
        </w:rPr>
        <w:t xml:space="preserve">неисполнения приоритетного проекта </w:t>
      </w:r>
      <w:r w:rsidRPr="00203728">
        <w:rPr>
          <w:rFonts w:ascii="Times New Roman" w:hAnsi="Times New Roman"/>
          <w:sz w:val="26"/>
          <w:szCs w:val="26"/>
        </w:rPr>
        <w:t>«Формирование комфортной городской среды»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061">
        <w:rPr>
          <w:rFonts w:ascii="Times New Roman" w:hAnsi="Times New Roman"/>
          <w:sz w:val="26"/>
          <w:szCs w:val="26"/>
        </w:rPr>
        <w:t>явля</w:t>
      </w:r>
      <w:r>
        <w:rPr>
          <w:rFonts w:ascii="Times New Roman" w:hAnsi="Times New Roman"/>
          <w:sz w:val="26"/>
          <w:szCs w:val="26"/>
        </w:rPr>
        <w:t>ю</w:t>
      </w:r>
      <w:r w:rsidRPr="00835061">
        <w:rPr>
          <w:rFonts w:ascii="Times New Roman" w:hAnsi="Times New Roman"/>
          <w:sz w:val="26"/>
          <w:szCs w:val="26"/>
        </w:rPr>
        <w:t>тся</w:t>
      </w:r>
      <w:r>
        <w:rPr>
          <w:rFonts w:ascii="Times New Roman" w:hAnsi="Times New Roman"/>
          <w:sz w:val="26"/>
          <w:szCs w:val="26"/>
        </w:rPr>
        <w:t>:</w:t>
      </w:r>
      <w:r w:rsidRPr="0087237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отсутствие контрольных точек на этапе исполнения мероприятий,</w:t>
      </w:r>
      <w:r w:rsidRPr="0087237B">
        <w:rPr>
          <w:rFonts w:ascii="Times New Roman" w:hAnsi="Times New Roman"/>
          <w:sz w:val="26"/>
          <w:szCs w:val="26"/>
        </w:rPr>
        <w:t xml:space="preserve"> </w:t>
      </w:r>
      <w:r w:rsidRPr="00032EF3">
        <w:rPr>
          <w:rFonts w:ascii="Times New Roman" w:hAnsi="Times New Roman"/>
          <w:sz w:val="26"/>
          <w:szCs w:val="26"/>
        </w:rPr>
        <w:t>уменьшение объемов выполненных работ ввиду недобросовестного исполнения подрядчиками обязательств по муниципальным контрактам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F540CA">
        <w:rPr>
          <w:rFonts w:ascii="Times New Roman" w:hAnsi="Times New Roman"/>
          <w:sz w:val="26"/>
          <w:szCs w:val="26"/>
        </w:rPr>
        <w:t xml:space="preserve">ввиду </w:t>
      </w:r>
      <w:r w:rsidRPr="00032EF3">
        <w:rPr>
          <w:rFonts w:ascii="Times New Roman" w:hAnsi="Times New Roman"/>
          <w:sz w:val="26"/>
          <w:szCs w:val="26"/>
        </w:rPr>
        <w:t>необходимости внесения изменений в проектно-сметную документацию</w:t>
      </w:r>
      <w:r w:rsidR="00F540CA">
        <w:rPr>
          <w:rFonts w:ascii="Times New Roman" w:hAnsi="Times New Roman"/>
          <w:sz w:val="26"/>
          <w:szCs w:val="26"/>
        </w:rPr>
        <w:t xml:space="preserve">, </w:t>
      </w:r>
      <w:r w:rsidR="00EF54D3">
        <w:rPr>
          <w:rFonts w:ascii="Times New Roman" w:hAnsi="Times New Roman"/>
          <w:sz w:val="26"/>
          <w:szCs w:val="26"/>
        </w:rPr>
        <w:t xml:space="preserve">недофинансирование мероприятий по благоустройству по </w:t>
      </w:r>
      <w:proofErr w:type="spellStart"/>
      <w:r w:rsidR="00EF54D3">
        <w:rPr>
          <w:rFonts w:ascii="Times New Roman" w:hAnsi="Times New Roman"/>
          <w:sz w:val="26"/>
          <w:szCs w:val="26"/>
        </w:rPr>
        <w:t>Усть-Абаканскому</w:t>
      </w:r>
      <w:proofErr w:type="spellEnd"/>
      <w:r w:rsidR="00EF54D3">
        <w:rPr>
          <w:rFonts w:ascii="Times New Roman" w:hAnsi="Times New Roman"/>
          <w:sz w:val="26"/>
          <w:szCs w:val="26"/>
        </w:rPr>
        <w:t xml:space="preserve"> поссовету Усть-Абаканского района из </w:t>
      </w:r>
      <w:r w:rsidR="00EF54D3" w:rsidRPr="00845D4F">
        <w:rPr>
          <w:rFonts w:ascii="Times New Roman" w:hAnsi="Times New Roman"/>
          <w:sz w:val="26"/>
          <w:szCs w:val="26"/>
        </w:rPr>
        <w:t>республиканского бюджета</w:t>
      </w:r>
      <w:r w:rsidR="00EF54D3">
        <w:rPr>
          <w:rFonts w:ascii="Times New Roman" w:hAnsi="Times New Roman"/>
          <w:sz w:val="26"/>
          <w:szCs w:val="26"/>
        </w:rPr>
        <w:t xml:space="preserve">, </w:t>
      </w:r>
      <w:r w:rsidR="00F540CA">
        <w:rPr>
          <w:rFonts w:ascii="Times New Roman" w:hAnsi="Times New Roman"/>
          <w:sz w:val="26"/>
          <w:szCs w:val="26"/>
        </w:rPr>
        <w:t>несвоевременно</w:t>
      </w:r>
      <w:r w:rsidR="00A171CC">
        <w:rPr>
          <w:rFonts w:ascii="Times New Roman" w:hAnsi="Times New Roman"/>
          <w:sz w:val="26"/>
          <w:szCs w:val="26"/>
        </w:rPr>
        <w:t>е</w:t>
      </w:r>
      <w:r w:rsidR="00F540CA">
        <w:rPr>
          <w:rFonts w:ascii="Times New Roman" w:hAnsi="Times New Roman"/>
          <w:sz w:val="26"/>
          <w:szCs w:val="26"/>
        </w:rPr>
        <w:t xml:space="preserve"> </w:t>
      </w:r>
      <w:r w:rsidR="00F540CA">
        <w:rPr>
          <w:rStyle w:val="fontstyle01"/>
          <w:rFonts w:ascii="Times New Roman" w:hAnsi="Times New Roman"/>
          <w:sz w:val="26"/>
          <w:szCs w:val="26"/>
        </w:rPr>
        <w:t>перечислени</w:t>
      </w:r>
      <w:r w:rsidR="00A171CC">
        <w:rPr>
          <w:rStyle w:val="fontstyle01"/>
          <w:rFonts w:ascii="Times New Roman" w:hAnsi="Times New Roman"/>
          <w:sz w:val="26"/>
          <w:szCs w:val="26"/>
        </w:rPr>
        <w:t>е</w:t>
      </w:r>
      <w:r w:rsidR="00F540CA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EF54D3">
        <w:rPr>
          <w:rStyle w:val="fontstyle01"/>
          <w:rFonts w:ascii="Times New Roman" w:hAnsi="Times New Roman"/>
          <w:sz w:val="26"/>
          <w:szCs w:val="26"/>
        </w:rPr>
        <w:t xml:space="preserve">средств </w:t>
      </w:r>
      <w:r w:rsidR="00F540CA" w:rsidRPr="00EB19F5">
        <w:rPr>
          <w:rFonts w:ascii="Times New Roman" w:hAnsi="Times New Roman"/>
          <w:sz w:val="26"/>
          <w:szCs w:val="26"/>
        </w:rPr>
        <w:t>субсидии Администрации Ширинского сельсовета Ширинского района</w:t>
      </w:r>
      <w:r w:rsidR="00F540CA" w:rsidRPr="00F540CA">
        <w:rPr>
          <w:rFonts w:ascii="Times New Roman" w:hAnsi="Times New Roman"/>
          <w:sz w:val="26"/>
          <w:szCs w:val="26"/>
        </w:rPr>
        <w:t xml:space="preserve"> </w:t>
      </w:r>
      <w:r w:rsidR="00F540CA" w:rsidRPr="00EB19F5">
        <w:rPr>
          <w:rFonts w:ascii="Times New Roman" w:hAnsi="Times New Roman"/>
          <w:sz w:val="26"/>
          <w:szCs w:val="26"/>
        </w:rPr>
        <w:t>главн</w:t>
      </w:r>
      <w:r w:rsidR="00F540CA">
        <w:rPr>
          <w:rFonts w:ascii="Times New Roman" w:hAnsi="Times New Roman"/>
          <w:sz w:val="26"/>
          <w:szCs w:val="26"/>
        </w:rPr>
        <w:t>ым</w:t>
      </w:r>
      <w:r w:rsidR="00F540CA" w:rsidRPr="00EB19F5">
        <w:rPr>
          <w:rFonts w:ascii="Times New Roman" w:hAnsi="Times New Roman"/>
          <w:sz w:val="26"/>
          <w:szCs w:val="26"/>
        </w:rPr>
        <w:t xml:space="preserve"> распорядител</w:t>
      </w:r>
      <w:r w:rsidR="00F540CA">
        <w:rPr>
          <w:rFonts w:ascii="Times New Roman" w:hAnsi="Times New Roman"/>
          <w:sz w:val="26"/>
          <w:szCs w:val="26"/>
        </w:rPr>
        <w:t>ем</w:t>
      </w:r>
      <w:proofErr w:type="gramEnd"/>
      <w:r w:rsidR="00F540CA" w:rsidRPr="00EB19F5">
        <w:rPr>
          <w:rFonts w:ascii="Times New Roman" w:hAnsi="Times New Roman"/>
          <w:sz w:val="26"/>
          <w:szCs w:val="26"/>
        </w:rPr>
        <w:t xml:space="preserve"> бюджетных средств </w:t>
      </w:r>
      <w:r w:rsidR="00F540CA" w:rsidRPr="005C1605">
        <w:rPr>
          <w:rFonts w:ascii="Times New Roman" w:hAnsi="Times New Roman"/>
          <w:sz w:val="26"/>
          <w:szCs w:val="26"/>
        </w:rPr>
        <w:t>Администрацией Ширинского района</w:t>
      </w:r>
      <w:r w:rsidR="00EF54D3">
        <w:rPr>
          <w:rFonts w:ascii="Times New Roman" w:hAnsi="Times New Roman"/>
          <w:sz w:val="26"/>
          <w:szCs w:val="26"/>
        </w:rPr>
        <w:t>,</w:t>
      </w:r>
      <w:r w:rsidR="00F540CA">
        <w:rPr>
          <w:rFonts w:ascii="Times New Roman" w:hAnsi="Times New Roman"/>
          <w:sz w:val="26"/>
          <w:szCs w:val="26"/>
        </w:rPr>
        <w:t xml:space="preserve"> в нарушение</w:t>
      </w:r>
      <w:r w:rsidR="00F540CA" w:rsidRPr="005C2437">
        <w:rPr>
          <w:rFonts w:ascii="Times New Roman" w:hAnsi="Times New Roman"/>
          <w:sz w:val="26"/>
          <w:szCs w:val="26"/>
        </w:rPr>
        <w:t xml:space="preserve"> </w:t>
      </w:r>
      <w:r w:rsidR="00F540CA">
        <w:rPr>
          <w:rFonts w:ascii="Times New Roman" w:hAnsi="Times New Roman"/>
          <w:sz w:val="26"/>
          <w:szCs w:val="26"/>
        </w:rPr>
        <w:t>подпункта 1 пункта</w:t>
      </w:r>
      <w:r w:rsidR="00F540CA" w:rsidRPr="005C1605">
        <w:rPr>
          <w:rFonts w:ascii="Times New Roman" w:hAnsi="Times New Roman"/>
          <w:sz w:val="26"/>
          <w:szCs w:val="26"/>
        </w:rPr>
        <w:t xml:space="preserve"> 1 статьи 1</w:t>
      </w:r>
      <w:r w:rsidR="00F540CA">
        <w:rPr>
          <w:rFonts w:ascii="Times New Roman" w:hAnsi="Times New Roman"/>
          <w:sz w:val="26"/>
          <w:szCs w:val="26"/>
        </w:rPr>
        <w:t>58</w:t>
      </w:r>
      <w:r w:rsidR="00F540CA" w:rsidRPr="005C1605">
        <w:rPr>
          <w:rFonts w:ascii="Times New Roman" w:hAnsi="Times New Roman"/>
          <w:sz w:val="26"/>
          <w:szCs w:val="26"/>
        </w:rPr>
        <w:t xml:space="preserve"> Бюджетного кодекса</w:t>
      </w:r>
      <w:r w:rsidR="00EF54D3">
        <w:rPr>
          <w:rFonts w:ascii="Times New Roman" w:hAnsi="Times New Roman"/>
          <w:sz w:val="26"/>
          <w:szCs w:val="26"/>
        </w:rPr>
        <w:t xml:space="preserve"> </w:t>
      </w:r>
      <w:r w:rsidR="00EF54D3" w:rsidRPr="00207A85">
        <w:rPr>
          <w:rFonts w:ascii="Times New Roman" w:hAnsi="Times New Roman"/>
          <w:sz w:val="26"/>
          <w:szCs w:val="26"/>
        </w:rPr>
        <w:t>Р</w:t>
      </w:r>
      <w:r w:rsidR="00EF54D3">
        <w:rPr>
          <w:rFonts w:ascii="Times New Roman" w:hAnsi="Times New Roman"/>
          <w:sz w:val="26"/>
          <w:szCs w:val="26"/>
        </w:rPr>
        <w:t xml:space="preserve">оссийской </w:t>
      </w:r>
      <w:r w:rsidR="00EF54D3" w:rsidRPr="00207A85">
        <w:rPr>
          <w:rFonts w:ascii="Times New Roman" w:hAnsi="Times New Roman"/>
          <w:sz w:val="26"/>
          <w:szCs w:val="26"/>
        </w:rPr>
        <w:t>Ф</w:t>
      </w:r>
      <w:r w:rsidR="00EF54D3">
        <w:rPr>
          <w:rFonts w:ascii="Times New Roman" w:hAnsi="Times New Roman"/>
          <w:sz w:val="26"/>
          <w:szCs w:val="26"/>
        </w:rPr>
        <w:t>едерации</w:t>
      </w:r>
      <w:r w:rsidR="00F540CA">
        <w:rPr>
          <w:rFonts w:ascii="Times New Roman" w:hAnsi="Times New Roman"/>
          <w:sz w:val="26"/>
          <w:szCs w:val="26"/>
        </w:rPr>
        <w:t>.</w:t>
      </w:r>
    </w:p>
    <w:p w:rsidR="0042700B" w:rsidRDefault="00EF54D3" w:rsidP="00EF5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нарушение пункта 1.3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разработки, утверждения, реализации и оценки эффективности государственных программ Республики Хакасия </w:t>
      </w:r>
      <w:r w:rsidR="0042700B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42700B">
        <w:rPr>
          <w:rFonts w:ascii="Times New Roman" w:hAnsi="Times New Roman"/>
          <w:sz w:val="26"/>
          <w:szCs w:val="26"/>
        </w:rPr>
        <w:t xml:space="preserve">становлены аналогичные цели, задачи, программные мероприятия и целевые показатели по двум государственным программам Республики Хакасия, что привело к завышению </w:t>
      </w:r>
      <w:r w:rsidR="0042700B">
        <w:rPr>
          <w:rFonts w:ascii="Times New Roman" w:hAnsi="Times New Roman"/>
          <w:bCs/>
          <w:sz w:val="26"/>
          <w:szCs w:val="26"/>
        </w:rPr>
        <w:t xml:space="preserve">Министерством </w:t>
      </w:r>
      <w:r w:rsidR="0042700B">
        <w:rPr>
          <w:rFonts w:ascii="Times New Roman" w:hAnsi="Times New Roman"/>
          <w:sz w:val="26"/>
          <w:szCs w:val="26"/>
        </w:rPr>
        <w:t xml:space="preserve">строительства и жилищно-коммунального хозяйства </w:t>
      </w:r>
      <w:r w:rsidR="0042700B" w:rsidRPr="00674712">
        <w:rPr>
          <w:rFonts w:ascii="Times New Roman" w:hAnsi="Times New Roman"/>
          <w:sz w:val="26"/>
          <w:szCs w:val="26"/>
        </w:rPr>
        <w:t>Р</w:t>
      </w:r>
      <w:r w:rsidR="0042700B">
        <w:rPr>
          <w:rFonts w:ascii="Times New Roman" w:hAnsi="Times New Roman"/>
          <w:sz w:val="26"/>
          <w:szCs w:val="26"/>
        </w:rPr>
        <w:t xml:space="preserve">еспублики </w:t>
      </w:r>
      <w:r w:rsidR="0042700B" w:rsidRPr="00674712">
        <w:rPr>
          <w:rFonts w:ascii="Times New Roman" w:hAnsi="Times New Roman"/>
          <w:sz w:val="26"/>
          <w:szCs w:val="26"/>
        </w:rPr>
        <w:t>Х</w:t>
      </w:r>
      <w:r w:rsidR="0042700B">
        <w:rPr>
          <w:rFonts w:ascii="Times New Roman" w:hAnsi="Times New Roman"/>
          <w:sz w:val="26"/>
          <w:szCs w:val="26"/>
        </w:rPr>
        <w:t xml:space="preserve">акасия количества благоустроенных общественных территорий по приоритетному проекту </w:t>
      </w:r>
      <w:r w:rsidR="0042700B" w:rsidRPr="00034787">
        <w:rPr>
          <w:rFonts w:ascii="Times New Roman" w:hAnsi="Times New Roman"/>
          <w:bCs/>
          <w:sz w:val="26"/>
          <w:szCs w:val="26"/>
        </w:rPr>
        <w:t>«Формирование комфортной городской среды»</w:t>
      </w:r>
      <w:r w:rsidR="0042700B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42700B" w:rsidRDefault="00EF54D3" w:rsidP="00EF5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В нарушение с</w:t>
      </w:r>
      <w:r w:rsidRPr="005736B1">
        <w:rPr>
          <w:rFonts w:ascii="Times New Roman" w:hAnsi="Times New Roman"/>
          <w:sz w:val="26"/>
          <w:szCs w:val="26"/>
        </w:rPr>
        <w:t>тать</w:t>
      </w:r>
      <w:r>
        <w:rPr>
          <w:rFonts w:ascii="Times New Roman" w:hAnsi="Times New Roman"/>
          <w:sz w:val="26"/>
          <w:szCs w:val="26"/>
        </w:rPr>
        <w:t>и</w:t>
      </w:r>
      <w:r w:rsidRPr="005736B1">
        <w:rPr>
          <w:rFonts w:ascii="Times New Roman" w:hAnsi="Times New Roman"/>
          <w:sz w:val="26"/>
          <w:szCs w:val="26"/>
        </w:rPr>
        <w:t xml:space="preserve"> 179 Бюджетного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7A8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207A85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207A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пункта 6.1.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разработки, утверждения, реализации и оценки эффективности государственных программ Республики Хакасия </w:t>
      </w:r>
      <w:r w:rsidR="0042700B">
        <w:rPr>
          <w:rFonts w:ascii="Times New Roman" w:hAnsi="Times New Roman"/>
          <w:sz w:val="26"/>
          <w:szCs w:val="26"/>
        </w:rPr>
        <w:t xml:space="preserve">Министерством строительства и жилищно-коммунального хозяйства Республики Хакасия не </w:t>
      </w:r>
      <w:r w:rsidR="0042700B">
        <w:rPr>
          <w:rFonts w:ascii="Times New Roman" w:eastAsiaTheme="minorHAnsi" w:hAnsi="Times New Roman"/>
          <w:sz w:val="26"/>
          <w:szCs w:val="26"/>
          <w:lang w:eastAsia="en-US"/>
        </w:rPr>
        <w:t xml:space="preserve">принято решение о внесении изменений в государственную программу </w:t>
      </w:r>
      <w:r w:rsidR="0042700B">
        <w:rPr>
          <w:rFonts w:ascii="Times New Roman" w:hAnsi="Times New Roman"/>
          <w:sz w:val="26"/>
          <w:szCs w:val="26"/>
        </w:rPr>
        <w:t>в части ц</w:t>
      </w:r>
      <w:r w:rsidR="0042700B" w:rsidRPr="009C5885">
        <w:rPr>
          <w:rFonts w:ascii="Times New Roman" w:hAnsi="Times New Roman"/>
          <w:bCs/>
          <w:sz w:val="26"/>
          <w:szCs w:val="26"/>
        </w:rPr>
        <w:t>елевы</w:t>
      </w:r>
      <w:r w:rsidR="0042700B">
        <w:rPr>
          <w:rFonts w:ascii="Times New Roman" w:hAnsi="Times New Roman"/>
          <w:bCs/>
          <w:sz w:val="26"/>
          <w:szCs w:val="26"/>
        </w:rPr>
        <w:t>х</w:t>
      </w:r>
      <w:r w:rsidR="0042700B" w:rsidRPr="009C5885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42700B">
        <w:rPr>
          <w:rFonts w:ascii="Times New Roman" w:hAnsi="Times New Roman"/>
          <w:bCs/>
          <w:sz w:val="26"/>
          <w:szCs w:val="26"/>
        </w:rPr>
        <w:t>ей на</w:t>
      </w:r>
      <w:r w:rsidR="0042700B">
        <w:rPr>
          <w:rFonts w:ascii="Times New Roman" w:hAnsi="Times New Roman"/>
          <w:sz w:val="26"/>
          <w:szCs w:val="26"/>
        </w:rPr>
        <w:t xml:space="preserve"> 2018 год </w:t>
      </w:r>
      <w:r w:rsidR="0042700B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утвержденными бюджетными ассигнованиями по приоритетному проекту </w:t>
      </w:r>
      <w:r w:rsidR="0042700B" w:rsidRPr="00EA3DBD">
        <w:rPr>
          <w:rFonts w:ascii="Times New Roman" w:hAnsi="Times New Roman"/>
          <w:sz w:val="26"/>
          <w:szCs w:val="26"/>
        </w:rPr>
        <w:t>«Формирование комфортной городской среды»</w:t>
      </w:r>
      <w:r w:rsidR="0042700B">
        <w:rPr>
          <w:rFonts w:ascii="Times New Roman" w:hAnsi="Times New Roman"/>
          <w:sz w:val="26"/>
          <w:szCs w:val="26"/>
        </w:rPr>
        <w:t>.</w:t>
      </w:r>
    </w:p>
    <w:p w:rsidR="0087237B" w:rsidRDefault="00EF54D3" w:rsidP="00EF54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нарушение подпункта «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» пункта 5.5.5</w:t>
      </w:r>
      <w:r w:rsidRPr="00230DBD">
        <w:rPr>
          <w:rFonts w:ascii="Times New Roman" w:hAnsi="Times New Roman"/>
          <w:sz w:val="26"/>
          <w:szCs w:val="26"/>
        </w:rPr>
        <w:t xml:space="preserve"> </w:t>
      </w:r>
      <w:r w:rsidRPr="001F0D77">
        <w:rPr>
          <w:rFonts w:ascii="Times New Roman" w:hAnsi="Times New Roman"/>
          <w:sz w:val="26"/>
          <w:szCs w:val="26"/>
        </w:rPr>
        <w:t xml:space="preserve">Правил предоставления и распределения субсидий из республиканского бюджета бюджетам муниципальных образований Республики Хакасия на поддержку муниципальных программ </w:t>
      </w:r>
      <w:r w:rsidRPr="001F0D77">
        <w:rPr>
          <w:rFonts w:ascii="Times New Roman" w:hAnsi="Times New Roman"/>
          <w:sz w:val="26"/>
          <w:szCs w:val="26"/>
        </w:rPr>
        <w:lastRenderedPageBreak/>
        <w:t>формирования комфортной среды проживания</w:t>
      </w:r>
      <w:r>
        <w:rPr>
          <w:rFonts w:ascii="Times New Roman" w:hAnsi="Times New Roman"/>
          <w:sz w:val="26"/>
          <w:szCs w:val="26"/>
        </w:rPr>
        <w:t xml:space="preserve">, значения показателей результативности, установленные в </w:t>
      </w:r>
      <w:r w:rsidRPr="007A41DB">
        <w:rPr>
          <w:rFonts w:ascii="Times New Roman" w:hAnsi="Times New Roman"/>
          <w:sz w:val="26"/>
          <w:szCs w:val="26"/>
        </w:rPr>
        <w:t>Соглашения</w:t>
      </w:r>
      <w:r>
        <w:rPr>
          <w:rFonts w:ascii="Times New Roman" w:hAnsi="Times New Roman"/>
          <w:sz w:val="26"/>
          <w:szCs w:val="26"/>
        </w:rPr>
        <w:t>х</w:t>
      </w:r>
      <w:r w:rsidRPr="007A41DB">
        <w:rPr>
          <w:rFonts w:ascii="Times New Roman" w:hAnsi="Times New Roman"/>
          <w:sz w:val="26"/>
          <w:szCs w:val="26"/>
        </w:rPr>
        <w:t xml:space="preserve"> для муниципальных образований Республики Хакасия на 2018 год</w:t>
      </w:r>
      <w:r>
        <w:rPr>
          <w:rFonts w:ascii="Times New Roman" w:hAnsi="Times New Roman"/>
          <w:sz w:val="26"/>
          <w:szCs w:val="26"/>
        </w:rPr>
        <w:t xml:space="preserve">, не соответствуют значениям целевых показателей </w:t>
      </w:r>
      <w:r w:rsidRPr="00BE234D">
        <w:rPr>
          <w:rFonts w:ascii="Times New Roman" w:hAnsi="Times New Roman"/>
          <w:sz w:val="26"/>
          <w:szCs w:val="26"/>
        </w:rPr>
        <w:t xml:space="preserve">госпрограммы «Формирование комфортной городской среды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Республики Хакасия</w:t>
      </w:r>
      <w:r w:rsidRPr="00BE234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не </w:t>
      </w:r>
      <w:r w:rsidRPr="007A41DB">
        <w:rPr>
          <w:rFonts w:ascii="Times New Roman" w:hAnsi="Times New Roman"/>
          <w:sz w:val="26"/>
          <w:szCs w:val="26"/>
        </w:rPr>
        <w:t xml:space="preserve"> позволяют оценить количественно конечный результат</w:t>
      </w:r>
      <w:proofErr w:type="gramEnd"/>
      <w:r w:rsidRPr="007A41DB">
        <w:rPr>
          <w:rFonts w:ascii="Times New Roman" w:hAnsi="Times New Roman"/>
          <w:sz w:val="26"/>
          <w:szCs w:val="26"/>
        </w:rPr>
        <w:t xml:space="preserve"> реализации мероприятий в каждом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муниципальном образовании.</w:t>
      </w:r>
    </w:p>
    <w:p w:rsidR="00DE1DE2" w:rsidRPr="00BF0CE6" w:rsidRDefault="00DE1DE2" w:rsidP="00DE1DE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F0CE6">
        <w:rPr>
          <w:rFonts w:ascii="Times New Roman" w:hAnsi="Times New Roman"/>
          <w:bCs/>
          <w:sz w:val="26"/>
          <w:szCs w:val="26"/>
        </w:rPr>
        <w:t xml:space="preserve">Показатели, уставленные соглашениями с федеральными органами </w:t>
      </w:r>
      <w:r w:rsidRPr="007614F3">
        <w:rPr>
          <w:rFonts w:ascii="Times New Roman" w:hAnsi="Times New Roman"/>
          <w:bCs/>
          <w:sz w:val="26"/>
          <w:szCs w:val="26"/>
        </w:rPr>
        <w:t>исполнительной в</w:t>
      </w:r>
      <w:r w:rsidRPr="00BF0CE6">
        <w:rPr>
          <w:rFonts w:ascii="Times New Roman" w:hAnsi="Times New Roman"/>
          <w:bCs/>
          <w:sz w:val="26"/>
          <w:szCs w:val="26"/>
        </w:rPr>
        <w:t xml:space="preserve">ласти и </w:t>
      </w:r>
      <w:r>
        <w:rPr>
          <w:rFonts w:ascii="Times New Roman" w:hAnsi="Times New Roman"/>
          <w:bCs/>
          <w:sz w:val="26"/>
          <w:szCs w:val="26"/>
        </w:rPr>
        <w:t>государственными программами</w:t>
      </w:r>
      <w:r w:rsidRPr="00BF0CE6">
        <w:rPr>
          <w:rFonts w:ascii="Times New Roman" w:hAnsi="Times New Roman"/>
          <w:bCs/>
          <w:sz w:val="26"/>
          <w:szCs w:val="26"/>
        </w:rPr>
        <w:t xml:space="preserve"> Республики Хакасия, </w:t>
      </w:r>
      <w:r>
        <w:rPr>
          <w:rFonts w:ascii="Times New Roman" w:hAnsi="Times New Roman"/>
          <w:bCs/>
          <w:sz w:val="26"/>
          <w:szCs w:val="26"/>
        </w:rPr>
        <w:t>достигнуты по следующим</w:t>
      </w:r>
      <w:r w:rsidRPr="007614F3">
        <w:rPr>
          <w:rFonts w:ascii="Times New Roman" w:hAnsi="Times New Roman"/>
          <w:bCs/>
          <w:sz w:val="26"/>
          <w:szCs w:val="26"/>
        </w:rPr>
        <w:t xml:space="preserve"> </w:t>
      </w:r>
      <w:r w:rsidRPr="00BF0CE6">
        <w:rPr>
          <w:rFonts w:ascii="Times New Roman" w:hAnsi="Times New Roman"/>
          <w:bCs/>
          <w:sz w:val="26"/>
          <w:szCs w:val="26"/>
        </w:rPr>
        <w:t>приоритетны</w:t>
      </w:r>
      <w:r>
        <w:rPr>
          <w:rFonts w:ascii="Times New Roman" w:hAnsi="Times New Roman"/>
          <w:bCs/>
          <w:sz w:val="26"/>
          <w:szCs w:val="26"/>
        </w:rPr>
        <w:t>м</w:t>
      </w:r>
      <w:r w:rsidRPr="00BF0CE6">
        <w:rPr>
          <w:rFonts w:ascii="Times New Roman" w:hAnsi="Times New Roman"/>
          <w:bCs/>
          <w:sz w:val="26"/>
          <w:szCs w:val="26"/>
        </w:rPr>
        <w:t xml:space="preserve"> проект</w:t>
      </w:r>
      <w:r>
        <w:rPr>
          <w:rFonts w:ascii="Times New Roman" w:hAnsi="Times New Roman"/>
          <w:bCs/>
          <w:sz w:val="26"/>
          <w:szCs w:val="26"/>
        </w:rPr>
        <w:t>ам:</w:t>
      </w:r>
      <w:r w:rsidRPr="00DE1D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516A41">
        <w:rPr>
          <w:rFonts w:ascii="Times New Roman" w:hAnsi="Times New Roman"/>
          <w:sz w:val="26"/>
          <w:szCs w:val="26"/>
        </w:rPr>
        <w:t>Рабочие кадры для передовых технологий</w:t>
      </w:r>
      <w:r>
        <w:rPr>
          <w:rFonts w:ascii="Times New Roman" w:hAnsi="Times New Roman"/>
          <w:sz w:val="26"/>
          <w:szCs w:val="26"/>
        </w:rPr>
        <w:t>»,</w:t>
      </w:r>
      <w:r w:rsidRPr="00DE1DE2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Pr="00A945C7">
        <w:rPr>
          <w:rFonts w:ascii="Times New Roman" w:hAnsi="Times New Roman"/>
          <w:bCs/>
          <w:iCs/>
          <w:color w:val="000000"/>
          <w:sz w:val="26"/>
          <w:szCs w:val="26"/>
        </w:rPr>
        <w:t>Развитие санитарной авиации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»,</w:t>
      </w:r>
      <w:r w:rsidRPr="00DE1DE2">
        <w:rPr>
          <w:rFonts w:ascii="Times New Roman" w:hAnsi="Times New Roman"/>
          <w:sz w:val="26"/>
          <w:szCs w:val="26"/>
        </w:rPr>
        <w:t xml:space="preserve"> </w:t>
      </w:r>
      <w:r w:rsidRPr="00BB493A">
        <w:rPr>
          <w:rFonts w:ascii="Times New Roman" w:hAnsi="Times New Roman"/>
          <w:sz w:val="26"/>
          <w:szCs w:val="26"/>
        </w:rPr>
        <w:t>«Электронное здравоохранение»</w:t>
      </w:r>
      <w:r>
        <w:rPr>
          <w:rFonts w:ascii="Times New Roman" w:hAnsi="Times New Roman"/>
          <w:sz w:val="26"/>
          <w:szCs w:val="26"/>
        </w:rPr>
        <w:t>,</w:t>
      </w:r>
      <w:r w:rsidRPr="00DE1DE2">
        <w:rPr>
          <w:rFonts w:ascii="Times New Roman" w:hAnsi="Times New Roman"/>
          <w:sz w:val="26"/>
          <w:szCs w:val="26"/>
        </w:rPr>
        <w:t xml:space="preserve"> </w:t>
      </w:r>
      <w:r w:rsidRPr="00BB493A">
        <w:rPr>
          <w:rFonts w:ascii="Times New Roman" w:hAnsi="Times New Roman"/>
          <w:sz w:val="26"/>
          <w:szCs w:val="26"/>
        </w:rPr>
        <w:t>«Укрепление общественного здоровья»</w:t>
      </w:r>
      <w:r w:rsidR="0042700B">
        <w:rPr>
          <w:rFonts w:ascii="Times New Roman" w:hAnsi="Times New Roman"/>
          <w:sz w:val="26"/>
          <w:szCs w:val="26"/>
        </w:rPr>
        <w:t xml:space="preserve"> (по одному показателю)</w:t>
      </w:r>
      <w:r>
        <w:rPr>
          <w:rFonts w:ascii="Times New Roman" w:hAnsi="Times New Roman"/>
          <w:sz w:val="26"/>
          <w:szCs w:val="26"/>
        </w:rPr>
        <w:t>,</w:t>
      </w:r>
      <w:r w:rsidRPr="00DE1DE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6F7E1F">
        <w:rPr>
          <w:rFonts w:ascii="Times New Roman" w:hAnsi="Times New Roman"/>
          <w:bCs/>
          <w:sz w:val="26"/>
          <w:szCs w:val="26"/>
        </w:rPr>
        <w:t>Формирование комфортной городской среды»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BB493A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>
        <w:rPr>
          <w:rFonts w:ascii="Times New Roman" w:hAnsi="Times New Roman"/>
          <w:sz w:val="26"/>
          <w:szCs w:val="26"/>
        </w:rPr>
        <w:t xml:space="preserve"> (по одному показателю).</w:t>
      </w:r>
    </w:p>
    <w:p w:rsidR="00CE2568" w:rsidRDefault="00CE2568" w:rsidP="00CE25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Не достигнуты п</w:t>
      </w:r>
      <w:r w:rsidRPr="00BF0CE6">
        <w:rPr>
          <w:rFonts w:ascii="Times New Roman" w:hAnsi="Times New Roman"/>
          <w:bCs/>
          <w:sz w:val="26"/>
          <w:szCs w:val="26"/>
        </w:rPr>
        <w:t>оказатели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F0CE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 </w:t>
      </w:r>
      <w:r w:rsidRPr="00BF0CE6">
        <w:rPr>
          <w:rFonts w:ascii="Times New Roman" w:hAnsi="Times New Roman"/>
          <w:bCs/>
          <w:sz w:val="26"/>
          <w:szCs w:val="26"/>
        </w:rPr>
        <w:t>приоритетн</w:t>
      </w:r>
      <w:r w:rsidR="0042700B">
        <w:rPr>
          <w:rFonts w:ascii="Times New Roman" w:hAnsi="Times New Roman"/>
          <w:bCs/>
          <w:sz w:val="26"/>
          <w:szCs w:val="26"/>
        </w:rPr>
        <w:t xml:space="preserve">ому </w:t>
      </w:r>
      <w:r w:rsidRPr="00BF0CE6">
        <w:rPr>
          <w:rFonts w:ascii="Times New Roman" w:hAnsi="Times New Roman"/>
          <w:bCs/>
          <w:sz w:val="26"/>
          <w:szCs w:val="26"/>
        </w:rPr>
        <w:t>проект</w:t>
      </w:r>
      <w:r w:rsidR="0042700B">
        <w:rPr>
          <w:rFonts w:ascii="Times New Roman" w:hAnsi="Times New Roman"/>
          <w:bCs/>
          <w:sz w:val="26"/>
          <w:szCs w:val="26"/>
        </w:rPr>
        <w:t>у</w:t>
      </w:r>
      <w:r w:rsidRPr="00D744F7">
        <w:rPr>
          <w:rFonts w:ascii="Times New Roman" w:hAnsi="Times New Roman"/>
          <w:sz w:val="26"/>
          <w:szCs w:val="26"/>
        </w:rPr>
        <w:t> «Новые кадры современного здравоохранения»</w:t>
      </w:r>
      <w:r>
        <w:rPr>
          <w:rFonts w:ascii="Times New Roman" w:hAnsi="Times New Roman"/>
          <w:sz w:val="26"/>
          <w:szCs w:val="26"/>
        </w:rPr>
        <w:t xml:space="preserve"> (по трем показателям, что</w:t>
      </w:r>
      <w:r w:rsidRPr="00CE2568">
        <w:rPr>
          <w:rFonts w:ascii="Times New Roman" w:hAnsi="Times New Roman"/>
          <w:bCs/>
          <w:sz w:val="26"/>
          <w:szCs w:val="26"/>
        </w:rPr>
        <w:t xml:space="preserve"> </w:t>
      </w:r>
      <w:r w:rsidRPr="00185B50">
        <w:rPr>
          <w:rFonts w:ascii="Times New Roman" w:hAnsi="Times New Roman"/>
          <w:bCs/>
          <w:sz w:val="26"/>
          <w:szCs w:val="26"/>
        </w:rPr>
        <w:t>обусловлено о</w:t>
      </w:r>
      <w:r w:rsidRPr="00185B50">
        <w:rPr>
          <w:rFonts w:ascii="Times New Roman CYR" w:hAnsi="Times New Roman CYR" w:cs="Times New Roman CYR"/>
          <w:sz w:val="26"/>
          <w:szCs w:val="26"/>
        </w:rPr>
        <w:t>ттоком медицинских работников в связи с выходом на пенсию, переездом в другие субъекты</w:t>
      </w:r>
      <w:r>
        <w:rPr>
          <w:rFonts w:ascii="Times New Roman CYR" w:hAnsi="Times New Roman CYR" w:cs="Times New Roman CYR"/>
          <w:sz w:val="26"/>
          <w:szCs w:val="26"/>
        </w:rPr>
        <w:t xml:space="preserve"> РФ</w:t>
      </w:r>
      <w:r w:rsidRPr="00185B50">
        <w:rPr>
          <w:rFonts w:ascii="Times New Roman CYR" w:hAnsi="Times New Roman CYR" w:cs="Times New Roman CYR"/>
          <w:sz w:val="26"/>
          <w:szCs w:val="26"/>
        </w:rPr>
        <w:t>, а также переходом в частные медицинские организации</w:t>
      </w:r>
      <w:r>
        <w:rPr>
          <w:rFonts w:ascii="Times New Roman" w:hAnsi="Times New Roman"/>
          <w:sz w:val="26"/>
          <w:szCs w:val="26"/>
        </w:rPr>
        <w:t>)</w:t>
      </w:r>
      <w:r w:rsidR="0042700B">
        <w:rPr>
          <w:rFonts w:ascii="Times New Roman" w:hAnsi="Times New Roman"/>
          <w:sz w:val="26"/>
          <w:szCs w:val="26"/>
        </w:rPr>
        <w:t xml:space="preserve"> и по</w:t>
      </w:r>
      <w:r>
        <w:rPr>
          <w:rFonts w:ascii="Times New Roman" w:hAnsi="Times New Roman"/>
          <w:sz w:val="26"/>
          <w:szCs w:val="26"/>
        </w:rPr>
        <w:t xml:space="preserve"> р</w:t>
      </w:r>
      <w:r w:rsidRPr="00E042DE">
        <w:rPr>
          <w:rFonts w:ascii="Times New Roman" w:hAnsi="Times New Roman"/>
          <w:sz w:val="26"/>
          <w:szCs w:val="26"/>
        </w:rPr>
        <w:t>егиональн</w:t>
      </w:r>
      <w:r>
        <w:rPr>
          <w:rFonts w:ascii="Times New Roman" w:hAnsi="Times New Roman"/>
          <w:sz w:val="26"/>
          <w:szCs w:val="26"/>
        </w:rPr>
        <w:t>ой</w:t>
      </w:r>
      <w:r w:rsidRPr="00E042DE">
        <w:rPr>
          <w:rFonts w:ascii="Times New Roman" w:hAnsi="Times New Roman"/>
          <w:bCs/>
          <w:sz w:val="26"/>
          <w:szCs w:val="26"/>
        </w:rPr>
        <w:t xml:space="preserve"> программ</w:t>
      </w:r>
      <w:r>
        <w:rPr>
          <w:rFonts w:ascii="Times New Roman" w:hAnsi="Times New Roman"/>
          <w:bCs/>
          <w:sz w:val="26"/>
          <w:szCs w:val="26"/>
        </w:rPr>
        <w:t>е</w:t>
      </w:r>
      <w:r w:rsidRPr="00E042DE">
        <w:rPr>
          <w:rFonts w:ascii="Times New Roman" w:hAnsi="Times New Roman"/>
          <w:bCs/>
          <w:sz w:val="26"/>
          <w:szCs w:val="26"/>
        </w:rPr>
        <w:t xml:space="preserve"> </w:t>
      </w:r>
      <w:r w:rsidRPr="00E042DE">
        <w:rPr>
          <w:rFonts w:ascii="Times New Roman" w:hAnsi="Times New Roman"/>
          <w:sz w:val="26"/>
          <w:szCs w:val="26"/>
        </w:rPr>
        <w:t>«Комплексное развитие моногородов»</w:t>
      </w:r>
      <w:r>
        <w:rPr>
          <w:rFonts w:ascii="Times New Roman" w:hAnsi="Times New Roman"/>
          <w:sz w:val="26"/>
          <w:szCs w:val="26"/>
        </w:rPr>
        <w:t xml:space="preserve"> (по одному показателю</w:t>
      </w:r>
      <w:r w:rsidRPr="00CE2568">
        <w:rPr>
          <w:rFonts w:ascii="Times New Roman" w:hAnsi="Times New Roman"/>
          <w:sz w:val="26"/>
          <w:szCs w:val="26"/>
        </w:rPr>
        <w:t xml:space="preserve"> </w:t>
      </w:r>
      <w:r w:rsidRPr="00457D24">
        <w:rPr>
          <w:rFonts w:ascii="Times New Roman" w:hAnsi="Times New Roman"/>
          <w:sz w:val="26"/>
          <w:szCs w:val="26"/>
        </w:rPr>
        <w:t xml:space="preserve">по причине неиспользования части субсидий на </w:t>
      </w:r>
      <w:r w:rsidRPr="00457D24">
        <w:rPr>
          <w:rFonts w:ascii="Times New Roman" w:eastAsiaTheme="minorHAnsi" w:hAnsi="Times New Roman"/>
          <w:sz w:val="26"/>
          <w:szCs w:val="26"/>
          <w:lang w:eastAsia="en-US"/>
        </w:rPr>
        <w:t xml:space="preserve">поддержку мероприятий муниципальных программ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Администрацией г. Черногорска).</w:t>
      </w:r>
      <w:proofErr w:type="gramEnd"/>
    </w:p>
    <w:p w:rsidR="00EF54D3" w:rsidRPr="00457D24" w:rsidRDefault="00EF54D3" w:rsidP="00EF54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57D24">
        <w:rPr>
          <w:rFonts w:ascii="Times New Roman" w:hAnsi="Times New Roman"/>
          <w:sz w:val="26"/>
          <w:szCs w:val="26"/>
        </w:rPr>
        <w:t xml:space="preserve">В соответствии с Планом приоритетного проекта </w:t>
      </w:r>
      <w:r w:rsidRPr="00424A50">
        <w:rPr>
          <w:rFonts w:ascii="Times New Roman" w:hAnsi="Times New Roman"/>
          <w:bCs/>
          <w:sz w:val="26"/>
          <w:szCs w:val="26"/>
        </w:rPr>
        <w:t>«Формирование сервисной модели поддержки малого и среднего предпринимательства в Республике Хакасия»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57D24">
        <w:rPr>
          <w:rFonts w:ascii="Times New Roman" w:hAnsi="Times New Roman"/>
          <w:sz w:val="26"/>
          <w:szCs w:val="26"/>
        </w:rPr>
        <w:t>в 2018 году</w:t>
      </w:r>
      <w:r w:rsidRPr="002238EE">
        <w:rPr>
          <w:rFonts w:ascii="Times New Roman" w:hAnsi="Times New Roman"/>
          <w:sz w:val="26"/>
          <w:szCs w:val="26"/>
        </w:rPr>
        <w:t xml:space="preserve"> сформирован перечень услуг, предоставляемых организациями, образующими инфраструктуру поддержки субъектов малого и среднего </w:t>
      </w:r>
      <w:r w:rsidRPr="00AA4B20">
        <w:rPr>
          <w:rFonts w:ascii="Times New Roman" w:hAnsi="Times New Roman"/>
          <w:sz w:val="26"/>
          <w:szCs w:val="26"/>
        </w:rPr>
        <w:t>предпринимательства в Республике Хакасия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A4B20">
        <w:rPr>
          <w:rFonts w:ascii="Times New Roman" w:hAnsi="Times New Roman"/>
          <w:sz w:val="26"/>
          <w:szCs w:val="26"/>
        </w:rPr>
        <w:t>создан специализированный раздел для субъектов малого и среднего предпринимательства на официальном сайте ГАУ РХ «МФЦ Хакасии»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A4B20">
        <w:rPr>
          <w:rFonts w:ascii="Times New Roman" w:hAnsi="Times New Roman"/>
          <w:sz w:val="26"/>
          <w:szCs w:val="26"/>
        </w:rPr>
        <w:t>разработан сайт поддержки малого и среднего предпринимательства в</w:t>
      </w:r>
      <w:proofErr w:type="gramEnd"/>
      <w:r w:rsidRPr="00AA4B20">
        <w:rPr>
          <w:rFonts w:ascii="Times New Roman" w:hAnsi="Times New Roman"/>
          <w:sz w:val="26"/>
          <w:szCs w:val="26"/>
        </w:rPr>
        <w:t xml:space="preserve"> Республике Хакасия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A4B20">
        <w:rPr>
          <w:rFonts w:ascii="Times New Roman" w:hAnsi="Times New Roman"/>
          <w:sz w:val="26"/>
          <w:szCs w:val="26"/>
        </w:rPr>
        <w:t>содержащий информацию об услугах, мерах поддержки, оказываемых Н</w:t>
      </w:r>
      <w:r>
        <w:rPr>
          <w:rFonts w:ascii="Times New Roman" w:hAnsi="Times New Roman"/>
          <w:sz w:val="26"/>
          <w:szCs w:val="26"/>
        </w:rPr>
        <w:t>О</w:t>
      </w:r>
      <w:r w:rsidRPr="00457D24">
        <w:rPr>
          <w:rFonts w:ascii="Times New Roman" w:hAnsi="Times New Roman"/>
          <w:sz w:val="26"/>
          <w:szCs w:val="26"/>
        </w:rPr>
        <w:t xml:space="preserve"> «Фонд развития Республики Хакасия», организациях, образующих инфраструктуру поддержки малого и среднего предпринимательства, с возможностью получения </w:t>
      </w:r>
      <w:proofErr w:type="spellStart"/>
      <w:r w:rsidRPr="00457D24">
        <w:rPr>
          <w:rFonts w:ascii="Times New Roman" w:hAnsi="Times New Roman"/>
          <w:sz w:val="26"/>
          <w:szCs w:val="26"/>
        </w:rPr>
        <w:t>онлайн</w:t>
      </w:r>
      <w:proofErr w:type="spellEnd"/>
      <w:r w:rsidRPr="00457D24">
        <w:rPr>
          <w:rFonts w:ascii="Times New Roman" w:hAnsi="Times New Roman"/>
          <w:sz w:val="26"/>
          <w:szCs w:val="26"/>
        </w:rPr>
        <w:t xml:space="preserve"> консультаций.</w:t>
      </w:r>
    </w:p>
    <w:p w:rsidR="00EF54D3" w:rsidRPr="00457D24" w:rsidRDefault="003071C9" w:rsidP="00EF54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С</w:t>
      </w:r>
      <w:r w:rsidR="00EF54D3" w:rsidRPr="00457D24">
        <w:rPr>
          <w:rFonts w:ascii="Times New Roman" w:eastAsia="Calibri" w:hAnsi="Times New Roman"/>
          <w:sz w:val="26"/>
          <w:szCs w:val="26"/>
        </w:rPr>
        <w:t xml:space="preserve">оглашения на привлечение  внебюджетных </w:t>
      </w:r>
      <w:r w:rsidR="00EF54D3" w:rsidRPr="00457D24">
        <w:rPr>
          <w:rFonts w:ascii="Times New Roman" w:hAnsi="Times New Roman"/>
          <w:sz w:val="26"/>
          <w:szCs w:val="26"/>
        </w:rPr>
        <w:t xml:space="preserve">источников на </w:t>
      </w:r>
      <w:proofErr w:type="spellStart"/>
      <w:r w:rsidR="00EF54D3" w:rsidRPr="00457D24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="00EF54D3" w:rsidRPr="00457D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54D3" w:rsidRPr="00457D24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="00EF54D3" w:rsidRPr="00457D24">
        <w:rPr>
          <w:rFonts w:ascii="Times New Roman" w:hAnsi="Times New Roman"/>
          <w:sz w:val="26"/>
          <w:szCs w:val="26"/>
        </w:rPr>
        <w:t xml:space="preserve"> организации НО «Гарантийный фонд - </w:t>
      </w:r>
      <w:proofErr w:type="spellStart"/>
      <w:r w:rsidR="00EF54D3" w:rsidRPr="00457D24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="00EF54D3" w:rsidRPr="00457D24">
        <w:rPr>
          <w:rFonts w:ascii="Times New Roman" w:hAnsi="Times New Roman"/>
          <w:sz w:val="26"/>
          <w:szCs w:val="26"/>
        </w:rPr>
        <w:t xml:space="preserve"> компания Республики Хакасия»</w:t>
      </w:r>
      <w:r w:rsidR="00EF54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457D24">
        <w:rPr>
          <w:rFonts w:ascii="Times New Roman" w:eastAsia="Calibri" w:hAnsi="Times New Roman"/>
          <w:sz w:val="26"/>
          <w:szCs w:val="26"/>
        </w:rPr>
        <w:t xml:space="preserve">2018 году </w:t>
      </w:r>
      <w:r w:rsidR="00EF54D3" w:rsidRPr="00457D24">
        <w:rPr>
          <w:rFonts w:ascii="Times New Roman" w:hAnsi="Times New Roman"/>
          <w:sz w:val="26"/>
          <w:szCs w:val="26"/>
        </w:rPr>
        <w:t>не заключ</w:t>
      </w:r>
      <w:r w:rsidR="00EF54D3">
        <w:rPr>
          <w:rFonts w:ascii="Times New Roman" w:hAnsi="Times New Roman"/>
          <w:sz w:val="26"/>
          <w:szCs w:val="26"/>
        </w:rPr>
        <w:t>ены</w:t>
      </w:r>
      <w:r w:rsidR="00EF54D3" w:rsidRPr="00457D24">
        <w:rPr>
          <w:rFonts w:ascii="Times New Roman" w:hAnsi="Times New Roman"/>
          <w:sz w:val="26"/>
          <w:szCs w:val="26"/>
        </w:rPr>
        <w:t xml:space="preserve">, что не позволило привлечь дополнительные финансовые ресурсы </w:t>
      </w:r>
      <w:r w:rsidR="00EF54D3">
        <w:rPr>
          <w:rFonts w:ascii="Times New Roman" w:hAnsi="Times New Roman"/>
          <w:sz w:val="26"/>
          <w:szCs w:val="26"/>
        </w:rPr>
        <w:t xml:space="preserve">и </w:t>
      </w:r>
      <w:r w:rsidR="00EF54D3" w:rsidRPr="00457D24">
        <w:rPr>
          <w:rFonts w:ascii="Times New Roman" w:hAnsi="Times New Roman"/>
          <w:sz w:val="26"/>
          <w:szCs w:val="26"/>
        </w:rPr>
        <w:t xml:space="preserve">нарастить объемы выдачи </w:t>
      </w:r>
      <w:proofErr w:type="spellStart"/>
      <w:r w:rsidR="00EF54D3" w:rsidRPr="00457D24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="00EF54D3" w:rsidRPr="00457D24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 Республики Хакасия.</w:t>
      </w:r>
    </w:p>
    <w:p w:rsidR="00FE727B" w:rsidRDefault="00FE727B" w:rsidP="00FE72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7D24">
        <w:rPr>
          <w:rFonts w:ascii="Times New Roman" w:hAnsi="Times New Roman"/>
          <w:sz w:val="26"/>
          <w:szCs w:val="26"/>
        </w:rPr>
        <w:t xml:space="preserve">По состоянию на 01.01.2019 объем выданных НО «Гарантийный фонд - </w:t>
      </w:r>
      <w:proofErr w:type="spellStart"/>
      <w:r w:rsidRPr="00457D24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57D24">
        <w:rPr>
          <w:rFonts w:ascii="Times New Roman" w:hAnsi="Times New Roman"/>
          <w:sz w:val="26"/>
          <w:szCs w:val="26"/>
        </w:rPr>
        <w:t xml:space="preserve"> компания Республики Хакасия»: </w:t>
      </w:r>
      <w:proofErr w:type="spellStart"/>
      <w:r w:rsidRPr="00457D24">
        <w:rPr>
          <w:rFonts w:ascii="Times New Roman" w:hAnsi="Times New Roman"/>
          <w:sz w:val="26"/>
          <w:szCs w:val="26"/>
        </w:rPr>
        <w:t>микрозаймов</w:t>
      </w:r>
      <w:proofErr w:type="spellEnd"/>
      <w:r w:rsidRPr="00457D24">
        <w:rPr>
          <w:rFonts w:ascii="Times New Roman" w:hAnsi="Times New Roman"/>
          <w:sz w:val="26"/>
          <w:szCs w:val="26"/>
        </w:rPr>
        <w:t xml:space="preserve"> – 14,8 млн. рублей, из них в 2018 году – 12 млн. рублей семи субъектам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.</w:t>
      </w:r>
    </w:p>
    <w:p w:rsidR="003071C9" w:rsidRDefault="003071C9" w:rsidP="003071C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EF54D3" w:rsidRPr="00457D24">
        <w:rPr>
          <w:rFonts w:ascii="Times New Roman" w:hAnsi="Times New Roman"/>
          <w:sz w:val="26"/>
          <w:szCs w:val="26"/>
        </w:rPr>
        <w:t xml:space="preserve">а базе ГАУ РХ «МФЦ Хакасии» </w:t>
      </w:r>
      <w:r>
        <w:rPr>
          <w:rFonts w:ascii="Times New Roman" w:hAnsi="Times New Roman"/>
          <w:sz w:val="26"/>
          <w:szCs w:val="26"/>
        </w:rPr>
        <w:t>в</w:t>
      </w:r>
      <w:r w:rsidRPr="00457D24">
        <w:rPr>
          <w:rFonts w:ascii="Times New Roman" w:hAnsi="Times New Roman"/>
          <w:sz w:val="26"/>
          <w:szCs w:val="26"/>
        </w:rPr>
        <w:t xml:space="preserve"> 2018 году </w:t>
      </w:r>
      <w:r w:rsidR="00EF54D3" w:rsidRPr="00457D24">
        <w:rPr>
          <w:rFonts w:ascii="Times New Roman" w:hAnsi="Times New Roman"/>
          <w:sz w:val="26"/>
          <w:szCs w:val="26"/>
        </w:rPr>
        <w:t>организованы пять «окон» для бизнеса, оказывающих комплекс государственных и муниципальных услуг, услуг организаций инфраструктуры поддержки субъектов малого и среднего предпринимательства, предпринимателям и гражданам, планирующим начать предпринимательскую деятельность</w:t>
      </w:r>
      <w:r>
        <w:rPr>
          <w:rFonts w:ascii="Times New Roman" w:hAnsi="Times New Roman"/>
          <w:sz w:val="26"/>
          <w:szCs w:val="26"/>
        </w:rPr>
        <w:t>.</w:t>
      </w:r>
    </w:p>
    <w:p w:rsidR="003071C9" w:rsidRDefault="00EF54D3" w:rsidP="00EF54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457D24">
        <w:rPr>
          <w:rFonts w:ascii="Times New Roman" w:hAnsi="Times New Roman"/>
          <w:sz w:val="26"/>
          <w:szCs w:val="26"/>
        </w:rPr>
        <w:t xml:space="preserve">а базе Центра поддержки субъектов малого и среднего предпринимательства, осуществляющего свою деятельность на базе </w:t>
      </w:r>
      <w:r w:rsidR="00FE727B">
        <w:rPr>
          <w:rFonts w:ascii="Times New Roman" w:hAnsi="Times New Roman"/>
          <w:sz w:val="26"/>
          <w:szCs w:val="26"/>
        </w:rPr>
        <w:t xml:space="preserve">НО </w:t>
      </w:r>
      <w:r w:rsidRPr="00457D24">
        <w:rPr>
          <w:rFonts w:ascii="Times New Roman" w:hAnsi="Times New Roman"/>
          <w:sz w:val="26"/>
          <w:szCs w:val="26"/>
        </w:rPr>
        <w:t>«Фонд развития Республики Хакасия», для субъектов малого и среднего предпринимательства проводятся обучающие мероприятия</w:t>
      </w:r>
      <w:r w:rsidRPr="00457D24">
        <w:rPr>
          <w:rFonts w:ascii="Times New Roman" w:eastAsiaTheme="minorHAnsi" w:hAnsi="Times New Roman"/>
          <w:sz w:val="26"/>
          <w:szCs w:val="26"/>
          <w:lang w:eastAsia="en-US"/>
        </w:rPr>
        <w:t xml:space="preserve">, а также </w:t>
      </w:r>
      <w:r w:rsidRPr="00457D24">
        <w:rPr>
          <w:rFonts w:ascii="Times New Roman" w:hAnsi="Times New Roman"/>
          <w:sz w:val="26"/>
          <w:szCs w:val="26"/>
        </w:rPr>
        <w:t>предоставляется консультационная поддержка</w:t>
      </w:r>
      <w:r>
        <w:rPr>
          <w:rFonts w:ascii="Times New Roman" w:hAnsi="Times New Roman"/>
          <w:sz w:val="26"/>
          <w:szCs w:val="26"/>
        </w:rPr>
        <w:t>.</w:t>
      </w:r>
      <w:r w:rsidRPr="00457D24">
        <w:rPr>
          <w:rFonts w:ascii="Times New Roman" w:hAnsi="Times New Roman"/>
          <w:sz w:val="26"/>
          <w:szCs w:val="26"/>
        </w:rPr>
        <w:t xml:space="preserve"> </w:t>
      </w:r>
    </w:p>
    <w:p w:rsidR="003071C9" w:rsidRDefault="003071C9" w:rsidP="003071C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2790F">
        <w:rPr>
          <w:rFonts w:ascii="Times New Roman" w:hAnsi="Times New Roman"/>
          <w:bCs/>
          <w:sz w:val="26"/>
          <w:szCs w:val="26"/>
        </w:rPr>
        <w:lastRenderedPageBreak/>
        <w:t>Финансовая поддержка моногородов Республики Хакасия за счет средств НО «Фонд развития моногородов» в 2017-2018 годах не осуществлялась, при этом с</w:t>
      </w:r>
      <w:r w:rsidRPr="0062790F">
        <w:rPr>
          <w:rFonts w:ascii="Times New Roman" w:hAnsi="Times New Roman"/>
          <w:sz w:val="26"/>
          <w:szCs w:val="26"/>
        </w:rPr>
        <w:t>огласно паспорту Региональной</w:t>
      </w:r>
      <w:r w:rsidRPr="0062790F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Pr="0062790F">
        <w:rPr>
          <w:rFonts w:ascii="Times New Roman" w:hAnsi="Times New Roman"/>
          <w:sz w:val="26"/>
          <w:szCs w:val="26"/>
        </w:rPr>
        <w:t>«Комплексное развитие моногородов» предполагалось привлечь 118 млн. рублей инвестиций в основной капитал за счет</w:t>
      </w:r>
      <w:r w:rsidRPr="00457D24">
        <w:rPr>
          <w:rFonts w:ascii="Times New Roman" w:hAnsi="Times New Roman"/>
          <w:sz w:val="26"/>
          <w:szCs w:val="26"/>
        </w:rPr>
        <w:t xml:space="preserve"> прямой поддержки НО «Фонд развития моногородов»</w:t>
      </w:r>
      <w:r>
        <w:rPr>
          <w:rFonts w:ascii="Times New Roman" w:hAnsi="Times New Roman"/>
          <w:sz w:val="26"/>
          <w:szCs w:val="26"/>
        </w:rPr>
        <w:t>.</w:t>
      </w:r>
    </w:p>
    <w:p w:rsidR="003071C9" w:rsidRDefault="003071C9" w:rsidP="003071C9">
      <w:pPr>
        <w:pStyle w:val="Default"/>
        <w:ind w:firstLine="708"/>
        <w:jc w:val="both"/>
        <w:rPr>
          <w:bCs/>
          <w:iCs/>
          <w:color w:val="auto"/>
          <w:sz w:val="26"/>
          <w:szCs w:val="26"/>
        </w:rPr>
      </w:pPr>
      <w:proofErr w:type="gramStart"/>
      <w:r w:rsidRPr="00F278D8">
        <w:rPr>
          <w:sz w:val="26"/>
          <w:szCs w:val="26"/>
        </w:rPr>
        <w:t>Шесть муниципальных образований Республики Хакасия включены в перечень монопрофильных образований Р</w:t>
      </w:r>
      <w:r w:rsidR="00FE727B">
        <w:rPr>
          <w:sz w:val="26"/>
          <w:szCs w:val="26"/>
        </w:rPr>
        <w:t xml:space="preserve">оссийской </w:t>
      </w:r>
      <w:r w:rsidRPr="00F278D8">
        <w:rPr>
          <w:sz w:val="26"/>
          <w:szCs w:val="26"/>
        </w:rPr>
        <w:t>Ф</w:t>
      </w:r>
      <w:r w:rsidR="00FE727B">
        <w:rPr>
          <w:sz w:val="26"/>
          <w:szCs w:val="26"/>
        </w:rPr>
        <w:t>едерации</w:t>
      </w:r>
      <w:r w:rsidRPr="00F278D8">
        <w:rPr>
          <w:sz w:val="26"/>
          <w:szCs w:val="26"/>
        </w:rPr>
        <w:t>: г. Саяногорск, г. Сорск, г.</w:t>
      </w:r>
      <w:r w:rsidR="00FE727B">
        <w:rPr>
          <w:sz w:val="26"/>
          <w:szCs w:val="26"/>
        </w:rPr>
        <w:t> </w:t>
      </w:r>
      <w:r w:rsidRPr="00F278D8">
        <w:rPr>
          <w:sz w:val="26"/>
          <w:szCs w:val="26"/>
        </w:rPr>
        <w:t>Черногорск, г. Абаза, пос. Вершина Теи (</w:t>
      </w:r>
      <w:proofErr w:type="spellStart"/>
      <w:r w:rsidRPr="00F278D8">
        <w:rPr>
          <w:sz w:val="26"/>
          <w:szCs w:val="26"/>
        </w:rPr>
        <w:t>Вершино-Тейский</w:t>
      </w:r>
      <w:proofErr w:type="spellEnd"/>
      <w:r w:rsidRPr="00F278D8">
        <w:rPr>
          <w:sz w:val="26"/>
          <w:szCs w:val="26"/>
        </w:rPr>
        <w:t xml:space="preserve"> поссовет) и с. </w:t>
      </w:r>
      <w:proofErr w:type="spellStart"/>
      <w:r w:rsidRPr="00F278D8">
        <w:rPr>
          <w:sz w:val="26"/>
          <w:szCs w:val="26"/>
        </w:rPr>
        <w:t>Туим</w:t>
      </w:r>
      <w:proofErr w:type="spellEnd"/>
      <w:r w:rsidRPr="00F278D8">
        <w:rPr>
          <w:sz w:val="26"/>
          <w:szCs w:val="26"/>
        </w:rPr>
        <w:t xml:space="preserve"> (</w:t>
      </w:r>
      <w:proofErr w:type="spellStart"/>
      <w:r w:rsidRPr="00F278D8">
        <w:rPr>
          <w:sz w:val="26"/>
          <w:szCs w:val="26"/>
        </w:rPr>
        <w:t>Туимский</w:t>
      </w:r>
      <w:proofErr w:type="spellEnd"/>
      <w:r w:rsidRPr="00F278D8">
        <w:rPr>
          <w:sz w:val="26"/>
          <w:szCs w:val="26"/>
        </w:rPr>
        <w:t xml:space="preserve"> сельсовет).</w:t>
      </w:r>
      <w:proofErr w:type="gramEnd"/>
      <w:r w:rsidRPr="00F278D8">
        <w:rPr>
          <w:sz w:val="26"/>
          <w:szCs w:val="26"/>
        </w:rPr>
        <w:t xml:space="preserve"> Из них </w:t>
      </w:r>
      <w:r w:rsidRPr="00F278D8">
        <w:rPr>
          <w:color w:val="auto"/>
          <w:sz w:val="26"/>
          <w:szCs w:val="26"/>
        </w:rPr>
        <w:t>статус</w:t>
      </w:r>
      <w:r w:rsidRPr="00FB1E7C">
        <w:rPr>
          <w:color w:val="auto"/>
          <w:sz w:val="26"/>
          <w:szCs w:val="26"/>
        </w:rPr>
        <w:t xml:space="preserve"> </w:t>
      </w:r>
      <w:r w:rsidRPr="00FB1E7C">
        <w:rPr>
          <w:bCs/>
          <w:iCs/>
          <w:color w:val="auto"/>
          <w:sz w:val="26"/>
          <w:szCs w:val="26"/>
        </w:rPr>
        <w:t>ТОСЭР</w:t>
      </w:r>
      <w:r w:rsidRPr="00FB1E7C">
        <w:rPr>
          <w:color w:val="auto"/>
          <w:sz w:val="26"/>
          <w:szCs w:val="26"/>
        </w:rPr>
        <w:t xml:space="preserve"> присвоен </w:t>
      </w:r>
      <w:r w:rsidRPr="00FB1E7C">
        <w:rPr>
          <w:bCs/>
          <w:iCs/>
          <w:color w:val="auto"/>
          <w:sz w:val="26"/>
          <w:szCs w:val="26"/>
        </w:rPr>
        <w:t xml:space="preserve">только </w:t>
      </w:r>
      <w:proofErr w:type="spellStart"/>
      <w:r w:rsidRPr="00FB1E7C">
        <w:rPr>
          <w:color w:val="auto"/>
          <w:sz w:val="26"/>
          <w:szCs w:val="26"/>
        </w:rPr>
        <w:t>Монопрофильн</w:t>
      </w:r>
      <w:r>
        <w:rPr>
          <w:color w:val="auto"/>
          <w:sz w:val="26"/>
          <w:szCs w:val="26"/>
        </w:rPr>
        <w:t>ому</w:t>
      </w:r>
      <w:proofErr w:type="spellEnd"/>
      <w:r w:rsidRPr="00FB1E7C">
        <w:rPr>
          <w:color w:val="auto"/>
          <w:sz w:val="26"/>
          <w:szCs w:val="26"/>
        </w:rPr>
        <w:t xml:space="preserve"> образовани</w:t>
      </w:r>
      <w:r>
        <w:rPr>
          <w:color w:val="auto"/>
          <w:sz w:val="26"/>
          <w:szCs w:val="26"/>
        </w:rPr>
        <w:t>ю</w:t>
      </w:r>
      <w:r w:rsidRPr="00FB1E7C">
        <w:rPr>
          <w:color w:val="auto"/>
          <w:sz w:val="26"/>
          <w:szCs w:val="26"/>
        </w:rPr>
        <w:t xml:space="preserve"> </w:t>
      </w:r>
      <w:proofErr w:type="gramStart"/>
      <w:r w:rsidRPr="00FB1E7C">
        <w:rPr>
          <w:bCs/>
          <w:iCs/>
          <w:color w:val="auto"/>
          <w:sz w:val="26"/>
          <w:szCs w:val="26"/>
        </w:rPr>
        <w:t>г</w:t>
      </w:r>
      <w:proofErr w:type="gramEnd"/>
      <w:r w:rsidRPr="00FB1E7C">
        <w:rPr>
          <w:bCs/>
          <w:iCs/>
          <w:color w:val="auto"/>
          <w:sz w:val="26"/>
          <w:szCs w:val="26"/>
        </w:rPr>
        <w:t xml:space="preserve">. Абаза </w:t>
      </w:r>
      <w:r>
        <w:rPr>
          <w:bCs/>
          <w:iCs/>
          <w:color w:val="auto"/>
          <w:sz w:val="26"/>
          <w:szCs w:val="26"/>
        </w:rPr>
        <w:t>(</w:t>
      </w:r>
      <w:r w:rsidRPr="00FB1E7C">
        <w:rPr>
          <w:bCs/>
          <w:iCs/>
          <w:color w:val="auto"/>
          <w:sz w:val="26"/>
          <w:szCs w:val="26"/>
        </w:rPr>
        <w:t>в 2017 году)</w:t>
      </w:r>
      <w:r>
        <w:rPr>
          <w:bCs/>
          <w:iCs/>
          <w:color w:val="auto"/>
          <w:sz w:val="26"/>
          <w:szCs w:val="26"/>
        </w:rPr>
        <w:t>.</w:t>
      </w:r>
    </w:p>
    <w:p w:rsidR="003071C9" w:rsidRDefault="003071C9" w:rsidP="003071C9">
      <w:pPr>
        <w:pStyle w:val="Default"/>
        <w:ind w:firstLine="708"/>
        <w:jc w:val="both"/>
        <w:rPr>
          <w:bCs/>
          <w:iCs/>
          <w:color w:val="auto"/>
          <w:sz w:val="26"/>
          <w:szCs w:val="26"/>
        </w:rPr>
      </w:pPr>
      <w:r>
        <w:rPr>
          <w:bCs/>
          <w:iCs/>
          <w:color w:val="auto"/>
          <w:sz w:val="26"/>
          <w:szCs w:val="26"/>
        </w:rPr>
        <w:t>При этом</w:t>
      </w:r>
      <w:proofErr w:type="gramStart"/>
      <w:r>
        <w:rPr>
          <w:bCs/>
          <w:iCs/>
          <w:color w:val="auto"/>
          <w:sz w:val="26"/>
          <w:szCs w:val="26"/>
        </w:rPr>
        <w:t>,</w:t>
      </w:r>
      <w:proofErr w:type="gramEnd"/>
      <w:r>
        <w:rPr>
          <w:bCs/>
          <w:iCs/>
          <w:color w:val="auto"/>
          <w:sz w:val="26"/>
          <w:szCs w:val="26"/>
        </w:rPr>
        <w:t xml:space="preserve"> </w:t>
      </w:r>
      <w:r w:rsidRPr="00457D24">
        <w:rPr>
          <w:iCs/>
          <w:sz w:val="26"/>
          <w:szCs w:val="26"/>
        </w:rPr>
        <w:t xml:space="preserve">по всем шести </w:t>
      </w:r>
      <w:proofErr w:type="spellStart"/>
      <w:r w:rsidRPr="00457D24">
        <w:rPr>
          <w:sz w:val="26"/>
          <w:szCs w:val="26"/>
        </w:rPr>
        <w:t>Монопрофильным</w:t>
      </w:r>
      <w:proofErr w:type="spellEnd"/>
      <w:r w:rsidRPr="00457D24">
        <w:rPr>
          <w:sz w:val="26"/>
          <w:szCs w:val="26"/>
        </w:rPr>
        <w:t xml:space="preserve"> образованиям</w:t>
      </w:r>
      <w:r w:rsidRPr="00457D24">
        <w:rPr>
          <w:iCs/>
          <w:sz w:val="26"/>
          <w:szCs w:val="26"/>
        </w:rPr>
        <w:t xml:space="preserve"> республики сформированы команды управляющих проектами развития Монопрофильных образований, которые прошли обучение и защитили модули образовательной программы в 2017 году</w:t>
      </w:r>
      <w:r>
        <w:rPr>
          <w:iCs/>
          <w:sz w:val="26"/>
          <w:szCs w:val="26"/>
        </w:rPr>
        <w:t>,</w:t>
      </w:r>
      <w:r w:rsidRPr="00176577">
        <w:rPr>
          <w:bCs/>
          <w:iCs/>
          <w:color w:val="auto"/>
          <w:sz w:val="26"/>
          <w:szCs w:val="26"/>
        </w:rPr>
        <w:t xml:space="preserve"> </w:t>
      </w:r>
      <w:r w:rsidRPr="00457D24">
        <w:rPr>
          <w:bCs/>
          <w:iCs/>
          <w:color w:val="auto"/>
          <w:sz w:val="26"/>
          <w:szCs w:val="26"/>
        </w:rPr>
        <w:t xml:space="preserve">что свидетельствует об отсутствии заинтересованности Администраций </w:t>
      </w:r>
      <w:r w:rsidRPr="00457D24">
        <w:rPr>
          <w:color w:val="auto"/>
          <w:sz w:val="26"/>
          <w:szCs w:val="26"/>
        </w:rPr>
        <w:t xml:space="preserve">Монопрофильных образований </w:t>
      </w:r>
      <w:r w:rsidRPr="00457D24">
        <w:rPr>
          <w:iCs/>
          <w:color w:val="auto"/>
          <w:sz w:val="26"/>
          <w:szCs w:val="26"/>
        </w:rPr>
        <w:t xml:space="preserve">в привлечении дополнительного финансирования для реализации </w:t>
      </w:r>
      <w:r w:rsidRPr="00457D24">
        <w:rPr>
          <w:color w:val="auto"/>
          <w:sz w:val="26"/>
          <w:szCs w:val="26"/>
        </w:rPr>
        <w:t>инвестиционных проектов и инфраструктурных мероприятий, необходимых для реализации комплексных проектов развития муниципальных образований</w:t>
      </w:r>
      <w:r w:rsidRPr="00457D24">
        <w:rPr>
          <w:iCs/>
          <w:color w:val="auto"/>
          <w:sz w:val="26"/>
          <w:szCs w:val="26"/>
        </w:rPr>
        <w:t xml:space="preserve">, формировании необходимых условий для создания новых рабочих мест, не связанных с деятельностью градообразующих организаций </w:t>
      </w:r>
      <w:r w:rsidRPr="00457D24">
        <w:rPr>
          <w:rFonts w:eastAsia="Times New Roman"/>
          <w:color w:val="auto"/>
          <w:sz w:val="26"/>
          <w:szCs w:val="26"/>
        </w:rPr>
        <w:t xml:space="preserve">и, как следствие, </w:t>
      </w:r>
      <w:proofErr w:type="gramStart"/>
      <w:r w:rsidRPr="00457D24">
        <w:rPr>
          <w:color w:val="auto"/>
          <w:sz w:val="26"/>
          <w:szCs w:val="26"/>
        </w:rPr>
        <w:t>улучшении</w:t>
      </w:r>
      <w:proofErr w:type="gramEnd"/>
      <w:r w:rsidRPr="00457D24">
        <w:rPr>
          <w:color w:val="auto"/>
          <w:sz w:val="26"/>
          <w:szCs w:val="26"/>
        </w:rPr>
        <w:t xml:space="preserve"> социально-экономического положения и </w:t>
      </w:r>
      <w:r w:rsidRPr="00457D24">
        <w:rPr>
          <w:rFonts w:eastAsia="Times New Roman"/>
          <w:color w:val="auto"/>
          <w:sz w:val="26"/>
          <w:szCs w:val="26"/>
        </w:rPr>
        <w:t>увеличении собственных доходов муниципальных образований.</w:t>
      </w:r>
    </w:p>
    <w:p w:rsidR="000A5320" w:rsidRDefault="00CA4024" w:rsidP="00176313">
      <w:pPr>
        <w:pStyle w:val="a3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76313">
        <w:rPr>
          <w:rFonts w:eastAsiaTheme="minorHAnsi"/>
          <w:sz w:val="26"/>
          <w:szCs w:val="26"/>
          <w:lang w:eastAsia="en-US"/>
        </w:rPr>
        <w:t xml:space="preserve">По результатам экспертно-аналитического мероприятия сформированы </w:t>
      </w:r>
      <w:r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9A5D1A">
        <w:rPr>
          <w:rFonts w:eastAsiaTheme="minorHAnsi"/>
          <w:sz w:val="26"/>
          <w:szCs w:val="26"/>
          <w:shd w:val="clear" w:color="auto" w:fill="FFFFFF"/>
          <w:lang w:eastAsia="en-US"/>
        </w:rPr>
        <w:t>органам исполнительной власти Республики Хакасия</w:t>
      </w:r>
      <w:r w:rsidR="000A532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по </w:t>
      </w:r>
      <w:r w:rsidR="000A5320" w:rsidRPr="00176313">
        <w:rPr>
          <w:rFonts w:eastAsiaTheme="minorHAnsi"/>
          <w:bCs/>
          <w:sz w:val="26"/>
          <w:szCs w:val="26"/>
          <w:lang w:eastAsia="en-US"/>
        </w:rPr>
        <w:t xml:space="preserve">устранению выявленных </w:t>
      </w:r>
      <w:r w:rsidR="000A5320">
        <w:rPr>
          <w:rFonts w:eastAsiaTheme="minorHAnsi"/>
          <w:bCs/>
          <w:sz w:val="26"/>
          <w:szCs w:val="26"/>
          <w:lang w:eastAsia="en-US"/>
        </w:rPr>
        <w:t>нарушений и недостатков при реализации приоритетных проектов в Республике Хакасия.</w:t>
      </w:r>
    </w:p>
    <w:p w:rsidR="00CD658D" w:rsidRPr="00176313" w:rsidRDefault="00190987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313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A436F9" w:rsidRPr="00176313">
        <w:rPr>
          <w:rFonts w:ascii="Times New Roman" w:hAnsi="Times New Roman" w:cs="Times New Roman"/>
          <w:sz w:val="26"/>
          <w:szCs w:val="26"/>
        </w:rPr>
        <w:t>экспертно-аналитического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мероприятия </w:t>
      </w:r>
      <w:r w:rsidRPr="00176313">
        <w:rPr>
          <w:rFonts w:ascii="Times New Roman" w:hAnsi="Times New Roman" w:cs="Times New Roman"/>
          <w:sz w:val="26"/>
          <w:szCs w:val="26"/>
        </w:rPr>
        <w:t xml:space="preserve">рассмотрен и утвержден на заседании коллегии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0A5320">
        <w:rPr>
          <w:rFonts w:ascii="Times New Roman" w:hAnsi="Times New Roman" w:cs="Times New Roman"/>
          <w:sz w:val="26"/>
          <w:szCs w:val="26"/>
        </w:rPr>
        <w:t>15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654DCD" w:rsidRPr="00176313">
        <w:rPr>
          <w:rFonts w:ascii="Times New Roman" w:hAnsi="Times New Roman" w:cs="Times New Roman"/>
          <w:sz w:val="26"/>
          <w:szCs w:val="26"/>
        </w:rPr>
        <w:t>0</w:t>
      </w:r>
      <w:r w:rsidR="000A5320">
        <w:rPr>
          <w:rFonts w:ascii="Times New Roman" w:hAnsi="Times New Roman" w:cs="Times New Roman"/>
          <w:sz w:val="26"/>
          <w:szCs w:val="26"/>
        </w:rPr>
        <w:t>2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201</w:t>
      </w:r>
      <w:r w:rsidR="00654DCD" w:rsidRPr="00176313">
        <w:rPr>
          <w:rFonts w:ascii="Times New Roman" w:hAnsi="Times New Roman" w:cs="Times New Roman"/>
          <w:sz w:val="26"/>
          <w:szCs w:val="26"/>
        </w:rPr>
        <w:t>9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:rsidR="00B96758" w:rsidRPr="00176313" w:rsidRDefault="00B96758" w:rsidP="00073478">
      <w:pPr>
        <w:pStyle w:val="a3"/>
        <w:ind w:firstLine="709"/>
        <w:jc w:val="both"/>
        <w:rPr>
          <w:sz w:val="26"/>
          <w:szCs w:val="26"/>
        </w:rPr>
      </w:pPr>
    </w:p>
    <w:p w:rsidR="000709E5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p w:rsidR="00FE727B" w:rsidRPr="00176313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:rsidR="00073478" w:rsidRPr="00176313" w:rsidRDefault="00073478" w:rsidP="0007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  <w:proofErr w:type="gramEnd"/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478" w:rsidRPr="0081766C" w:rsidRDefault="00073478" w:rsidP="004E06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09E5" w:rsidRPr="00176313">
        <w:rPr>
          <w:rFonts w:ascii="Times New Roman" w:hAnsi="Times New Roman" w:cs="Times New Roman"/>
          <w:sz w:val="26"/>
          <w:szCs w:val="26"/>
        </w:rPr>
        <w:t xml:space="preserve">   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О.А. Лях</w:t>
      </w:r>
    </w:p>
    <w:sectPr w:rsidR="00073478" w:rsidRPr="0081766C" w:rsidSect="000709E5">
      <w:headerReference w:type="default" r:id="rId7"/>
      <w:pgSz w:w="11906" w:h="16838"/>
      <w:pgMar w:top="851" w:right="851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0B" w:rsidRDefault="0042700B" w:rsidP="00155008">
      <w:pPr>
        <w:spacing w:after="0" w:line="240" w:lineRule="auto"/>
      </w:pPr>
      <w:r>
        <w:separator/>
      </w:r>
    </w:p>
  </w:endnote>
  <w:endnote w:type="continuationSeparator" w:id="0">
    <w:p w:rsidR="0042700B" w:rsidRDefault="0042700B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0B" w:rsidRDefault="0042700B" w:rsidP="00155008">
      <w:pPr>
        <w:spacing w:after="0" w:line="240" w:lineRule="auto"/>
      </w:pPr>
      <w:r>
        <w:separator/>
      </w:r>
    </w:p>
  </w:footnote>
  <w:footnote w:type="continuationSeparator" w:id="0">
    <w:p w:rsidR="0042700B" w:rsidRDefault="0042700B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42700B" w:rsidRPr="000709E5" w:rsidRDefault="0042700B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E727B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42700B" w:rsidRDefault="004270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84"/>
    <w:rsid w:val="00000B5A"/>
    <w:rsid w:val="0002458C"/>
    <w:rsid w:val="000403DE"/>
    <w:rsid w:val="000709E5"/>
    <w:rsid w:val="00073478"/>
    <w:rsid w:val="00077A9F"/>
    <w:rsid w:val="00081A92"/>
    <w:rsid w:val="00081FCD"/>
    <w:rsid w:val="000A5320"/>
    <w:rsid w:val="000D6488"/>
    <w:rsid w:val="000E4703"/>
    <w:rsid w:val="00121B78"/>
    <w:rsid w:val="00155008"/>
    <w:rsid w:val="001674C4"/>
    <w:rsid w:val="00176313"/>
    <w:rsid w:val="00190987"/>
    <w:rsid w:val="001A4D97"/>
    <w:rsid w:val="001E2B35"/>
    <w:rsid w:val="002135B0"/>
    <w:rsid w:val="00271A25"/>
    <w:rsid w:val="00297F2E"/>
    <w:rsid w:val="003071C9"/>
    <w:rsid w:val="00323CFB"/>
    <w:rsid w:val="00367414"/>
    <w:rsid w:val="00381BC7"/>
    <w:rsid w:val="003B7F86"/>
    <w:rsid w:val="003C7493"/>
    <w:rsid w:val="003D30F7"/>
    <w:rsid w:val="003E07F7"/>
    <w:rsid w:val="003E130E"/>
    <w:rsid w:val="003E6493"/>
    <w:rsid w:val="004256B5"/>
    <w:rsid w:val="0042700B"/>
    <w:rsid w:val="0045639E"/>
    <w:rsid w:val="00472840"/>
    <w:rsid w:val="00476217"/>
    <w:rsid w:val="004C2F3E"/>
    <w:rsid w:val="004C353F"/>
    <w:rsid w:val="004E0665"/>
    <w:rsid w:val="00532FF9"/>
    <w:rsid w:val="005A70D2"/>
    <w:rsid w:val="005C519A"/>
    <w:rsid w:val="005E6ECF"/>
    <w:rsid w:val="00637EAA"/>
    <w:rsid w:val="00654DCD"/>
    <w:rsid w:val="00731E0A"/>
    <w:rsid w:val="007917C4"/>
    <w:rsid w:val="0079355D"/>
    <w:rsid w:val="007A5FD7"/>
    <w:rsid w:val="0081766C"/>
    <w:rsid w:val="0083346C"/>
    <w:rsid w:val="00846F30"/>
    <w:rsid w:val="0087237B"/>
    <w:rsid w:val="00883762"/>
    <w:rsid w:val="008A345A"/>
    <w:rsid w:val="008C74AB"/>
    <w:rsid w:val="008F161D"/>
    <w:rsid w:val="008F3DDD"/>
    <w:rsid w:val="00903290"/>
    <w:rsid w:val="009224D0"/>
    <w:rsid w:val="00923F78"/>
    <w:rsid w:val="00931754"/>
    <w:rsid w:val="00951A04"/>
    <w:rsid w:val="00995C15"/>
    <w:rsid w:val="009A5D1A"/>
    <w:rsid w:val="009C278B"/>
    <w:rsid w:val="00A171CC"/>
    <w:rsid w:val="00A23F0C"/>
    <w:rsid w:val="00A326EA"/>
    <w:rsid w:val="00A436F9"/>
    <w:rsid w:val="00A56F90"/>
    <w:rsid w:val="00A85EEE"/>
    <w:rsid w:val="00A905CA"/>
    <w:rsid w:val="00B57CF0"/>
    <w:rsid w:val="00B96758"/>
    <w:rsid w:val="00C016C6"/>
    <w:rsid w:val="00C34E65"/>
    <w:rsid w:val="00C37E84"/>
    <w:rsid w:val="00CA4024"/>
    <w:rsid w:val="00CD658D"/>
    <w:rsid w:val="00CD6D01"/>
    <w:rsid w:val="00CE2568"/>
    <w:rsid w:val="00CF5B1D"/>
    <w:rsid w:val="00D07C20"/>
    <w:rsid w:val="00D62491"/>
    <w:rsid w:val="00DA0D25"/>
    <w:rsid w:val="00DD1A44"/>
    <w:rsid w:val="00DD45E9"/>
    <w:rsid w:val="00DE1DE2"/>
    <w:rsid w:val="00E12956"/>
    <w:rsid w:val="00E132E0"/>
    <w:rsid w:val="00E5000F"/>
    <w:rsid w:val="00E75514"/>
    <w:rsid w:val="00EA1E79"/>
    <w:rsid w:val="00EB30B7"/>
    <w:rsid w:val="00EC34DB"/>
    <w:rsid w:val="00ED188D"/>
    <w:rsid w:val="00EF54D3"/>
    <w:rsid w:val="00EF7B9E"/>
    <w:rsid w:val="00F004AB"/>
    <w:rsid w:val="00F2030A"/>
    <w:rsid w:val="00F53B9A"/>
    <w:rsid w:val="00F540CA"/>
    <w:rsid w:val="00F6326A"/>
    <w:rsid w:val="00F9678F"/>
    <w:rsid w:val="00FC61F5"/>
    <w:rsid w:val="00FD4F7A"/>
    <w:rsid w:val="00FE727B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931754"/>
    <w:pPr>
      <w:ind w:left="720"/>
      <w:contextualSpacing/>
    </w:pPr>
  </w:style>
  <w:style w:type="character" w:styleId="ad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">
    <w:name w:val="No Spacing"/>
    <w:link w:val="af0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A326EA"/>
    <w:rPr>
      <w:rFonts w:eastAsiaTheme="minorEastAsia"/>
      <w:lang w:eastAsia="ru-RU"/>
    </w:rPr>
  </w:style>
  <w:style w:type="paragraph" w:customStyle="1" w:styleId="af1">
    <w:name w:val="ТАНЯ"/>
    <w:basedOn w:val="a"/>
    <w:link w:val="af2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2">
    <w:name w:val="ТАНЯ Знак"/>
    <w:basedOn w:val="a0"/>
    <w:link w:val="af1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Body Text"/>
    <w:basedOn w:val="a"/>
    <w:link w:val="af4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5">
    <w:name w:val="Hyperlink"/>
    <w:uiPriority w:val="99"/>
    <w:unhideWhenUsed/>
    <w:rsid w:val="00EF5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</dc:creator>
  <cp:keywords/>
  <dc:description/>
  <cp:lastModifiedBy>kazak</cp:lastModifiedBy>
  <cp:revision>2</cp:revision>
  <cp:lastPrinted>2018-12-18T04:38:00Z</cp:lastPrinted>
  <dcterms:created xsi:type="dcterms:W3CDTF">2019-02-13T08:24:00Z</dcterms:created>
  <dcterms:modified xsi:type="dcterms:W3CDTF">2019-02-13T08:24:00Z</dcterms:modified>
</cp:coreProperties>
</file>