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C59" w:rsidRDefault="00F155B7" w:rsidP="002127B6">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Информация</w:t>
      </w:r>
    </w:p>
    <w:p w:rsidR="005B2D86" w:rsidRPr="00D20F4A" w:rsidRDefault="005B2D86" w:rsidP="00F5639A">
      <w:pPr>
        <w:spacing w:after="0" w:line="240" w:lineRule="auto"/>
        <w:jc w:val="center"/>
        <w:rPr>
          <w:rFonts w:ascii="Times New Roman" w:hAnsi="Times New Roman"/>
          <w:b/>
          <w:sz w:val="26"/>
          <w:szCs w:val="26"/>
        </w:rPr>
      </w:pPr>
      <w:r w:rsidRPr="00B0749E">
        <w:rPr>
          <w:rFonts w:ascii="Times New Roman" w:hAnsi="Times New Roman"/>
          <w:b/>
          <w:sz w:val="26"/>
          <w:szCs w:val="26"/>
        </w:rPr>
        <w:t xml:space="preserve">по результатам </w:t>
      </w:r>
      <w:r w:rsidR="00D20F4A">
        <w:rPr>
          <w:rFonts w:ascii="Times New Roman" w:hAnsi="Times New Roman"/>
          <w:b/>
          <w:sz w:val="26"/>
          <w:szCs w:val="26"/>
        </w:rPr>
        <w:t>контрольного</w:t>
      </w:r>
      <w:r w:rsidRPr="00B0749E">
        <w:rPr>
          <w:rFonts w:ascii="Times New Roman" w:hAnsi="Times New Roman"/>
          <w:b/>
          <w:sz w:val="26"/>
          <w:szCs w:val="26"/>
        </w:rPr>
        <w:t xml:space="preserve"> </w:t>
      </w:r>
      <w:r w:rsidRPr="00D20F4A">
        <w:rPr>
          <w:rFonts w:ascii="Times New Roman" w:hAnsi="Times New Roman"/>
          <w:b/>
          <w:sz w:val="26"/>
          <w:szCs w:val="26"/>
        </w:rPr>
        <w:t>мероприятия «</w:t>
      </w:r>
      <w:r w:rsidR="00D20F4A" w:rsidRPr="00D20F4A">
        <w:rPr>
          <w:rFonts w:ascii="Times New Roman" w:hAnsi="Times New Roman"/>
          <w:b/>
          <w:sz w:val="26"/>
          <w:szCs w:val="26"/>
        </w:rPr>
        <w:t>Аудит закупок для государственных (муниципальных) нужд</w:t>
      </w:r>
      <w:r w:rsidRPr="00D20F4A">
        <w:rPr>
          <w:rFonts w:ascii="Times New Roman" w:hAnsi="Times New Roman"/>
          <w:b/>
          <w:sz w:val="26"/>
          <w:szCs w:val="26"/>
        </w:rPr>
        <w:t>»</w:t>
      </w:r>
    </w:p>
    <w:p w:rsidR="006D6938" w:rsidRDefault="006D6938" w:rsidP="002127B6">
      <w:pPr>
        <w:spacing w:after="0" w:line="240" w:lineRule="auto"/>
        <w:ind w:firstLine="708"/>
        <w:jc w:val="both"/>
        <w:rPr>
          <w:rFonts w:ascii="Times New Roman" w:hAnsi="Times New Roman"/>
          <w:sz w:val="26"/>
          <w:szCs w:val="26"/>
        </w:rPr>
      </w:pPr>
    </w:p>
    <w:p w:rsidR="00D20F4A" w:rsidRPr="003122DD" w:rsidRDefault="00D20F4A" w:rsidP="00D20F4A">
      <w:pPr>
        <w:spacing w:after="0" w:line="240" w:lineRule="auto"/>
        <w:ind w:firstLine="709"/>
        <w:jc w:val="both"/>
        <w:rPr>
          <w:rFonts w:ascii="Times New Roman" w:hAnsi="Times New Roman"/>
          <w:bCs/>
          <w:sz w:val="26"/>
          <w:szCs w:val="26"/>
        </w:rPr>
      </w:pPr>
      <w:r w:rsidRPr="00144FBE">
        <w:rPr>
          <w:rFonts w:ascii="Times New Roman" w:hAnsi="Times New Roman"/>
          <w:sz w:val="26"/>
          <w:szCs w:val="26"/>
        </w:rPr>
        <w:t xml:space="preserve">Контрольное мероприятие проведено </w:t>
      </w:r>
      <w:r w:rsidRPr="00144FBE">
        <w:rPr>
          <w:rFonts w:ascii="Times New Roman" w:hAnsi="Times New Roman"/>
          <w:bCs/>
          <w:sz w:val="26"/>
          <w:szCs w:val="26"/>
        </w:rPr>
        <w:t>в соответствии с пунктом 1.</w:t>
      </w:r>
      <w:r w:rsidR="008D3580">
        <w:rPr>
          <w:rFonts w:ascii="Times New Roman" w:hAnsi="Times New Roman"/>
          <w:bCs/>
          <w:sz w:val="26"/>
          <w:szCs w:val="26"/>
        </w:rPr>
        <w:t>9</w:t>
      </w:r>
      <w:r w:rsidRPr="00144FBE">
        <w:rPr>
          <w:rFonts w:ascii="Times New Roman" w:hAnsi="Times New Roman"/>
          <w:bCs/>
          <w:sz w:val="26"/>
          <w:szCs w:val="26"/>
        </w:rPr>
        <w:t xml:space="preserve"> </w:t>
      </w:r>
      <w:r w:rsidRPr="00144FBE">
        <w:rPr>
          <w:rFonts w:ascii="Times New Roman" w:hAnsi="Times New Roman"/>
          <w:sz w:val="26"/>
          <w:szCs w:val="26"/>
        </w:rPr>
        <w:t>плана контрольных и экспертно-аналитических мероприятий Контрольно-счетной палаты Республики Хакасия на 201</w:t>
      </w:r>
      <w:r w:rsidR="008D3580">
        <w:rPr>
          <w:rFonts w:ascii="Times New Roman" w:hAnsi="Times New Roman"/>
          <w:sz w:val="26"/>
          <w:szCs w:val="26"/>
        </w:rPr>
        <w:t>8</w:t>
      </w:r>
      <w:r w:rsidRPr="00144FBE">
        <w:rPr>
          <w:rFonts w:ascii="Times New Roman" w:hAnsi="Times New Roman"/>
          <w:sz w:val="26"/>
          <w:szCs w:val="26"/>
        </w:rPr>
        <w:t xml:space="preserve"> год, утвержденного решением коллегии Контрольно-счетной палаты Республики Хакасия от </w:t>
      </w:r>
      <w:r w:rsidR="008D3580">
        <w:rPr>
          <w:rFonts w:ascii="Times New Roman" w:hAnsi="Times New Roman"/>
          <w:sz w:val="26"/>
          <w:szCs w:val="26"/>
        </w:rPr>
        <w:t>26.12.2017</w:t>
      </w:r>
      <w:r w:rsidRPr="00144FBE">
        <w:rPr>
          <w:rFonts w:ascii="Times New Roman" w:hAnsi="Times New Roman"/>
          <w:sz w:val="26"/>
          <w:szCs w:val="26"/>
        </w:rPr>
        <w:t>.</w:t>
      </w:r>
      <w:r>
        <w:rPr>
          <w:rFonts w:ascii="Times New Roman" w:hAnsi="Times New Roman"/>
          <w:sz w:val="26"/>
          <w:szCs w:val="26"/>
        </w:rPr>
        <w:t xml:space="preserve"> </w:t>
      </w:r>
      <w:r w:rsidRPr="000D5B92">
        <w:rPr>
          <w:rFonts w:ascii="Times New Roman" w:hAnsi="Times New Roman"/>
          <w:bCs/>
          <w:sz w:val="26"/>
        </w:rPr>
        <w:t>П</w:t>
      </w:r>
      <w:r>
        <w:rPr>
          <w:rFonts w:ascii="Times New Roman" w:hAnsi="Times New Roman"/>
          <w:bCs/>
          <w:sz w:val="26"/>
        </w:rPr>
        <w:t>р</w:t>
      </w:r>
      <w:r w:rsidRPr="000D5B92">
        <w:rPr>
          <w:rFonts w:ascii="Times New Roman" w:hAnsi="Times New Roman"/>
          <w:bCs/>
          <w:sz w:val="26"/>
        </w:rPr>
        <w:t>о</w:t>
      </w:r>
      <w:r w:rsidRPr="00C828A4">
        <w:rPr>
          <w:rFonts w:ascii="Times New Roman" w:hAnsi="Times New Roman"/>
          <w:bCs/>
          <w:sz w:val="26"/>
        </w:rPr>
        <w:t>вер</w:t>
      </w:r>
      <w:r>
        <w:rPr>
          <w:rFonts w:ascii="Times New Roman" w:hAnsi="Times New Roman"/>
          <w:bCs/>
          <w:sz w:val="26"/>
        </w:rPr>
        <w:t>ены</w:t>
      </w:r>
      <w:r w:rsidRPr="00C828A4">
        <w:rPr>
          <w:rFonts w:ascii="Times New Roman" w:hAnsi="Times New Roman"/>
          <w:bCs/>
          <w:sz w:val="26"/>
        </w:rPr>
        <w:t xml:space="preserve"> 3 </w:t>
      </w:r>
      <w:r>
        <w:rPr>
          <w:rFonts w:ascii="Times New Roman" w:hAnsi="Times New Roman"/>
          <w:bCs/>
          <w:sz w:val="26"/>
        </w:rPr>
        <w:t>медицинских учреждения -</w:t>
      </w:r>
      <w:r>
        <w:rPr>
          <w:rFonts w:ascii="Times New Roman" w:hAnsi="Times New Roman"/>
          <w:sz w:val="26"/>
          <w:szCs w:val="26"/>
        </w:rPr>
        <w:t xml:space="preserve"> </w:t>
      </w:r>
      <w:r w:rsidRPr="00C828A4">
        <w:rPr>
          <w:rFonts w:ascii="Times New Roman" w:hAnsi="Times New Roman"/>
          <w:sz w:val="26"/>
          <w:szCs w:val="26"/>
        </w:rPr>
        <w:t xml:space="preserve">ГБУЗ РХ </w:t>
      </w:r>
      <w:r w:rsidR="008D3580">
        <w:rPr>
          <w:rFonts w:ascii="Times New Roman" w:hAnsi="Times New Roman"/>
          <w:sz w:val="26"/>
          <w:szCs w:val="26"/>
        </w:rPr>
        <w:t>«Белоярская РБ</w:t>
      </w:r>
      <w:r w:rsidRPr="00377724">
        <w:rPr>
          <w:rFonts w:ascii="Times New Roman" w:hAnsi="Times New Roman"/>
          <w:sz w:val="26"/>
          <w:szCs w:val="26"/>
        </w:rPr>
        <w:t>»,</w:t>
      </w:r>
      <w:r w:rsidRPr="00C828A4">
        <w:rPr>
          <w:rFonts w:ascii="Times New Roman" w:hAnsi="Times New Roman"/>
          <w:sz w:val="26"/>
          <w:szCs w:val="26"/>
          <w:shd w:val="clear" w:color="auto" w:fill="F9FDFF"/>
        </w:rPr>
        <w:t xml:space="preserve"> </w:t>
      </w:r>
      <w:r w:rsidRPr="00377724">
        <w:rPr>
          <w:rFonts w:ascii="Times New Roman" w:hAnsi="Times New Roman"/>
          <w:sz w:val="26"/>
          <w:szCs w:val="26"/>
        </w:rPr>
        <w:t>ГБУЗ РХ «</w:t>
      </w:r>
      <w:r w:rsidR="008D3580">
        <w:rPr>
          <w:rFonts w:ascii="Times New Roman" w:hAnsi="Times New Roman"/>
          <w:sz w:val="26"/>
          <w:szCs w:val="26"/>
        </w:rPr>
        <w:t>Аскизская МБ</w:t>
      </w:r>
      <w:r w:rsidRPr="00377724">
        <w:rPr>
          <w:rFonts w:ascii="Times New Roman" w:hAnsi="Times New Roman"/>
          <w:sz w:val="26"/>
          <w:szCs w:val="26"/>
        </w:rPr>
        <w:t>»</w:t>
      </w:r>
      <w:r>
        <w:rPr>
          <w:rFonts w:ascii="Times New Roman" w:hAnsi="Times New Roman"/>
          <w:sz w:val="26"/>
          <w:szCs w:val="26"/>
        </w:rPr>
        <w:t xml:space="preserve">, </w:t>
      </w:r>
      <w:r w:rsidRPr="00377724">
        <w:rPr>
          <w:rFonts w:ascii="Times New Roman" w:hAnsi="Times New Roman"/>
          <w:sz w:val="26"/>
          <w:szCs w:val="26"/>
        </w:rPr>
        <w:t>ГБУЗ РХ «</w:t>
      </w:r>
      <w:r w:rsidR="008D3580">
        <w:rPr>
          <w:rFonts w:ascii="Times New Roman" w:hAnsi="Times New Roman"/>
          <w:sz w:val="26"/>
          <w:szCs w:val="26"/>
        </w:rPr>
        <w:t>Черногорская МБ</w:t>
      </w:r>
      <w:r w:rsidRPr="00377724">
        <w:rPr>
          <w:rFonts w:ascii="Times New Roman" w:hAnsi="Times New Roman"/>
          <w:sz w:val="26"/>
          <w:szCs w:val="26"/>
        </w:rPr>
        <w:t>»</w:t>
      </w:r>
      <w:r>
        <w:rPr>
          <w:rFonts w:ascii="Times New Roman" w:hAnsi="Times New Roman"/>
          <w:sz w:val="26"/>
          <w:szCs w:val="26"/>
        </w:rPr>
        <w:t xml:space="preserve">. </w:t>
      </w:r>
    </w:p>
    <w:p w:rsidR="00CE73A9" w:rsidRDefault="006B6FD5" w:rsidP="00C1361F">
      <w:pPr>
        <w:spacing w:after="0" w:line="240" w:lineRule="auto"/>
        <w:ind w:firstLine="709"/>
        <w:jc w:val="both"/>
        <w:rPr>
          <w:rFonts w:ascii="Times New Roman" w:hAnsi="Times New Roman"/>
          <w:sz w:val="26"/>
          <w:szCs w:val="26"/>
        </w:rPr>
      </w:pPr>
      <w:r>
        <w:rPr>
          <w:rFonts w:ascii="Times New Roman" w:hAnsi="Times New Roman"/>
          <w:sz w:val="26"/>
          <w:szCs w:val="26"/>
        </w:rPr>
        <w:t>Цель контрольного мероприятия - провести оценку законности, целесообразности, обоснованности, эффективности и результативности расходов на закупки по планируемым к заключению, заключенным и исполненным контрактам в период 2017-2018 годов.</w:t>
      </w:r>
    </w:p>
    <w:p w:rsidR="00915B6A" w:rsidRDefault="00A208DA" w:rsidP="00C1361F">
      <w:pPr>
        <w:spacing w:after="0" w:line="240" w:lineRule="auto"/>
        <w:ind w:firstLine="709"/>
        <w:jc w:val="both"/>
        <w:rPr>
          <w:rFonts w:ascii="Times New Roman" w:hAnsi="Times New Roman"/>
          <w:sz w:val="26"/>
          <w:szCs w:val="26"/>
        </w:rPr>
      </w:pPr>
      <w:r w:rsidRPr="00A208DA">
        <w:rPr>
          <w:rFonts w:ascii="Times New Roman" w:hAnsi="Times New Roman"/>
          <w:sz w:val="26"/>
          <w:szCs w:val="26"/>
        </w:rPr>
        <w:t xml:space="preserve">По результатам проведенного аудита </w:t>
      </w:r>
      <w:r w:rsidR="00915B6A" w:rsidRPr="00A208DA">
        <w:rPr>
          <w:rFonts w:ascii="Times New Roman" w:hAnsi="Times New Roman"/>
          <w:sz w:val="26"/>
          <w:szCs w:val="26"/>
        </w:rPr>
        <w:t>установлено следующее.</w:t>
      </w:r>
    </w:p>
    <w:p w:rsidR="006B6FD5" w:rsidRDefault="006B6FD5" w:rsidP="00C1361F">
      <w:pPr>
        <w:spacing w:after="0" w:line="240" w:lineRule="auto"/>
        <w:ind w:firstLine="709"/>
        <w:jc w:val="both"/>
        <w:rPr>
          <w:rFonts w:ascii="Times New Roman" w:hAnsi="Times New Roman"/>
          <w:sz w:val="26"/>
          <w:szCs w:val="26"/>
        </w:rPr>
      </w:pPr>
      <w:r w:rsidRPr="006B6FD5">
        <w:rPr>
          <w:rFonts w:ascii="Times New Roman" w:hAnsi="Times New Roman"/>
          <w:sz w:val="26"/>
          <w:szCs w:val="26"/>
        </w:rPr>
        <w:t xml:space="preserve">В 2017 году общий объем средств, направленных заказчиками на закупку товаров, работ, услуг для обеспечения потребностей данных учреждений составил – 221,5 млн. рублей. При этом относительная экономия бюджетных средств, полученная в процессе определения поставщиков (исполнителей, подрядчиков) по результатам осуществления конкурентных способов закупок, в 2017 году составила 73,2 млн. рублей. </w:t>
      </w:r>
    </w:p>
    <w:p w:rsidR="006B6FD5" w:rsidRPr="006B6FD5" w:rsidRDefault="006B6FD5" w:rsidP="006B6FD5">
      <w:pPr>
        <w:spacing w:after="0" w:line="240" w:lineRule="auto"/>
        <w:ind w:firstLine="708"/>
        <w:jc w:val="both"/>
        <w:rPr>
          <w:rFonts w:ascii="Times New Roman" w:hAnsi="Times New Roman"/>
          <w:sz w:val="26"/>
          <w:szCs w:val="26"/>
        </w:rPr>
      </w:pPr>
      <w:r w:rsidRPr="006B6FD5">
        <w:rPr>
          <w:rFonts w:ascii="Times New Roman" w:eastAsia="Times New Roman" w:hAnsi="Times New Roman"/>
          <w:sz w:val="26"/>
          <w:szCs w:val="26"/>
        </w:rPr>
        <w:t xml:space="preserve">Относительная экономия бюджетных средств на закупку товаров, работ, услуг (в процентах) по всем проверенным медицинским учреждениям выше относительной экономии, сложившейся по Республике Хакасия за аналогичный период по всем закупкам, осуществленным для государственных нужд Хакасии (11,3 %), что </w:t>
      </w:r>
      <w:r w:rsidRPr="006B6FD5">
        <w:rPr>
          <w:rFonts w:ascii="Times New Roman" w:hAnsi="Times New Roman"/>
          <w:sz w:val="26"/>
          <w:szCs w:val="26"/>
        </w:rPr>
        <w:t>может быть результатом недобросовестных действий победителя либо существенного завышения начальной (максимальной) цены контракта.</w:t>
      </w:r>
    </w:p>
    <w:p w:rsidR="003C1BC0" w:rsidRPr="003C1BC0" w:rsidRDefault="003C1BC0" w:rsidP="003C1BC0">
      <w:pPr>
        <w:pStyle w:val="ac"/>
        <w:shd w:val="clear" w:color="auto" w:fill="FFFFFF"/>
        <w:spacing w:before="0" w:beforeAutospacing="0" w:after="0" w:afterAutospacing="0"/>
        <w:ind w:firstLine="709"/>
        <w:jc w:val="both"/>
        <w:rPr>
          <w:sz w:val="26"/>
          <w:szCs w:val="26"/>
          <w:shd w:val="clear" w:color="auto" w:fill="FFFFFF"/>
        </w:rPr>
      </w:pPr>
      <w:r w:rsidRPr="003C1BC0">
        <w:rPr>
          <w:sz w:val="26"/>
          <w:szCs w:val="26"/>
          <w:shd w:val="clear" w:color="auto" w:fill="FFFFFF"/>
        </w:rPr>
        <w:t>Основной объем закупок произведен путем проведения торгов посредством наиболее эффективного (с точки зрения получения максимальной экономии и минимизации издержек заказчиков) способа закупок в виде открытого аукциона в электронной форме.</w:t>
      </w:r>
    </w:p>
    <w:p w:rsidR="003C1BC0" w:rsidRPr="003C1BC0" w:rsidRDefault="003C1BC0" w:rsidP="003C1BC0">
      <w:pPr>
        <w:pStyle w:val="3"/>
        <w:widowControl w:val="0"/>
        <w:spacing w:after="0" w:line="240" w:lineRule="auto"/>
        <w:ind w:left="0" w:firstLine="709"/>
        <w:jc w:val="both"/>
        <w:rPr>
          <w:rFonts w:ascii="Times New Roman" w:hAnsi="Times New Roman"/>
          <w:sz w:val="26"/>
          <w:szCs w:val="26"/>
        </w:rPr>
      </w:pPr>
      <w:r w:rsidRPr="003C1BC0">
        <w:rPr>
          <w:rFonts w:ascii="Times New Roman" w:eastAsia="Times New Roman" w:hAnsi="Times New Roman"/>
          <w:sz w:val="26"/>
          <w:szCs w:val="26"/>
          <w:lang w:eastAsia="ru-RU"/>
        </w:rPr>
        <w:t xml:space="preserve">Вместе с тем, в 2017 </w:t>
      </w:r>
      <w:r w:rsidRPr="003C1BC0">
        <w:rPr>
          <w:rFonts w:ascii="Times New Roman" w:eastAsia="Times New Roman" w:hAnsi="Times New Roman"/>
          <w:sz w:val="26"/>
          <w:szCs w:val="26"/>
          <w:lang w:eastAsia="ru-RU"/>
        </w:rPr>
        <w:noBreakHyphen/>
        <w:t xml:space="preserve"> 2018 годах отмечается</w:t>
      </w:r>
      <w:r w:rsidRPr="003C1BC0">
        <w:rPr>
          <w:rFonts w:ascii="Times New Roman" w:hAnsi="Times New Roman"/>
          <w:sz w:val="26"/>
          <w:szCs w:val="26"/>
        </w:rPr>
        <w:t xml:space="preserve"> высокая доля неконкурентных способов закупок</w:t>
      </w:r>
      <w:r w:rsidRPr="003C1BC0">
        <w:rPr>
          <w:rFonts w:ascii="Times New Roman" w:hAnsi="Times New Roman"/>
          <w:iCs/>
          <w:spacing w:val="9"/>
          <w:sz w:val="26"/>
          <w:szCs w:val="26"/>
        </w:rPr>
        <w:t xml:space="preserve"> товаров, работ, услуг </w:t>
      </w:r>
      <w:r w:rsidRPr="003C1BC0">
        <w:rPr>
          <w:rFonts w:ascii="Times New Roman" w:hAnsi="Times New Roman"/>
          <w:sz w:val="26"/>
          <w:szCs w:val="26"/>
        </w:rPr>
        <w:t>у единственного поставщика</w:t>
      </w:r>
      <w:r w:rsidRPr="003C1BC0">
        <w:rPr>
          <w:rFonts w:ascii="Times New Roman" w:hAnsi="Times New Roman"/>
          <w:iCs/>
          <w:spacing w:val="9"/>
          <w:sz w:val="26"/>
          <w:szCs w:val="26"/>
        </w:rPr>
        <w:t xml:space="preserve"> (</w:t>
      </w:r>
      <w:r w:rsidRPr="003C1BC0">
        <w:rPr>
          <w:rFonts w:ascii="Times New Roman" w:hAnsi="Times New Roman"/>
          <w:sz w:val="26"/>
          <w:szCs w:val="26"/>
        </w:rPr>
        <w:t>без проведения торгов</w:t>
      </w:r>
      <w:r w:rsidRPr="003C1BC0">
        <w:rPr>
          <w:rFonts w:ascii="Times New Roman" w:hAnsi="Times New Roman"/>
          <w:iCs/>
          <w:spacing w:val="9"/>
          <w:sz w:val="26"/>
          <w:szCs w:val="26"/>
        </w:rPr>
        <w:t>), по которым отсутствует экономия бюджетных средств:</w:t>
      </w:r>
      <w:r w:rsidRPr="003C1BC0">
        <w:rPr>
          <w:rFonts w:ascii="Times New Roman" w:hAnsi="Times New Roman"/>
          <w:sz w:val="26"/>
          <w:szCs w:val="26"/>
        </w:rPr>
        <w:t xml:space="preserve"> ГБУЗ РХ «Белоярская РБ» - 29% и 26,8%, ГБУЗ  РХ  «Аскизская МБ» - 25,2% и 29,6%, ГБУЗ  РХ  «Черногорская МБ» - 29% и 34,6% соответственно.</w:t>
      </w:r>
    </w:p>
    <w:p w:rsidR="003C1BC0" w:rsidRPr="003C1BC0" w:rsidRDefault="003C1BC0" w:rsidP="003C1BC0">
      <w:pPr>
        <w:pStyle w:val="3"/>
        <w:widowControl w:val="0"/>
        <w:spacing w:after="0" w:line="240" w:lineRule="auto"/>
        <w:ind w:left="0" w:firstLine="709"/>
        <w:jc w:val="both"/>
        <w:rPr>
          <w:rFonts w:ascii="Times New Roman" w:hAnsi="Times New Roman"/>
          <w:sz w:val="26"/>
          <w:szCs w:val="26"/>
        </w:rPr>
      </w:pPr>
      <w:r w:rsidRPr="003C1BC0">
        <w:rPr>
          <w:rFonts w:ascii="Times New Roman" w:eastAsia="Times New Roman" w:hAnsi="Times New Roman"/>
          <w:sz w:val="26"/>
          <w:szCs w:val="26"/>
        </w:rPr>
        <w:t xml:space="preserve">При этом, всеми заказчиками превышен установленный предельный порог </w:t>
      </w:r>
      <w:r w:rsidRPr="003C1BC0">
        <w:rPr>
          <w:rFonts w:ascii="Times New Roman" w:hAnsi="Times New Roman"/>
          <w:sz w:val="26"/>
          <w:szCs w:val="26"/>
        </w:rPr>
        <w:t>совокупного</w:t>
      </w:r>
      <w:r w:rsidRPr="003C1BC0">
        <w:rPr>
          <w:rFonts w:ascii="Times New Roman" w:eastAsia="Times New Roman" w:hAnsi="Times New Roman"/>
          <w:sz w:val="26"/>
          <w:szCs w:val="26"/>
        </w:rPr>
        <w:t xml:space="preserve"> годового объема закупок (5% или не более </w:t>
      </w:r>
      <w:r w:rsidRPr="003C1BC0">
        <w:rPr>
          <w:rFonts w:ascii="Times New Roman" w:hAnsi="Times New Roman"/>
          <w:sz w:val="26"/>
          <w:szCs w:val="26"/>
        </w:rPr>
        <w:t>два миллиона рублей</w:t>
      </w:r>
      <w:r w:rsidRPr="003C1BC0">
        <w:rPr>
          <w:rFonts w:ascii="Times New Roman" w:eastAsia="Times New Roman" w:hAnsi="Times New Roman"/>
          <w:sz w:val="26"/>
          <w:szCs w:val="26"/>
        </w:rPr>
        <w:t xml:space="preserve">) у единственного поставщика, а также допущено искусственное дробление закупок путем заключения </w:t>
      </w:r>
      <w:r w:rsidRPr="003C1BC0">
        <w:rPr>
          <w:rFonts w:ascii="Times New Roman" w:hAnsi="Times New Roman"/>
          <w:sz w:val="26"/>
          <w:szCs w:val="26"/>
        </w:rPr>
        <w:t>договоров с одним и тем же поставщиком в одну дату</w:t>
      </w:r>
      <w:r w:rsidRPr="003C1BC0">
        <w:rPr>
          <w:rFonts w:ascii="Times New Roman" w:hAnsi="Times New Roman"/>
          <w:sz w:val="26"/>
          <w:szCs w:val="26"/>
          <w:lang w:eastAsia="ru-RU"/>
        </w:rPr>
        <w:t xml:space="preserve"> на сумму, не превышающую 100 тысяч рублей</w:t>
      </w:r>
      <w:r w:rsidRPr="003C1BC0">
        <w:rPr>
          <w:rFonts w:ascii="Times New Roman" w:eastAsia="Times New Roman" w:hAnsi="Times New Roman"/>
          <w:sz w:val="26"/>
          <w:szCs w:val="26"/>
        </w:rPr>
        <w:t xml:space="preserve">, что свидетельствует о </w:t>
      </w:r>
      <w:r w:rsidRPr="003C1BC0">
        <w:rPr>
          <w:rFonts w:ascii="Times New Roman" w:hAnsi="Times New Roman"/>
          <w:color w:val="000000"/>
          <w:sz w:val="26"/>
          <w:szCs w:val="26"/>
          <w:shd w:val="clear" w:color="auto" w:fill="FFFFFF"/>
        </w:rPr>
        <w:t>некачественном</w:t>
      </w:r>
      <w:r w:rsidRPr="003C1BC0">
        <w:rPr>
          <w:rFonts w:ascii="Times New Roman" w:eastAsia="Times New Roman" w:hAnsi="Times New Roman"/>
          <w:sz w:val="26"/>
          <w:szCs w:val="26"/>
        </w:rPr>
        <w:t xml:space="preserve"> планировании закупок, </w:t>
      </w:r>
      <w:r w:rsidRPr="003C1BC0">
        <w:rPr>
          <w:rFonts w:ascii="Times New Roman" w:hAnsi="Times New Roman"/>
          <w:sz w:val="26"/>
          <w:szCs w:val="26"/>
        </w:rPr>
        <w:t>необоснованном сокращении числа участников закупки, а также содержит признаки административного правонарушения, предусмотренного ч.1 ст. 7.29 КоАП РФ.</w:t>
      </w:r>
    </w:p>
    <w:p w:rsidR="003C1BC0" w:rsidRDefault="003C1BC0" w:rsidP="00C1361F">
      <w:pPr>
        <w:pStyle w:val="Style11"/>
        <w:widowControl/>
        <w:spacing w:line="240" w:lineRule="auto"/>
        <w:ind w:firstLine="709"/>
        <w:jc w:val="both"/>
        <w:rPr>
          <w:sz w:val="26"/>
          <w:szCs w:val="26"/>
        </w:rPr>
      </w:pPr>
      <w:r>
        <w:rPr>
          <w:sz w:val="26"/>
          <w:szCs w:val="26"/>
        </w:rPr>
        <w:t>В ходе контрольного мероприятия исследованы 1262 контракта, заключенных в проверяемом периоде на общую сумму 211 393,7 тыс. рублей.</w:t>
      </w:r>
    </w:p>
    <w:p w:rsidR="000A08D5" w:rsidRPr="002A7206" w:rsidRDefault="003C1BC0" w:rsidP="002A7206">
      <w:pPr>
        <w:widowControl w:val="0"/>
        <w:spacing w:after="0" w:line="240" w:lineRule="auto"/>
        <w:ind w:firstLine="708"/>
        <w:jc w:val="both"/>
        <w:rPr>
          <w:rFonts w:ascii="Times New Roman" w:eastAsia="Times New Roman" w:hAnsi="Times New Roman"/>
          <w:color w:val="000000" w:themeColor="text1"/>
          <w:sz w:val="26"/>
          <w:szCs w:val="26"/>
        </w:rPr>
      </w:pPr>
      <w:r w:rsidRPr="003C1BC0">
        <w:rPr>
          <w:rFonts w:ascii="Times New Roman" w:eastAsia="Times New Roman" w:hAnsi="Times New Roman"/>
          <w:bCs/>
          <w:sz w:val="26"/>
          <w:szCs w:val="26"/>
        </w:rPr>
        <w:t xml:space="preserve">На всех этапах закупочного цикла, начиная от организационного обеспечения и заканчивая исполнением контрактов, установлены риски, снижающие эффективность </w:t>
      </w:r>
      <w:r w:rsidRPr="002A7206">
        <w:rPr>
          <w:rFonts w:ascii="Times New Roman" w:eastAsia="Times New Roman" w:hAnsi="Times New Roman"/>
          <w:bCs/>
          <w:sz w:val="26"/>
          <w:szCs w:val="26"/>
        </w:rPr>
        <w:lastRenderedPageBreak/>
        <w:t>использования бюджетных средств, достижения результатов закупок</w:t>
      </w:r>
      <w:r w:rsidR="00503BBD" w:rsidRPr="002A7206">
        <w:rPr>
          <w:rFonts w:ascii="Times New Roman" w:hAnsi="Times New Roman"/>
          <w:bCs/>
          <w:sz w:val="26"/>
          <w:szCs w:val="26"/>
        </w:rPr>
        <w:t xml:space="preserve">, </w:t>
      </w:r>
      <w:r w:rsidR="002A7206" w:rsidRPr="002A7206">
        <w:rPr>
          <w:rFonts w:ascii="Times New Roman" w:hAnsi="Times New Roman"/>
          <w:bCs/>
          <w:sz w:val="26"/>
          <w:szCs w:val="26"/>
        </w:rPr>
        <w:t>а именно</w:t>
      </w:r>
      <w:r w:rsidR="000A08D5" w:rsidRPr="002A7206">
        <w:rPr>
          <w:rFonts w:ascii="Times New Roman" w:hAnsi="Times New Roman"/>
          <w:sz w:val="26"/>
          <w:szCs w:val="26"/>
        </w:rPr>
        <w:t>:</w:t>
      </w:r>
    </w:p>
    <w:p w:rsidR="002A7206" w:rsidRPr="002A7206" w:rsidRDefault="002A7206" w:rsidP="002A7206">
      <w:pPr>
        <w:spacing w:after="0" w:line="240" w:lineRule="auto"/>
        <w:ind w:firstLine="709"/>
        <w:jc w:val="both"/>
        <w:rPr>
          <w:rFonts w:ascii="Times New Roman" w:eastAsia="Times New Roman" w:hAnsi="Times New Roman"/>
          <w:i/>
          <w:sz w:val="26"/>
          <w:szCs w:val="26"/>
        </w:rPr>
      </w:pPr>
      <w:r>
        <w:rPr>
          <w:rFonts w:ascii="Times New Roman" w:hAnsi="Times New Roman"/>
          <w:sz w:val="26"/>
          <w:szCs w:val="26"/>
        </w:rPr>
        <w:t xml:space="preserve">- </w:t>
      </w:r>
      <w:r w:rsidRPr="002A7206">
        <w:rPr>
          <w:rFonts w:ascii="Times New Roman" w:hAnsi="Times New Roman"/>
          <w:sz w:val="26"/>
          <w:szCs w:val="26"/>
        </w:rPr>
        <w:t xml:space="preserve">возглавляют контрактные службы и </w:t>
      </w:r>
      <w:r w:rsidRPr="002A7206">
        <w:rPr>
          <w:rFonts w:ascii="Times New Roman" w:eastAsia="Times New Roman" w:hAnsi="Times New Roman"/>
          <w:sz w:val="26"/>
          <w:szCs w:val="26"/>
        </w:rPr>
        <w:t>включаются в их составы лица, не имею</w:t>
      </w:r>
      <w:r>
        <w:rPr>
          <w:rFonts w:ascii="Times New Roman" w:eastAsia="Times New Roman" w:hAnsi="Times New Roman"/>
          <w:sz w:val="26"/>
          <w:szCs w:val="26"/>
        </w:rPr>
        <w:t>щие образования в сфере закупок</w:t>
      </w:r>
      <w:r w:rsidRPr="002A7206">
        <w:rPr>
          <w:rFonts w:ascii="Times New Roman" w:eastAsia="Times New Roman" w:hAnsi="Times New Roman"/>
          <w:sz w:val="26"/>
          <w:szCs w:val="26"/>
        </w:rPr>
        <w:t>;</w:t>
      </w:r>
    </w:p>
    <w:p w:rsidR="002A7206" w:rsidRPr="002A7206" w:rsidRDefault="002A7206" w:rsidP="002A7206">
      <w:pPr>
        <w:pStyle w:val="Style11"/>
        <w:widowControl/>
        <w:tabs>
          <w:tab w:val="left" w:pos="0"/>
        </w:tabs>
        <w:spacing w:line="240" w:lineRule="auto"/>
        <w:ind w:firstLine="0"/>
        <w:jc w:val="both"/>
        <w:rPr>
          <w:sz w:val="26"/>
          <w:szCs w:val="26"/>
        </w:rPr>
      </w:pPr>
      <w:r w:rsidRPr="002A7206">
        <w:rPr>
          <w:sz w:val="26"/>
          <w:szCs w:val="26"/>
        </w:rPr>
        <w:tab/>
      </w:r>
      <w:r>
        <w:rPr>
          <w:sz w:val="26"/>
          <w:szCs w:val="26"/>
        </w:rPr>
        <w:t xml:space="preserve">- </w:t>
      </w:r>
      <w:r w:rsidRPr="002A7206">
        <w:rPr>
          <w:sz w:val="26"/>
          <w:szCs w:val="26"/>
        </w:rPr>
        <w:t xml:space="preserve"> функции по планированию закупок и организации заключения договоров (до ста тысяч рублей) возлагаются на лиц, которые не являются специалистами контрактных служб, контрактными управляющими;</w:t>
      </w:r>
    </w:p>
    <w:p w:rsidR="002A7206" w:rsidRPr="002A7206" w:rsidRDefault="002A7206" w:rsidP="002A7206">
      <w:pPr>
        <w:pStyle w:val="Style11"/>
        <w:widowControl/>
        <w:tabs>
          <w:tab w:val="left" w:pos="0"/>
        </w:tabs>
        <w:spacing w:line="240" w:lineRule="auto"/>
        <w:ind w:firstLine="0"/>
        <w:jc w:val="both"/>
        <w:rPr>
          <w:sz w:val="26"/>
          <w:szCs w:val="26"/>
        </w:rPr>
      </w:pPr>
      <w:r w:rsidRPr="002A7206">
        <w:rPr>
          <w:sz w:val="26"/>
          <w:szCs w:val="26"/>
        </w:rPr>
        <w:tab/>
      </w:r>
      <w:r>
        <w:rPr>
          <w:sz w:val="26"/>
          <w:szCs w:val="26"/>
        </w:rPr>
        <w:t xml:space="preserve">- </w:t>
      </w:r>
      <w:r w:rsidRPr="002A7206">
        <w:rPr>
          <w:sz w:val="26"/>
          <w:szCs w:val="26"/>
        </w:rPr>
        <w:t xml:space="preserve"> отсутствует порядок взаимодействия контрактных служб, </w:t>
      </w:r>
      <w:r w:rsidRPr="002A7206">
        <w:rPr>
          <w:color w:val="000000"/>
          <w:sz w:val="26"/>
          <w:szCs w:val="26"/>
          <w:shd w:val="clear" w:color="auto" w:fill="FFFFFF"/>
        </w:rPr>
        <w:t>контрактных управляющих</w:t>
      </w:r>
      <w:r w:rsidRPr="002A7206">
        <w:rPr>
          <w:sz w:val="26"/>
          <w:szCs w:val="26"/>
        </w:rPr>
        <w:t xml:space="preserve"> с другими подразделениями заказчиков;</w:t>
      </w:r>
    </w:p>
    <w:p w:rsidR="002A7206" w:rsidRPr="002A7206" w:rsidRDefault="002A7206" w:rsidP="002A7206">
      <w:pPr>
        <w:pStyle w:val="Style11"/>
        <w:widowControl/>
        <w:tabs>
          <w:tab w:val="left" w:pos="0"/>
        </w:tabs>
        <w:spacing w:line="240" w:lineRule="auto"/>
        <w:ind w:firstLine="0"/>
        <w:jc w:val="both"/>
        <w:rPr>
          <w:color w:val="000000"/>
          <w:sz w:val="26"/>
          <w:szCs w:val="26"/>
        </w:rPr>
      </w:pPr>
      <w:r w:rsidRPr="002A7206">
        <w:rPr>
          <w:sz w:val="26"/>
          <w:szCs w:val="26"/>
        </w:rPr>
        <w:tab/>
      </w:r>
      <w:r>
        <w:rPr>
          <w:sz w:val="26"/>
          <w:szCs w:val="26"/>
        </w:rPr>
        <w:t xml:space="preserve">- </w:t>
      </w:r>
      <w:r w:rsidRPr="002A7206">
        <w:rPr>
          <w:sz w:val="26"/>
          <w:szCs w:val="26"/>
        </w:rPr>
        <w:t xml:space="preserve"> </w:t>
      </w:r>
      <w:r w:rsidRPr="002A7206">
        <w:rPr>
          <w:color w:val="000000"/>
          <w:sz w:val="26"/>
          <w:szCs w:val="26"/>
          <w:shd w:val="clear" w:color="auto" w:fill="FFFFFF"/>
        </w:rPr>
        <w:t>комиссии по приемке товаров (работ, услуг) формируются с нарушением численного состава;</w:t>
      </w:r>
    </w:p>
    <w:p w:rsidR="002A7206" w:rsidRPr="002A7206" w:rsidRDefault="002A7206" w:rsidP="002A7206">
      <w:pPr>
        <w:pStyle w:val="Default"/>
        <w:ind w:firstLine="708"/>
        <w:jc w:val="both"/>
        <w:rPr>
          <w:rFonts w:eastAsia="Century Schoolbook"/>
          <w:sz w:val="26"/>
          <w:szCs w:val="26"/>
        </w:rPr>
      </w:pPr>
      <w:r>
        <w:rPr>
          <w:sz w:val="26"/>
          <w:szCs w:val="26"/>
        </w:rPr>
        <w:t>-</w:t>
      </w:r>
      <w:r w:rsidRPr="002A7206">
        <w:rPr>
          <w:sz w:val="26"/>
          <w:szCs w:val="26"/>
        </w:rPr>
        <w:t xml:space="preserve"> </w:t>
      </w:r>
      <w:r w:rsidRPr="002A7206">
        <w:rPr>
          <w:sz w:val="26"/>
          <w:szCs w:val="26"/>
          <w:shd w:val="clear" w:color="auto" w:fill="FFFFFF"/>
        </w:rPr>
        <w:t xml:space="preserve">допускается расхождение объемов финансирования, предусмотренных заказчиками на осуществление закупок в плане закупок, Плане ФХД и планах-графиках, регулярно вносятся изменения в план-график закупок (каждые 2-3 дня), что свидетельствует о некачественном планировании закупок, и противоречит принципам прозрачности и открытости закупок, а также </w:t>
      </w:r>
      <w:r w:rsidRPr="002A7206">
        <w:rPr>
          <w:rFonts w:eastAsia="Century Schoolbook"/>
          <w:sz w:val="26"/>
          <w:szCs w:val="26"/>
        </w:rPr>
        <w:t>не обеспечивает участников торгов информацией о реальных потребностях заказчиков;</w:t>
      </w:r>
    </w:p>
    <w:p w:rsidR="002A7206" w:rsidRPr="002A7206" w:rsidRDefault="002A7206" w:rsidP="002A7206">
      <w:pPr>
        <w:pStyle w:val="Default"/>
        <w:ind w:firstLine="708"/>
        <w:jc w:val="both"/>
        <w:rPr>
          <w:sz w:val="26"/>
          <w:szCs w:val="26"/>
        </w:rPr>
      </w:pPr>
      <w:r>
        <w:rPr>
          <w:sz w:val="26"/>
          <w:szCs w:val="26"/>
        </w:rPr>
        <w:t>-</w:t>
      </w:r>
      <w:r w:rsidRPr="002A7206">
        <w:rPr>
          <w:sz w:val="26"/>
          <w:szCs w:val="26"/>
        </w:rPr>
        <w:t xml:space="preserve"> не в полном объеме соблюдается порядок формирования, ведения и размещения в открытом доступе планов-графиков закупок, </w:t>
      </w:r>
      <w:r w:rsidRPr="002A7206">
        <w:rPr>
          <w:rFonts w:eastAsia="Times New Roman"/>
          <w:sz w:val="26"/>
          <w:szCs w:val="26"/>
        </w:rPr>
        <w:t xml:space="preserve">что </w:t>
      </w:r>
      <w:r w:rsidRPr="002A7206">
        <w:rPr>
          <w:sz w:val="26"/>
          <w:szCs w:val="26"/>
          <w:shd w:val="clear" w:color="auto" w:fill="FFFFFF"/>
        </w:rPr>
        <w:t>содержит признаки административного правонарушения</w:t>
      </w:r>
      <w:r w:rsidRPr="002A7206">
        <w:rPr>
          <w:sz w:val="26"/>
          <w:szCs w:val="26"/>
        </w:rPr>
        <w:t>;</w:t>
      </w:r>
    </w:p>
    <w:p w:rsidR="002A7206" w:rsidRDefault="002A7206" w:rsidP="002A7206">
      <w:pPr>
        <w:pStyle w:val="Default"/>
        <w:ind w:firstLine="708"/>
        <w:jc w:val="both"/>
        <w:rPr>
          <w:sz w:val="26"/>
          <w:szCs w:val="26"/>
        </w:rPr>
      </w:pPr>
      <w:r>
        <w:rPr>
          <w:sz w:val="26"/>
          <w:szCs w:val="26"/>
        </w:rPr>
        <w:t>-</w:t>
      </w:r>
      <w:r w:rsidRPr="002A7206">
        <w:rPr>
          <w:sz w:val="26"/>
          <w:szCs w:val="26"/>
        </w:rPr>
        <w:t xml:space="preserve"> указывается недостоверная информация об источнике финансирования в извещениях об осуществлении закупки, документации о закупках, проектах контрактов, а также в заключенных государственных контрактах, что содержит признаки а</w:t>
      </w:r>
      <w:r>
        <w:rPr>
          <w:sz w:val="26"/>
          <w:szCs w:val="26"/>
        </w:rPr>
        <w:t>дминистративного правонарушения;</w:t>
      </w:r>
    </w:p>
    <w:p w:rsidR="002A7206" w:rsidRPr="002A7206" w:rsidRDefault="002A7206" w:rsidP="002A7206">
      <w:pPr>
        <w:pStyle w:val="Style11"/>
        <w:widowControl/>
        <w:tabs>
          <w:tab w:val="left" w:pos="0"/>
        </w:tabs>
        <w:spacing w:line="240" w:lineRule="auto"/>
        <w:ind w:firstLine="709"/>
        <w:jc w:val="both"/>
        <w:rPr>
          <w:sz w:val="26"/>
          <w:szCs w:val="26"/>
        </w:rPr>
      </w:pPr>
      <w:r w:rsidRPr="002A7206">
        <w:rPr>
          <w:bCs/>
          <w:sz w:val="26"/>
          <w:szCs w:val="26"/>
        </w:rPr>
        <w:t xml:space="preserve">осуществляются закупки (заключаются договора) в </w:t>
      </w:r>
      <w:r w:rsidRPr="002A7206">
        <w:rPr>
          <w:sz w:val="26"/>
          <w:szCs w:val="26"/>
        </w:rPr>
        <w:t>отсутствие размещенных в ЕИС планов-графиков;</w:t>
      </w:r>
    </w:p>
    <w:p w:rsidR="002A7206" w:rsidRPr="002A7206" w:rsidRDefault="00E304B0" w:rsidP="002A7206">
      <w:pPr>
        <w:spacing w:after="0" w:line="240" w:lineRule="auto"/>
        <w:ind w:firstLine="708"/>
        <w:jc w:val="both"/>
        <w:rPr>
          <w:rFonts w:ascii="Times New Roman" w:eastAsia="Times New Roman" w:hAnsi="Times New Roman"/>
          <w:sz w:val="26"/>
          <w:szCs w:val="26"/>
        </w:rPr>
      </w:pPr>
      <w:r>
        <w:rPr>
          <w:rFonts w:ascii="Times New Roman" w:eastAsia="Times New Roman" w:hAnsi="Times New Roman"/>
          <w:sz w:val="26"/>
          <w:szCs w:val="26"/>
        </w:rPr>
        <w:t>-</w:t>
      </w:r>
      <w:r w:rsidR="002A7206" w:rsidRPr="002A7206">
        <w:rPr>
          <w:rFonts w:ascii="Times New Roman" w:eastAsia="Times New Roman" w:hAnsi="Times New Roman"/>
          <w:sz w:val="26"/>
          <w:szCs w:val="26"/>
        </w:rPr>
        <w:t xml:space="preserve"> отсутствуют соглашения о проведении совместных аукционов, содержащие НМЦК каждого заказчика, при этом НМЦК контракта неправомерно определялись и обосновывались ГКУ РХ «Центр закупок» (в 2017 году) на общую сумму 161 млн. рублей, что противоречит принципу ответственности за результативность обеспечения государственных нужд, эффективности осуществления закупок;</w:t>
      </w:r>
    </w:p>
    <w:p w:rsidR="002A7206" w:rsidRPr="002A7206" w:rsidRDefault="00E304B0" w:rsidP="002A7206">
      <w:pPr>
        <w:spacing w:after="0" w:line="240" w:lineRule="auto"/>
        <w:ind w:firstLine="708"/>
        <w:jc w:val="both"/>
        <w:rPr>
          <w:rFonts w:ascii="Times New Roman" w:eastAsia="Times New Roman" w:hAnsi="Times New Roman"/>
          <w:sz w:val="26"/>
          <w:szCs w:val="26"/>
        </w:rPr>
      </w:pPr>
      <w:r>
        <w:rPr>
          <w:rFonts w:ascii="Times New Roman" w:eastAsia="Times New Roman" w:hAnsi="Times New Roman"/>
          <w:sz w:val="26"/>
          <w:szCs w:val="26"/>
        </w:rPr>
        <w:t>-</w:t>
      </w:r>
      <w:r w:rsidR="002A7206" w:rsidRPr="002A7206">
        <w:rPr>
          <w:rFonts w:ascii="Times New Roman" w:eastAsia="Times New Roman" w:hAnsi="Times New Roman"/>
          <w:sz w:val="26"/>
          <w:szCs w:val="26"/>
        </w:rPr>
        <w:t xml:space="preserve"> </w:t>
      </w:r>
      <w:r w:rsidR="002A7206" w:rsidRPr="002A7206">
        <w:rPr>
          <w:rFonts w:ascii="Times New Roman" w:hAnsi="Times New Roman"/>
          <w:sz w:val="26"/>
          <w:szCs w:val="26"/>
        </w:rPr>
        <w:t xml:space="preserve">в коммерческих предложениях потенциальных поставщиков, на основании которых произведены расчеты НМЦК, отсутствует информация, позволяющая признать полученные коммерческие предложения информацией о ценах на идентичные (однородные) товары, а определение НМЦК достоверным и обоснованным) </w:t>
      </w:r>
      <w:r w:rsidR="002A7206" w:rsidRPr="002A7206">
        <w:rPr>
          <w:rFonts w:ascii="Times New Roman" w:eastAsia="Times New Roman" w:hAnsi="Times New Roman"/>
          <w:sz w:val="26"/>
          <w:szCs w:val="26"/>
        </w:rPr>
        <w:t>на общую сумму 2,9 млн. рублей;</w:t>
      </w:r>
    </w:p>
    <w:p w:rsidR="002A7206" w:rsidRPr="002A7206" w:rsidRDefault="00E304B0" w:rsidP="002A7206">
      <w:pPr>
        <w:spacing w:after="0" w:line="240" w:lineRule="auto"/>
        <w:ind w:firstLine="708"/>
        <w:contextualSpacing/>
        <w:jc w:val="both"/>
        <w:rPr>
          <w:rFonts w:ascii="Times New Roman" w:eastAsia="Times New Roman" w:hAnsi="Times New Roman"/>
          <w:sz w:val="26"/>
          <w:szCs w:val="26"/>
        </w:rPr>
      </w:pPr>
      <w:r>
        <w:rPr>
          <w:rFonts w:ascii="Times New Roman" w:eastAsia="Times New Roman" w:hAnsi="Times New Roman"/>
          <w:sz w:val="26"/>
          <w:szCs w:val="26"/>
          <w:shd w:val="clear" w:color="auto" w:fill="FFFFFF"/>
        </w:rPr>
        <w:t>-</w:t>
      </w:r>
      <w:r w:rsidR="002A7206" w:rsidRPr="002A7206">
        <w:rPr>
          <w:rFonts w:ascii="Times New Roman" w:eastAsia="Times New Roman" w:hAnsi="Times New Roman"/>
          <w:sz w:val="26"/>
          <w:szCs w:val="26"/>
          <w:shd w:val="clear" w:color="auto" w:fill="FFFFFF"/>
        </w:rPr>
        <w:t xml:space="preserve"> допускается </w:t>
      </w:r>
      <w:r w:rsidR="002A7206" w:rsidRPr="002A7206">
        <w:rPr>
          <w:rFonts w:ascii="Times New Roman" w:eastAsia="Times New Roman" w:hAnsi="Times New Roman"/>
          <w:bCs/>
          <w:sz w:val="26"/>
          <w:szCs w:val="26"/>
        </w:rPr>
        <w:t xml:space="preserve">неправомерное </w:t>
      </w:r>
      <w:r w:rsidR="002A7206" w:rsidRPr="002A7206">
        <w:rPr>
          <w:rFonts w:ascii="Times New Roman" w:eastAsia="Times New Roman" w:hAnsi="Times New Roman"/>
          <w:sz w:val="26"/>
          <w:szCs w:val="26"/>
        </w:rPr>
        <w:t>принятие решения о способе определения поставщика как закупка у единственного поставщика (подрядчика, исполнителя) без проведения конкурентных процедур путем искусственного дробления закупки и заключения договоров с одним и тем же поставщиком в одну дату на сумму, не превышающую 100 тысяч рублей на общую сумму 3,3 млн. рублей, что повлекло за собой необоснованное сокращение числа участников закупки, а также отсутствие экономии по договорам, оплаченным за счет средств ОМС;</w:t>
      </w:r>
    </w:p>
    <w:p w:rsidR="002A7206" w:rsidRPr="002A7206" w:rsidRDefault="002A7206" w:rsidP="002A7206">
      <w:pPr>
        <w:pStyle w:val="Style11"/>
        <w:widowControl/>
        <w:tabs>
          <w:tab w:val="left" w:pos="0"/>
        </w:tabs>
        <w:spacing w:line="240" w:lineRule="auto"/>
        <w:ind w:firstLine="0"/>
        <w:jc w:val="both"/>
        <w:rPr>
          <w:sz w:val="26"/>
          <w:szCs w:val="26"/>
        </w:rPr>
      </w:pPr>
      <w:r w:rsidRPr="002A7206">
        <w:rPr>
          <w:sz w:val="26"/>
          <w:szCs w:val="26"/>
        </w:rPr>
        <w:tab/>
      </w:r>
      <w:r w:rsidR="00E304B0">
        <w:rPr>
          <w:sz w:val="26"/>
          <w:szCs w:val="26"/>
        </w:rPr>
        <w:t>-</w:t>
      </w:r>
      <w:r w:rsidRPr="002A7206">
        <w:rPr>
          <w:sz w:val="26"/>
          <w:szCs w:val="26"/>
        </w:rPr>
        <w:t xml:space="preserve"> не размещается в ЕИС информация или документы, подлежащие включению в реестры контрактов или отчеты об исполнении государственного контракта либо размещаются с нарушением установленного срока;</w:t>
      </w:r>
    </w:p>
    <w:p w:rsidR="002A7206" w:rsidRPr="002A7206" w:rsidRDefault="002A7206" w:rsidP="002A7206">
      <w:pPr>
        <w:pStyle w:val="Style11"/>
        <w:widowControl/>
        <w:tabs>
          <w:tab w:val="left" w:pos="0"/>
        </w:tabs>
        <w:spacing w:line="240" w:lineRule="auto"/>
        <w:ind w:firstLine="0"/>
        <w:jc w:val="both"/>
        <w:rPr>
          <w:sz w:val="26"/>
          <w:szCs w:val="26"/>
        </w:rPr>
      </w:pPr>
      <w:r w:rsidRPr="002A7206">
        <w:rPr>
          <w:sz w:val="26"/>
          <w:szCs w:val="26"/>
        </w:rPr>
        <w:tab/>
      </w:r>
      <w:r w:rsidR="00E304B0">
        <w:rPr>
          <w:sz w:val="26"/>
          <w:szCs w:val="26"/>
        </w:rPr>
        <w:t>-</w:t>
      </w:r>
      <w:r w:rsidRPr="002A7206">
        <w:rPr>
          <w:sz w:val="26"/>
          <w:szCs w:val="26"/>
        </w:rPr>
        <w:t xml:space="preserve"> не проводится экспертиза предоставленных поставщиком (подрядчиком, исполнителем) результатов, предусмотренных контрактом, в части их соответствия условиям контракта;</w:t>
      </w:r>
    </w:p>
    <w:p w:rsidR="002A7206" w:rsidRPr="00E304B0" w:rsidRDefault="002A7206" w:rsidP="00E304B0">
      <w:pPr>
        <w:pStyle w:val="Style11"/>
        <w:widowControl/>
        <w:tabs>
          <w:tab w:val="left" w:pos="0"/>
        </w:tabs>
        <w:spacing w:line="240" w:lineRule="auto"/>
        <w:ind w:firstLine="0"/>
        <w:jc w:val="both"/>
        <w:rPr>
          <w:sz w:val="26"/>
          <w:szCs w:val="26"/>
        </w:rPr>
      </w:pPr>
      <w:r w:rsidRPr="002A7206">
        <w:rPr>
          <w:sz w:val="26"/>
          <w:szCs w:val="26"/>
        </w:rPr>
        <w:lastRenderedPageBreak/>
        <w:tab/>
      </w:r>
      <w:r w:rsidR="00E304B0">
        <w:rPr>
          <w:sz w:val="26"/>
          <w:szCs w:val="26"/>
        </w:rPr>
        <w:t>-</w:t>
      </w:r>
      <w:r w:rsidRPr="002A7206">
        <w:rPr>
          <w:sz w:val="26"/>
          <w:szCs w:val="26"/>
        </w:rPr>
        <w:t xml:space="preserve"> заключаются контракты </w:t>
      </w:r>
      <w:r w:rsidRPr="002A7206">
        <w:rPr>
          <w:color w:val="000000"/>
          <w:sz w:val="26"/>
          <w:szCs w:val="26"/>
        </w:rPr>
        <w:t xml:space="preserve">без предоставления обеспечения их исполнения, а </w:t>
      </w:r>
      <w:r w:rsidRPr="00E304B0">
        <w:rPr>
          <w:color w:val="000000"/>
          <w:sz w:val="26"/>
          <w:szCs w:val="26"/>
        </w:rPr>
        <w:t>также с</w:t>
      </w:r>
      <w:r w:rsidRPr="00E304B0">
        <w:rPr>
          <w:sz w:val="26"/>
          <w:szCs w:val="26"/>
        </w:rPr>
        <w:t xml:space="preserve"> лицами, </w:t>
      </w:r>
      <w:r w:rsidRPr="00E304B0">
        <w:rPr>
          <w:sz w:val="26"/>
          <w:szCs w:val="26"/>
          <w:shd w:val="clear" w:color="auto" w:fill="FFFFFF"/>
        </w:rPr>
        <w:t xml:space="preserve">сведения о которых внесены в реестр недобросовестных поставщиков, </w:t>
      </w:r>
      <w:r w:rsidRPr="00E304B0">
        <w:rPr>
          <w:sz w:val="26"/>
          <w:szCs w:val="26"/>
        </w:rPr>
        <w:t xml:space="preserve">в контрактах </w:t>
      </w:r>
      <w:r w:rsidRPr="00E304B0">
        <w:rPr>
          <w:color w:val="000000"/>
          <w:sz w:val="26"/>
          <w:szCs w:val="26"/>
        </w:rPr>
        <w:t>отсутствуют идентификационные коды закупок, существенные условия контракта, такие как цена, предмет договора, срок поставки товара, что не соответствует принципам</w:t>
      </w:r>
      <w:r w:rsidRPr="00E304B0">
        <w:rPr>
          <w:sz w:val="26"/>
          <w:szCs w:val="26"/>
        </w:rPr>
        <w:t xml:space="preserve"> открытости и прозрачности информации о контрактной системе в сфере закупок, а также содержит риски завышения цен, некачественного исполнения договоров, недопоставки товаров (оказания услуг), нарушаются сроки оплаты по государственным контрактам.</w:t>
      </w:r>
    </w:p>
    <w:p w:rsidR="00E304B0" w:rsidRPr="00E304B0" w:rsidRDefault="00E304B0" w:rsidP="00E304B0">
      <w:pPr>
        <w:pStyle w:val="Style11"/>
        <w:widowControl/>
        <w:tabs>
          <w:tab w:val="left" w:pos="709"/>
        </w:tabs>
        <w:spacing w:line="240" w:lineRule="auto"/>
        <w:ind w:firstLine="0"/>
        <w:jc w:val="both"/>
        <w:rPr>
          <w:sz w:val="26"/>
          <w:szCs w:val="26"/>
        </w:rPr>
      </w:pPr>
      <w:r>
        <w:rPr>
          <w:i/>
          <w:sz w:val="26"/>
          <w:szCs w:val="26"/>
        </w:rPr>
        <w:tab/>
      </w:r>
      <w:r w:rsidRPr="00E304B0">
        <w:rPr>
          <w:sz w:val="26"/>
          <w:szCs w:val="26"/>
        </w:rPr>
        <w:t xml:space="preserve">При осуществлении заказчиками закупок, товаров, работ, услуг выявлены факты неэффективного использования </w:t>
      </w:r>
      <w:r w:rsidRPr="00E304B0">
        <w:rPr>
          <w:bCs/>
          <w:sz w:val="26"/>
          <w:szCs w:val="26"/>
        </w:rPr>
        <w:t>средств ОМС на общую сумму</w:t>
      </w:r>
      <w:r w:rsidRPr="00E304B0">
        <w:rPr>
          <w:sz w:val="26"/>
          <w:szCs w:val="26"/>
        </w:rPr>
        <w:t xml:space="preserve"> 548,5 тыс. рублей, в том числе:</w:t>
      </w:r>
    </w:p>
    <w:p w:rsidR="00E304B0" w:rsidRPr="00E304B0" w:rsidRDefault="00E304B0" w:rsidP="00E304B0">
      <w:pPr>
        <w:pStyle w:val="Style11"/>
        <w:widowControl/>
        <w:tabs>
          <w:tab w:val="left" w:pos="709"/>
        </w:tabs>
        <w:spacing w:line="240" w:lineRule="auto"/>
        <w:ind w:firstLine="0"/>
        <w:jc w:val="both"/>
        <w:rPr>
          <w:sz w:val="26"/>
          <w:szCs w:val="26"/>
        </w:rPr>
      </w:pPr>
      <w:r w:rsidRPr="00E304B0">
        <w:rPr>
          <w:bCs/>
          <w:color w:val="000000"/>
          <w:sz w:val="26"/>
          <w:szCs w:val="26"/>
          <w:shd w:val="clear" w:color="auto" w:fill="FFFFFF"/>
        </w:rPr>
        <w:tab/>
      </w:r>
      <w:r>
        <w:rPr>
          <w:bCs/>
          <w:color w:val="000000"/>
          <w:sz w:val="26"/>
          <w:szCs w:val="26"/>
          <w:shd w:val="clear" w:color="auto" w:fill="FFFFFF"/>
        </w:rPr>
        <w:t>-</w:t>
      </w:r>
      <w:r w:rsidRPr="00E304B0">
        <w:rPr>
          <w:bCs/>
          <w:color w:val="000000"/>
          <w:sz w:val="26"/>
          <w:szCs w:val="26"/>
          <w:shd w:val="clear" w:color="auto" w:fill="FFFFFF"/>
        </w:rPr>
        <w:t xml:space="preserve"> заказчиками применен метод рыночных цен</w:t>
      </w:r>
      <w:r w:rsidRPr="00E304B0">
        <w:rPr>
          <w:sz w:val="26"/>
          <w:szCs w:val="26"/>
        </w:rPr>
        <w:t xml:space="preserve"> при расчете и обосновании НМЦК на поставку лекарственных препаратов, включенных в ЖНВЛП, </w:t>
      </w:r>
      <w:r w:rsidRPr="00E304B0">
        <w:rPr>
          <w:bCs/>
          <w:sz w:val="26"/>
          <w:szCs w:val="26"/>
        </w:rPr>
        <w:t xml:space="preserve">по ценам, превышающим </w:t>
      </w:r>
      <w:r w:rsidRPr="00E304B0">
        <w:rPr>
          <w:i/>
          <w:sz w:val="26"/>
          <w:szCs w:val="26"/>
        </w:rPr>
        <w:t xml:space="preserve">предельную отпускную цену </w:t>
      </w:r>
      <w:r w:rsidRPr="00E304B0">
        <w:rPr>
          <w:sz w:val="26"/>
          <w:szCs w:val="26"/>
        </w:rPr>
        <w:t>лекарственных препаратов, указанную в государственном реестре предельных отпускных цен производителей на сумму 70,1 тыс. рублей;</w:t>
      </w:r>
    </w:p>
    <w:p w:rsidR="00E304B0" w:rsidRPr="00E304B0" w:rsidRDefault="00E304B0" w:rsidP="00E304B0">
      <w:pPr>
        <w:pStyle w:val="Style11"/>
        <w:widowControl/>
        <w:tabs>
          <w:tab w:val="left" w:pos="709"/>
        </w:tabs>
        <w:spacing w:line="240" w:lineRule="auto"/>
        <w:ind w:firstLine="0"/>
        <w:jc w:val="both"/>
        <w:rPr>
          <w:sz w:val="26"/>
          <w:szCs w:val="26"/>
        </w:rPr>
      </w:pPr>
      <w:r w:rsidRPr="00E304B0">
        <w:rPr>
          <w:sz w:val="26"/>
          <w:szCs w:val="26"/>
        </w:rPr>
        <w:tab/>
      </w:r>
      <w:r>
        <w:rPr>
          <w:sz w:val="26"/>
          <w:szCs w:val="26"/>
        </w:rPr>
        <w:t>-</w:t>
      </w:r>
      <w:r w:rsidRPr="00E304B0">
        <w:rPr>
          <w:sz w:val="26"/>
          <w:szCs w:val="26"/>
        </w:rPr>
        <w:t xml:space="preserve"> п</w:t>
      </w:r>
      <w:r w:rsidRPr="00E304B0">
        <w:rPr>
          <w:sz w:val="26"/>
          <w:szCs w:val="26"/>
          <w:shd w:val="clear" w:color="auto" w:fill="FFFFFF"/>
        </w:rPr>
        <w:t>ри расчете и обосновании НМ</w:t>
      </w:r>
      <w:r w:rsidR="00AF2477">
        <w:rPr>
          <w:sz w:val="26"/>
          <w:szCs w:val="26"/>
          <w:shd w:val="clear" w:color="auto" w:fill="FFFFFF"/>
        </w:rPr>
        <w:t>ЦК</w:t>
      </w:r>
      <w:r w:rsidRPr="00E304B0">
        <w:rPr>
          <w:sz w:val="26"/>
          <w:szCs w:val="26"/>
          <w:shd w:val="clear" w:color="auto" w:fill="FFFFFF"/>
        </w:rPr>
        <w:t xml:space="preserve"> </w:t>
      </w:r>
      <w:r w:rsidRPr="00E304B0">
        <w:rPr>
          <w:sz w:val="26"/>
          <w:szCs w:val="26"/>
        </w:rPr>
        <w:t xml:space="preserve">методом сопоставимых рыночных цен заказчиками </w:t>
      </w:r>
      <w:r w:rsidRPr="00E304B0">
        <w:rPr>
          <w:sz w:val="26"/>
          <w:szCs w:val="26"/>
          <w:shd w:val="clear" w:color="auto" w:fill="FFFFFF"/>
        </w:rPr>
        <w:t xml:space="preserve">не используется </w:t>
      </w:r>
      <w:r w:rsidRPr="00E304B0">
        <w:rPr>
          <w:bCs/>
          <w:sz w:val="26"/>
          <w:szCs w:val="26"/>
        </w:rPr>
        <w:t>информация о ценах товаров, работ, услуг, содержащаяся в исполненных контрактах</w:t>
      </w:r>
      <w:r w:rsidRPr="00E304B0">
        <w:rPr>
          <w:sz w:val="26"/>
          <w:szCs w:val="26"/>
        </w:rPr>
        <w:t xml:space="preserve"> на сумму  95,9 тыс. рублей; </w:t>
      </w:r>
    </w:p>
    <w:p w:rsidR="002A7206" w:rsidRPr="00E304B0" w:rsidRDefault="00E304B0" w:rsidP="00E304B0">
      <w:pPr>
        <w:pStyle w:val="Default"/>
        <w:ind w:firstLine="708"/>
        <w:jc w:val="both"/>
        <w:rPr>
          <w:sz w:val="26"/>
          <w:szCs w:val="26"/>
        </w:rPr>
      </w:pPr>
      <w:r>
        <w:rPr>
          <w:sz w:val="26"/>
          <w:szCs w:val="26"/>
        </w:rPr>
        <w:t>-</w:t>
      </w:r>
      <w:r w:rsidRPr="00E304B0">
        <w:rPr>
          <w:sz w:val="26"/>
          <w:szCs w:val="26"/>
        </w:rPr>
        <w:t xml:space="preserve"> государственные контракты на поставку лекарственных препаратов, включенных в Перечень ЖНВЛП, заключаются по ценам, </w:t>
      </w:r>
      <w:r w:rsidRPr="00E304B0">
        <w:rPr>
          <w:i/>
          <w:sz w:val="26"/>
          <w:szCs w:val="26"/>
        </w:rPr>
        <w:t xml:space="preserve">превышающим их предельную отпускную цену, </w:t>
      </w:r>
      <w:r w:rsidRPr="00E304B0">
        <w:rPr>
          <w:sz w:val="26"/>
          <w:szCs w:val="26"/>
        </w:rPr>
        <w:t>при этом отказ от заключения с победителем контракта заказчиками не осуществляется на сумму 382,5 тыс. рублей.</w:t>
      </w:r>
    </w:p>
    <w:p w:rsidR="003C1BC0" w:rsidRDefault="003C1BC0" w:rsidP="004F731C">
      <w:pPr>
        <w:tabs>
          <w:tab w:val="left" w:pos="0"/>
        </w:tabs>
        <w:spacing w:after="0" w:line="240" w:lineRule="auto"/>
        <w:ind w:firstLine="709"/>
        <w:jc w:val="both"/>
        <w:rPr>
          <w:rFonts w:ascii="Times New Roman" w:hAnsi="Times New Roman"/>
          <w:sz w:val="26"/>
          <w:szCs w:val="26"/>
        </w:rPr>
      </w:pPr>
    </w:p>
    <w:p w:rsidR="006F78C0" w:rsidRPr="00E304B0" w:rsidRDefault="004F731C" w:rsidP="004F731C">
      <w:pPr>
        <w:tabs>
          <w:tab w:val="left" w:pos="0"/>
        </w:tabs>
        <w:spacing w:after="0" w:line="240" w:lineRule="auto"/>
        <w:ind w:firstLine="709"/>
        <w:jc w:val="both"/>
        <w:rPr>
          <w:rFonts w:ascii="Times New Roman" w:hAnsi="Times New Roman"/>
          <w:sz w:val="26"/>
          <w:szCs w:val="26"/>
          <w:shd w:val="clear" w:color="auto" w:fill="FFFFFF"/>
        </w:rPr>
      </w:pPr>
      <w:r w:rsidRPr="00D80FE9">
        <w:rPr>
          <w:rFonts w:ascii="Times New Roman" w:hAnsi="Times New Roman"/>
          <w:sz w:val="26"/>
          <w:szCs w:val="26"/>
        </w:rPr>
        <w:t>По результатам аудита Контрольно-счетной палатой подготовлены предложения</w:t>
      </w:r>
      <w:r w:rsidR="0008142B">
        <w:rPr>
          <w:rFonts w:ascii="Times New Roman" w:hAnsi="Times New Roman"/>
          <w:sz w:val="26"/>
          <w:szCs w:val="26"/>
        </w:rPr>
        <w:t>,</w:t>
      </w:r>
      <w:r w:rsidRPr="00D80FE9">
        <w:rPr>
          <w:rFonts w:ascii="Times New Roman" w:hAnsi="Times New Roman"/>
          <w:sz w:val="26"/>
          <w:szCs w:val="26"/>
        </w:rPr>
        <w:t xml:space="preserve"> </w:t>
      </w:r>
      <w:r w:rsidR="00E304B0" w:rsidRPr="00E304B0">
        <w:rPr>
          <w:rFonts w:ascii="Times New Roman" w:hAnsi="Times New Roman"/>
          <w:sz w:val="26"/>
          <w:szCs w:val="26"/>
        </w:rPr>
        <w:t xml:space="preserve">направленные на  повышение </w:t>
      </w:r>
      <w:r w:rsidR="00E304B0" w:rsidRPr="00E304B0">
        <w:rPr>
          <w:rFonts w:ascii="Times New Roman" w:eastAsia="Times New Roman" w:hAnsi="Times New Roman"/>
          <w:sz w:val="26"/>
          <w:szCs w:val="26"/>
        </w:rPr>
        <w:t>эффективности и результативности расходов на закупки</w:t>
      </w:r>
      <w:r w:rsidR="00E304B0" w:rsidRPr="00E304B0">
        <w:rPr>
          <w:rFonts w:ascii="Times New Roman" w:hAnsi="Times New Roman"/>
          <w:sz w:val="26"/>
          <w:szCs w:val="26"/>
        </w:rPr>
        <w:t xml:space="preserve"> товаров, работ, услуг</w:t>
      </w:r>
      <w:r w:rsidR="00E304B0">
        <w:rPr>
          <w:rFonts w:ascii="Times New Roman" w:hAnsi="Times New Roman"/>
          <w:sz w:val="26"/>
          <w:szCs w:val="26"/>
        </w:rPr>
        <w:t xml:space="preserve"> медицинскими учреждениями</w:t>
      </w:r>
      <w:r w:rsidR="005E44FE" w:rsidRPr="00E304B0">
        <w:rPr>
          <w:rFonts w:ascii="Times New Roman" w:hAnsi="Times New Roman"/>
          <w:sz w:val="26"/>
          <w:szCs w:val="26"/>
        </w:rPr>
        <w:t>.</w:t>
      </w:r>
    </w:p>
    <w:p w:rsidR="00CE73A9" w:rsidRDefault="00CE73A9" w:rsidP="002127B6">
      <w:pPr>
        <w:autoSpaceDE w:val="0"/>
        <w:autoSpaceDN w:val="0"/>
        <w:adjustRightInd w:val="0"/>
        <w:spacing w:after="0" w:line="240" w:lineRule="auto"/>
        <w:ind w:firstLine="709"/>
        <w:jc w:val="both"/>
        <w:outlineLvl w:val="0"/>
        <w:rPr>
          <w:rFonts w:ascii="Times New Roman" w:hAnsi="Times New Roman"/>
          <w:sz w:val="26"/>
          <w:szCs w:val="26"/>
        </w:rPr>
      </w:pPr>
    </w:p>
    <w:p w:rsidR="00CB6471" w:rsidRPr="005F7DF7" w:rsidRDefault="00C15E54" w:rsidP="002127B6">
      <w:pPr>
        <w:autoSpaceDE w:val="0"/>
        <w:autoSpaceDN w:val="0"/>
        <w:adjustRightInd w:val="0"/>
        <w:spacing w:after="0" w:line="240" w:lineRule="auto"/>
        <w:ind w:firstLine="709"/>
        <w:jc w:val="both"/>
        <w:outlineLvl w:val="0"/>
        <w:rPr>
          <w:rFonts w:ascii="Times New Roman" w:hAnsi="Times New Roman"/>
          <w:sz w:val="26"/>
          <w:szCs w:val="26"/>
        </w:rPr>
      </w:pPr>
      <w:r w:rsidRPr="00D80FE9">
        <w:rPr>
          <w:rFonts w:ascii="Times New Roman" w:hAnsi="Times New Roman"/>
          <w:sz w:val="26"/>
          <w:szCs w:val="26"/>
        </w:rPr>
        <w:t xml:space="preserve">Отчет по результатам </w:t>
      </w:r>
      <w:r w:rsidR="00E304B0">
        <w:rPr>
          <w:rFonts w:ascii="Times New Roman" w:hAnsi="Times New Roman"/>
          <w:sz w:val="26"/>
          <w:szCs w:val="26"/>
        </w:rPr>
        <w:t>контрольного</w:t>
      </w:r>
      <w:r w:rsidR="008F2FBE" w:rsidRPr="005F7DF7">
        <w:rPr>
          <w:rFonts w:ascii="Times New Roman" w:hAnsi="Times New Roman"/>
          <w:b/>
          <w:sz w:val="26"/>
          <w:szCs w:val="26"/>
        </w:rPr>
        <w:t xml:space="preserve"> </w:t>
      </w:r>
      <w:r w:rsidR="008F2FBE" w:rsidRPr="005F7DF7">
        <w:rPr>
          <w:rFonts w:ascii="Times New Roman" w:hAnsi="Times New Roman"/>
          <w:sz w:val="26"/>
          <w:szCs w:val="26"/>
        </w:rPr>
        <w:t xml:space="preserve">мероприятия </w:t>
      </w:r>
      <w:r w:rsidRPr="005F7DF7">
        <w:rPr>
          <w:rFonts w:ascii="Times New Roman" w:hAnsi="Times New Roman"/>
          <w:sz w:val="26"/>
          <w:szCs w:val="26"/>
        </w:rPr>
        <w:t>рассмотрен и утвержден на заседании коллегии Контрольно-счетной палаты Республики Хакасия</w:t>
      </w:r>
      <w:r w:rsidR="00A00ACB" w:rsidRPr="005F7DF7">
        <w:rPr>
          <w:rFonts w:ascii="Times New Roman" w:hAnsi="Times New Roman"/>
          <w:sz w:val="26"/>
          <w:szCs w:val="26"/>
        </w:rPr>
        <w:t xml:space="preserve"> </w:t>
      </w:r>
      <w:r w:rsidR="00A811BC">
        <w:rPr>
          <w:rFonts w:ascii="Times New Roman" w:hAnsi="Times New Roman"/>
          <w:sz w:val="26"/>
          <w:szCs w:val="26"/>
        </w:rPr>
        <w:t>25</w:t>
      </w:r>
      <w:r w:rsidR="00644F94" w:rsidRPr="005F7DF7">
        <w:rPr>
          <w:rFonts w:ascii="Times New Roman" w:hAnsi="Times New Roman"/>
          <w:sz w:val="26"/>
          <w:szCs w:val="26"/>
        </w:rPr>
        <w:t xml:space="preserve"> </w:t>
      </w:r>
      <w:r w:rsidR="00D157BA">
        <w:rPr>
          <w:rFonts w:ascii="Times New Roman" w:hAnsi="Times New Roman"/>
          <w:sz w:val="26"/>
          <w:szCs w:val="26"/>
        </w:rPr>
        <w:t>декабря</w:t>
      </w:r>
      <w:r w:rsidR="00AC05EC" w:rsidRPr="005F7DF7">
        <w:rPr>
          <w:rFonts w:ascii="Times New Roman" w:hAnsi="Times New Roman"/>
          <w:sz w:val="26"/>
          <w:szCs w:val="26"/>
        </w:rPr>
        <w:t xml:space="preserve"> </w:t>
      </w:r>
      <w:r w:rsidR="00A00ACB" w:rsidRPr="005F7DF7">
        <w:rPr>
          <w:rFonts w:ascii="Times New Roman" w:hAnsi="Times New Roman"/>
          <w:sz w:val="26"/>
          <w:szCs w:val="26"/>
        </w:rPr>
        <w:t>201</w:t>
      </w:r>
      <w:r w:rsidR="00A811BC">
        <w:rPr>
          <w:rFonts w:ascii="Times New Roman" w:hAnsi="Times New Roman"/>
          <w:sz w:val="26"/>
          <w:szCs w:val="26"/>
        </w:rPr>
        <w:t>8</w:t>
      </w:r>
      <w:r w:rsidR="00A00ACB" w:rsidRPr="005F7DF7">
        <w:rPr>
          <w:rFonts w:ascii="Times New Roman" w:hAnsi="Times New Roman"/>
          <w:sz w:val="26"/>
          <w:szCs w:val="26"/>
        </w:rPr>
        <w:t xml:space="preserve"> года.</w:t>
      </w:r>
    </w:p>
    <w:p w:rsidR="00774723" w:rsidRDefault="00774723" w:rsidP="002127B6">
      <w:pPr>
        <w:autoSpaceDE w:val="0"/>
        <w:autoSpaceDN w:val="0"/>
        <w:adjustRightInd w:val="0"/>
        <w:spacing w:after="0" w:line="240" w:lineRule="auto"/>
        <w:jc w:val="both"/>
        <w:rPr>
          <w:rFonts w:ascii="Times New Roman" w:hAnsi="Times New Roman"/>
          <w:color w:val="000000"/>
          <w:sz w:val="26"/>
          <w:szCs w:val="26"/>
        </w:rPr>
      </w:pPr>
    </w:p>
    <w:p w:rsidR="007D797F" w:rsidRDefault="007D797F" w:rsidP="002127B6">
      <w:pPr>
        <w:autoSpaceDE w:val="0"/>
        <w:autoSpaceDN w:val="0"/>
        <w:adjustRightInd w:val="0"/>
        <w:spacing w:after="0" w:line="240" w:lineRule="auto"/>
        <w:jc w:val="both"/>
        <w:rPr>
          <w:rFonts w:ascii="Times New Roman" w:hAnsi="Times New Roman"/>
          <w:color w:val="000000"/>
          <w:sz w:val="26"/>
          <w:szCs w:val="26"/>
        </w:rPr>
      </w:pPr>
    </w:p>
    <w:p w:rsidR="00CE73A9" w:rsidRPr="002C298B" w:rsidRDefault="00CE73A9" w:rsidP="002127B6">
      <w:pPr>
        <w:autoSpaceDE w:val="0"/>
        <w:autoSpaceDN w:val="0"/>
        <w:adjustRightInd w:val="0"/>
        <w:spacing w:after="0" w:line="240" w:lineRule="auto"/>
        <w:jc w:val="both"/>
        <w:rPr>
          <w:rFonts w:ascii="Times New Roman" w:hAnsi="Times New Roman"/>
          <w:color w:val="000000"/>
          <w:sz w:val="26"/>
          <w:szCs w:val="26"/>
        </w:rPr>
      </w:pPr>
    </w:p>
    <w:p w:rsidR="002127B6" w:rsidRDefault="00B752B6" w:rsidP="002127B6">
      <w:pPr>
        <w:autoSpaceDE w:val="0"/>
        <w:autoSpaceDN w:val="0"/>
        <w:adjustRightInd w:val="0"/>
        <w:spacing w:after="0" w:line="240" w:lineRule="auto"/>
        <w:jc w:val="both"/>
        <w:rPr>
          <w:rFonts w:ascii="Times New Roman" w:hAnsi="Times New Roman"/>
          <w:color w:val="000000"/>
          <w:sz w:val="26"/>
          <w:szCs w:val="26"/>
        </w:rPr>
      </w:pPr>
      <w:r>
        <w:rPr>
          <w:rFonts w:ascii="Times New Roman" w:hAnsi="Times New Roman"/>
          <w:color w:val="000000"/>
          <w:sz w:val="26"/>
          <w:szCs w:val="26"/>
        </w:rPr>
        <w:t>Председатель</w:t>
      </w:r>
      <w:r w:rsidR="002127B6">
        <w:rPr>
          <w:rFonts w:ascii="Times New Roman" w:hAnsi="Times New Roman"/>
          <w:color w:val="000000"/>
          <w:sz w:val="26"/>
          <w:szCs w:val="26"/>
        </w:rPr>
        <w:t xml:space="preserve"> </w:t>
      </w:r>
      <w:r w:rsidR="00CB6471" w:rsidRPr="002C298B">
        <w:rPr>
          <w:rFonts w:ascii="Times New Roman" w:hAnsi="Times New Roman"/>
          <w:color w:val="000000"/>
          <w:sz w:val="26"/>
          <w:szCs w:val="26"/>
        </w:rPr>
        <w:t xml:space="preserve">Контрольно-счетной </w:t>
      </w:r>
    </w:p>
    <w:p w:rsidR="0024168A" w:rsidRPr="00703DE2" w:rsidRDefault="00AD18BA" w:rsidP="002127B6">
      <w:pPr>
        <w:autoSpaceDE w:val="0"/>
        <w:autoSpaceDN w:val="0"/>
        <w:adjustRightInd w:val="0"/>
        <w:spacing w:after="0" w:line="240" w:lineRule="auto"/>
        <w:jc w:val="both"/>
        <w:rPr>
          <w:rFonts w:ascii="Times New Roman" w:hAnsi="Times New Roman"/>
          <w:sz w:val="26"/>
          <w:szCs w:val="26"/>
        </w:rPr>
      </w:pPr>
      <w:r w:rsidRPr="002C298B">
        <w:rPr>
          <w:rFonts w:ascii="Times New Roman" w:hAnsi="Times New Roman"/>
          <w:sz w:val="26"/>
          <w:szCs w:val="26"/>
        </w:rPr>
        <w:t xml:space="preserve">палаты </w:t>
      </w:r>
      <w:r w:rsidR="00CB6471" w:rsidRPr="002C298B">
        <w:rPr>
          <w:rFonts w:ascii="Times New Roman" w:hAnsi="Times New Roman"/>
          <w:sz w:val="26"/>
          <w:szCs w:val="26"/>
        </w:rPr>
        <w:t>Республики Хакасия</w:t>
      </w:r>
      <w:r w:rsidR="00703DE2">
        <w:rPr>
          <w:rFonts w:ascii="Times New Roman" w:hAnsi="Times New Roman"/>
          <w:sz w:val="26"/>
          <w:szCs w:val="26"/>
        </w:rPr>
        <w:t xml:space="preserve">                       </w:t>
      </w:r>
      <w:r w:rsidR="00B752B6">
        <w:rPr>
          <w:rFonts w:ascii="Times New Roman" w:hAnsi="Times New Roman"/>
          <w:sz w:val="26"/>
          <w:szCs w:val="26"/>
        </w:rPr>
        <w:t xml:space="preserve">                    </w:t>
      </w:r>
      <w:r w:rsidR="002127B6">
        <w:rPr>
          <w:rFonts w:ascii="Times New Roman" w:hAnsi="Times New Roman"/>
          <w:sz w:val="26"/>
          <w:szCs w:val="26"/>
        </w:rPr>
        <w:t xml:space="preserve">            </w:t>
      </w:r>
      <w:r w:rsidR="00CE73A9">
        <w:rPr>
          <w:rFonts w:ascii="Times New Roman" w:hAnsi="Times New Roman"/>
          <w:sz w:val="26"/>
          <w:szCs w:val="26"/>
        </w:rPr>
        <w:t xml:space="preserve">                             </w:t>
      </w:r>
      <w:r w:rsidR="00B752B6">
        <w:rPr>
          <w:rFonts w:ascii="Times New Roman" w:hAnsi="Times New Roman"/>
          <w:sz w:val="26"/>
          <w:szCs w:val="26"/>
        </w:rPr>
        <w:t>О.А. Лях</w:t>
      </w:r>
      <w:r w:rsidR="000E08DD" w:rsidRPr="00BE6ACF">
        <w:rPr>
          <w:rFonts w:ascii="Times New Roman" w:hAnsi="Times New Roman"/>
          <w:sz w:val="26"/>
          <w:szCs w:val="26"/>
        </w:rPr>
        <w:t xml:space="preserve">      </w:t>
      </w:r>
      <w:r w:rsidR="00CB6471" w:rsidRPr="00BE6ACF">
        <w:rPr>
          <w:rFonts w:ascii="Times New Roman" w:hAnsi="Times New Roman"/>
          <w:sz w:val="26"/>
          <w:szCs w:val="26"/>
        </w:rPr>
        <w:t xml:space="preserve">                                                              </w:t>
      </w:r>
      <w:r w:rsidR="008A2643" w:rsidRPr="00BE6ACF">
        <w:rPr>
          <w:rFonts w:ascii="Times New Roman" w:hAnsi="Times New Roman"/>
          <w:sz w:val="26"/>
          <w:szCs w:val="26"/>
        </w:rPr>
        <w:t xml:space="preserve">        </w:t>
      </w:r>
      <w:r w:rsidR="009714AE" w:rsidRPr="00BE6ACF">
        <w:rPr>
          <w:rFonts w:ascii="Times New Roman" w:hAnsi="Times New Roman"/>
          <w:sz w:val="26"/>
          <w:szCs w:val="26"/>
        </w:rPr>
        <w:t xml:space="preserve"> </w:t>
      </w:r>
      <w:r w:rsidR="008A2643" w:rsidRPr="00BE6ACF">
        <w:rPr>
          <w:rFonts w:ascii="Times New Roman" w:hAnsi="Times New Roman"/>
          <w:sz w:val="26"/>
          <w:szCs w:val="26"/>
        </w:rPr>
        <w:t xml:space="preserve"> </w:t>
      </w:r>
      <w:r w:rsidR="007F1EEB">
        <w:rPr>
          <w:rFonts w:ascii="Times New Roman" w:hAnsi="Times New Roman"/>
          <w:sz w:val="26"/>
          <w:szCs w:val="26"/>
        </w:rPr>
        <w:t xml:space="preserve">    </w:t>
      </w:r>
      <w:r w:rsidR="00003BE8">
        <w:rPr>
          <w:rFonts w:ascii="Times New Roman" w:hAnsi="Times New Roman"/>
          <w:sz w:val="26"/>
          <w:szCs w:val="26"/>
        </w:rPr>
        <w:t xml:space="preserve">     </w:t>
      </w:r>
      <w:r w:rsidR="00703DE2">
        <w:rPr>
          <w:rFonts w:ascii="Times New Roman" w:hAnsi="Times New Roman"/>
          <w:sz w:val="26"/>
          <w:szCs w:val="26"/>
        </w:rPr>
        <w:t xml:space="preserve">   </w:t>
      </w:r>
    </w:p>
    <w:sectPr w:rsidR="0024168A" w:rsidRPr="00703DE2" w:rsidSect="00CE73A9">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4B0" w:rsidRDefault="00E304B0" w:rsidP="007E4289">
      <w:pPr>
        <w:spacing w:after="0" w:line="240" w:lineRule="auto"/>
      </w:pPr>
      <w:r>
        <w:separator/>
      </w:r>
    </w:p>
  </w:endnote>
  <w:endnote w:type="continuationSeparator" w:id="0">
    <w:p w:rsidR="00E304B0" w:rsidRDefault="00E304B0" w:rsidP="007E42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entury Schoolbook">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4B0" w:rsidRDefault="00E304B0" w:rsidP="007E4289">
      <w:pPr>
        <w:spacing w:after="0" w:line="240" w:lineRule="auto"/>
      </w:pPr>
      <w:r>
        <w:separator/>
      </w:r>
    </w:p>
  </w:footnote>
  <w:footnote w:type="continuationSeparator" w:id="0">
    <w:p w:rsidR="00E304B0" w:rsidRDefault="00E304B0" w:rsidP="007E42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4B0" w:rsidRPr="000A08D5" w:rsidRDefault="004A4C8F" w:rsidP="000A08D5">
    <w:pPr>
      <w:pStyle w:val="a3"/>
      <w:jc w:val="center"/>
      <w:rPr>
        <w:rFonts w:ascii="Times New Roman" w:hAnsi="Times New Roman"/>
      </w:rPr>
    </w:pPr>
    <w:r w:rsidRPr="007E4289">
      <w:rPr>
        <w:rFonts w:ascii="Times New Roman" w:hAnsi="Times New Roman"/>
      </w:rPr>
      <w:fldChar w:fldCharType="begin"/>
    </w:r>
    <w:r w:rsidR="00E304B0" w:rsidRPr="007E4289">
      <w:rPr>
        <w:rFonts w:ascii="Times New Roman" w:hAnsi="Times New Roman"/>
      </w:rPr>
      <w:instrText xml:space="preserve"> PAGE   \* MERGEFORMAT </w:instrText>
    </w:r>
    <w:r w:rsidRPr="007E4289">
      <w:rPr>
        <w:rFonts w:ascii="Times New Roman" w:hAnsi="Times New Roman"/>
      </w:rPr>
      <w:fldChar w:fldCharType="separate"/>
    </w:r>
    <w:r w:rsidR="00AF2477">
      <w:rPr>
        <w:rFonts w:ascii="Times New Roman" w:hAnsi="Times New Roman"/>
        <w:noProof/>
      </w:rPr>
      <w:t>3</w:t>
    </w:r>
    <w:r w:rsidRPr="007E4289">
      <w:rPr>
        <w:rFonts w:ascii="Times New Roman" w:hAnsi="Times New Roman"/>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hdrShapeDefaults>
    <o:shapedefaults v:ext="edit" spidmax="163841"/>
  </w:hdrShapeDefaults>
  <w:footnotePr>
    <w:footnote w:id="-1"/>
    <w:footnote w:id="0"/>
  </w:footnotePr>
  <w:endnotePr>
    <w:endnote w:id="-1"/>
    <w:endnote w:id="0"/>
  </w:endnotePr>
  <w:compat/>
  <w:rsids>
    <w:rsidRoot w:val="0069605E"/>
    <w:rsid w:val="00001752"/>
    <w:rsid w:val="00002BA6"/>
    <w:rsid w:val="00003BE8"/>
    <w:rsid w:val="000066D9"/>
    <w:rsid w:val="00007834"/>
    <w:rsid w:val="00007F8C"/>
    <w:rsid w:val="00011A93"/>
    <w:rsid w:val="00014058"/>
    <w:rsid w:val="00015905"/>
    <w:rsid w:val="00016536"/>
    <w:rsid w:val="000172E5"/>
    <w:rsid w:val="00017DEB"/>
    <w:rsid w:val="0002063F"/>
    <w:rsid w:val="00021C4F"/>
    <w:rsid w:val="0002245A"/>
    <w:rsid w:val="000237B5"/>
    <w:rsid w:val="00030CDC"/>
    <w:rsid w:val="000311B0"/>
    <w:rsid w:val="00031823"/>
    <w:rsid w:val="00031D13"/>
    <w:rsid w:val="00032D6F"/>
    <w:rsid w:val="00032E50"/>
    <w:rsid w:val="000359C5"/>
    <w:rsid w:val="00035BC4"/>
    <w:rsid w:val="00036BFE"/>
    <w:rsid w:val="00036D12"/>
    <w:rsid w:val="000442A1"/>
    <w:rsid w:val="00044745"/>
    <w:rsid w:val="000449AB"/>
    <w:rsid w:val="00046CA6"/>
    <w:rsid w:val="00046DA3"/>
    <w:rsid w:val="00046EA3"/>
    <w:rsid w:val="000541ED"/>
    <w:rsid w:val="0005536D"/>
    <w:rsid w:val="00056FD3"/>
    <w:rsid w:val="0006252E"/>
    <w:rsid w:val="00064319"/>
    <w:rsid w:val="00064C15"/>
    <w:rsid w:val="000736FA"/>
    <w:rsid w:val="00074254"/>
    <w:rsid w:val="0007428E"/>
    <w:rsid w:val="00074980"/>
    <w:rsid w:val="0008132D"/>
    <w:rsid w:val="0008142B"/>
    <w:rsid w:val="000818C6"/>
    <w:rsid w:val="00086720"/>
    <w:rsid w:val="00086888"/>
    <w:rsid w:val="000921F0"/>
    <w:rsid w:val="0009232F"/>
    <w:rsid w:val="00094657"/>
    <w:rsid w:val="0009769F"/>
    <w:rsid w:val="000A08D5"/>
    <w:rsid w:val="000A267D"/>
    <w:rsid w:val="000A2C0B"/>
    <w:rsid w:val="000A4E07"/>
    <w:rsid w:val="000B617B"/>
    <w:rsid w:val="000B68FE"/>
    <w:rsid w:val="000C367C"/>
    <w:rsid w:val="000C3CAC"/>
    <w:rsid w:val="000C50B5"/>
    <w:rsid w:val="000D1C80"/>
    <w:rsid w:val="000D51A0"/>
    <w:rsid w:val="000D53A1"/>
    <w:rsid w:val="000D6D66"/>
    <w:rsid w:val="000E06B8"/>
    <w:rsid w:val="000E08DD"/>
    <w:rsid w:val="000E0B7C"/>
    <w:rsid w:val="000E118E"/>
    <w:rsid w:val="000E4345"/>
    <w:rsid w:val="000F09B9"/>
    <w:rsid w:val="000F127E"/>
    <w:rsid w:val="000F5163"/>
    <w:rsid w:val="000F7595"/>
    <w:rsid w:val="000F76C2"/>
    <w:rsid w:val="001037A3"/>
    <w:rsid w:val="00103E5D"/>
    <w:rsid w:val="00105839"/>
    <w:rsid w:val="00105AFD"/>
    <w:rsid w:val="00110151"/>
    <w:rsid w:val="00110ED1"/>
    <w:rsid w:val="00114024"/>
    <w:rsid w:val="001144B8"/>
    <w:rsid w:val="0011469B"/>
    <w:rsid w:val="00115ED0"/>
    <w:rsid w:val="00120C36"/>
    <w:rsid w:val="0012170D"/>
    <w:rsid w:val="0012284A"/>
    <w:rsid w:val="001232B5"/>
    <w:rsid w:val="00124FA7"/>
    <w:rsid w:val="00126907"/>
    <w:rsid w:val="0012752E"/>
    <w:rsid w:val="00131CA7"/>
    <w:rsid w:val="00134A10"/>
    <w:rsid w:val="00137DB0"/>
    <w:rsid w:val="0014092A"/>
    <w:rsid w:val="00141046"/>
    <w:rsid w:val="001429F7"/>
    <w:rsid w:val="00142CD2"/>
    <w:rsid w:val="001434A2"/>
    <w:rsid w:val="00144FBE"/>
    <w:rsid w:val="00145C01"/>
    <w:rsid w:val="00161E90"/>
    <w:rsid w:val="001620D5"/>
    <w:rsid w:val="00162ADD"/>
    <w:rsid w:val="0016481D"/>
    <w:rsid w:val="00166A77"/>
    <w:rsid w:val="00171DCE"/>
    <w:rsid w:val="0017260B"/>
    <w:rsid w:val="0017266C"/>
    <w:rsid w:val="00172D2D"/>
    <w:rsid w:val="0017583A"/>
    <w:rsid w:val="00175887"/>
    <w:rsid w:val="00175995"/>
    <w:rsid w:val="00176656"/>
    <w:rsid w:val="001840DE"/>
    <w:rsid w:val="00190120"/>
    <w:rsid w:val="00193265"/>
    <w:rsid w:val="00193C59"/>
    <w:rsid w:val="00197CF1"/>
    <w:rsid w:val="001A088B"/>
    <w:rsid w:val="001A3C26"/>
    <w:rsid w:val="001B0742"/>
    <w:rsid w:val="001B1FD8"/>
    <w:rsid w:val="001B21FB"/>
    <w:rsid w:val="001B6F85"/>
    <w:rsid w:val="001B719E"/>
    <w:rsid w:val="001B7627"/>
    <w:rsid w:val="001B7D62"/>
    <w:rsid w:val="001C121F"/>
    <w:rsid w:val="001C3831"/>
    <w:rsid w:val="001C4DBC"/>
    <w:rsid w:val="001C6B85"/>
    <w:rsid w:val="001D05D8"/>
    <w:rsid w:val="001D54E0"/>
    <w:rsid w:val="001E0A68"/>
    <w:rsid w:val="001E1770"/>
    <w:rsid w:val="001E3A14"/>
    <w:rsid w:val="001E7030"/>
    <w:rsid w:val="001F1DFD"/>
    <w:rsid w:val="001F4B43"/>
    <w:rsid w:val="001F68FD"/>
    <w:rsid w:val="00210F4B"/>
    <w:rsid w:val="00211FC8"/>
    <w:rsid w:val="002124B4"/>
    <w:rsid w:val="002126CC"/>
    <w:rsid w:val="002127B6"/>
    <w:rsid w:val="00212D13"/>
    <w:rsid w:val="00212E60"/>
    <w:rsid w:val="0021304A"/>
    <w:rsid w:val="0021347A"/>
    <w:rsid w:val="00216229"/>
    <w:rsid w:val="002177BF"/>
    <w:rsid w:val="00217F65"/>
    <w:rsid w:val="00220CC6"/>
    <w:rsid w:val="00223080"/>
    <w:rsid w:val="0022468D"/>
    <w:rsid w:val="002277C4"/>
    <w:rsid w:val="00230478"/>
    <w:rsid w:val="0023050B"/>
    <w:rsid w:val="00231CA2"/>
    <w:rsid w:val="002366BC"/>
    <w:rsid w:val="00237E17"/>
    <w:rsid w:val="0024168A"/>
    <w:rsid w:val="002427C3"/>
    <w:rsid w:val="002453B9"/>
    <w:rsid w:val="002505EF"/>
    <w:rsid w:val="00252E44"/>
    <w:rsid w:val="00254654"/>
    <w:rsid w:val="00254BDD"/>
    <w:rsid w:val="00256A48"/>
    <w:rsid w:val="002602B8"/>
    <w:rsid w:val="0026400A"/>
    <w:rsid w:val="0026699C"/>
    <w:rsid w:val="00267C67"/>
    <w:rsid w:val="00273572"/>
    <w:rsid w:val="002808BE"/>
    <w:rsid w:val="00284C2C"/>
    <w:rsid w:val="002852C5"/>
    <w:rsid w:val="00285E27"/>
    <w:rsid w:val="0028668C"/>
    <w:rsid w:val="00286999"/>
    <w:rsid w:val="00290065"/>
    <w:rsid w:val="0029058C"/>
    <w:rsid w:val="00290A60"/>
    <w:rsid w:val="00293127"/>
    <w:rsid w:val="002932CF"/>
    <w:rsid w:val="002A1149"/>
    <w:rsid w:val="002A4D73"/>
    <w:rsid w:val="002A57B2"/>
    <w:rsid w:val="002A5D5C"/>
    <w:rsid w:val="002A7206"/>
    <w:rsid w:val="002A760E"/>
    <w:rsid w:val="002B1A72"/>
    <w:rsid w:val="002B1CB5"/>
    <w:rsid w:val="002B3869"/>
    <w:rsid w:val="002C1CF5"/>
    <w:rsid w:val="002C298B"/>
    <w:rsid w:val="002C5079"/>
    <w:rsid w:val="002C75E6"/>
    <w:rsid w:val="002D0722"/>
    <w:rsid w:val="002D1536"/>
    <w:rsid w:val="002D62DE"/>
    <w:rsid w:val="002D6D99"/>
    <w:rsid w:val="002E3F2D"/>
    <w:rsid w:val="002E65F6"/>
    <w:rsid w:val="002E7DEF"/>
    <w:rsid w:val="002F0974"/>
    <w:rsid w:val="002F5616"/>
    <w:rsid w:val="002F5A8A"/>
    <w:rsid w:val="002F7927"/>
    <w:rsid w:val="00301DD6"/>
    <w:rsid w:val="00310805"/>
    <w:rsid w:val="003144D4"/>
    <w:rsid w:val="00322C6D"/>
    <w:rsid w:val="003237F7"/>
    <w:rsid w:val="003262E7"/>
    <w:rsid w:val="0032774B"/>
    <w:rsid w:val="003304BB"/>
    <w:rsid w:val="00331BD3"/>
    <w:rsid w:val="00332C15"/>
    <w:rsid w:val="00334EA8"/>
    <w:rsid w:val="003356A1"/>
    <w:rsid w:val="003366BE"/>
    <w:rsid w:val="00342AA4"/>
    <w:rsid w:val="00345D1B"/>
    <w:rsid w:val="0035082D"/>
    <w:rsid w:val="00351C7C"/>
    <w:rsid w:val="0035272E"/>
    <w:rsid w:val="003541C0"/>
    <w:rsid w:val="0035527B"/>
    <w:rsid w:val="003555F0"/>
    <w:rsid w:val="00355E68"/>
    <w:rsid w:val="003619F5"/>
    <w:rsid w:val="00363D84"/>
    <w:rsid w:val="00366DD8"/>
    <w:rsid w:val="003717ED"/>
    <w:rsid w:val="003763D4"/>
    <w:rsid w:val="0038054C"/>
    <w:rsid w:val="0038529B"/>
    <w:rsid w:val="003914EE"/>
    <w:rsid w:val="003920E5"/>
    <w:rsid w:val="00394F9D"/>
    <w:rsid w:val="003A5784"/>
    <w:rsid w:val="003A5BC2"/>
    <w:rsid w:val="003A6BEC"/>
    <w:rsid w:val="003B333E"/>
    <w:rsid w:val="003B336E"/>
    <w:rsid w:val="003B4122"/>
    <w:rsid w:val="003B4DBD"/>
    <w:rsid w:val="003B73B4"/>
    <w:rsid w:val="003B7C03"/>
    <w:rsid w:val="003C1A11"/>
    <w:rsid w:val="003C1BC0"/>
    <w:rsid w:val="003C1BEE"/>
    <w:rsid w:val="003C3E71"/>
    <w:rsid w:val="003C41B8"/>
    <w:rsid w:val="003D0E7A"/>
    <w:rsid w:val="003E089C"/>
    <w:rsid w:val="003E34A5"/>
    <w:rsid w:val="003E34E5"/>
    <w:rsid w:val="003E3F90"/>
    <w:rsid w:val="003E46B9"/>
    <w:rsid w:val="003E4836"/>
    <w:rsid w:val="003E7DB2"/>
    <w:rsid w:val="003F5C7D"/>
    <w:rsid w:val="003F6FD0"/>
    <w:rsid w:val="003F71E3"/>
    <w:rsid w:val="003F7AFC"/>
    <w:rsid w:val="00401BE0"/>
    <w:rsid w:val="00402326"/>
    <w:rsid w:val="0040325F"/>
    <w:rsid w:val="00404F7F"/>
    <w:rsid w:val="00405C21"/>
    <w:rsid w:val="0040780A"/>
    <w:rsid w:val="004127FF"/>
    <w:rsid w:val="004159B0"/>
    <w:rsid w:val="00415DD4"/>
    <w:rsid w:val="00417422"/>
    <w:rsid w:val="004215AC"/>
    <w:rsid w:val="00422C83"/>
    <w:rsid w:val="00426467"/>
    <w:rsid w:val="00431CA6"/>
    <w:rsid w:val="004320C1"/>
    <w:rsid w:val="00432BF7"/>
    <w:rsid w:val="00436F96"/>
    <w:rsid w:val="00437138"/>
    <w:rsid w:val="00437A9C"/>
    <w:rsid w:val="00440D2F"/>
    <w:rsid w:val="0044296D"/>
    <w:rsid w:val="00442A2D"/>
    <w:rsid w:val="0044312D"/>
    <w:rsid w:val="00446389"/>
    <w:rsid w:val="004475ED"/>
    <w:rsid w:val="0045099F"/>
    <w:rsid w:val="00452289"/>
    <w:rsid w:val="00452F7A"/>
    <w:rsid w:val="00453B6F"/>
    <w:rsid w:val="0045401A"/>
    <w:rsid w:val="004562E7"/>
    <w:rsid w:val="004571B4"/>
    <w:rsid w:val="004621E7"/>
    <w:rsid w:val="00464042"/>
    <w:rsid w:val="00465CA5"/>
    <w:rsid w:val="00467AA4"/>
    <w:rsid w:val="00472A0B"/>
    <w:rsid w:val="004746E4"/>
    <w:rsid w:val="00475BC5"/>
    <w:rsid w:val="00481ED6"/>
    <w:rsid w:val="0048667C"/>
    <w:rsid w:val="004943EA"/>
    <w:rsid w:val="004A00F3"/>
    <w:rsid w:val="004A0C74"/>
    <w:rsid w:val="004A4984"/>
    <w:rsid w:val="004A4C8F"/>
    <w:rsid w:val="004A4C90"/>
    <w:rsid w:val="004A4D3F"/>
    <w:rsid w:val="004A53CC"/>
    <w:rsid w:val="004A64B8"/>
    <w:rsid w:val="004A7DB4"/>
    <w:rsid w:val="004B230A"/>
    <w:rsid w:val="004B769D"/>
    <w:rsid w:val="004C36BE"/>
    <w:rsid w:val="004C447D"/>
    <w:rsid w:val="004C47AA"/>
    <w:rsid w:val="004D0168"/>
    <w:rsid w:val="004D1D09"/>
    <w:rsid w:val="004D2730"/>
    <w:rsid w:val="004D2EA4"/>
    <w:rsid w:val="004D6A3C"/>
    <w:rsid w:val="004D6CBC"/>
    <w:rsid w:val="004E273B"/>
    <w:rsid w:val="004E6151"/>
    <w:rsid w:val="004E64DD"/>
    <w:rsid w:val="004E6E30"/>
    <w:rsid w:val="004F141C"/>
    <w:rsid w:val="004F3A57"/>
    <w:rsid w:val="004F7176"/>
    <w:rsid w:val="004F731C"/>
    <w:rsid w:val="005029DB"/>
    <w:rsid w:val="005037A5"/>
    <w:rsid w:val="00503BBD"/>
    <w:rsid w:val="00512631"/>
    <w:rsid w:val="00515FED"/>
    <w:rsid w:val="00523437"/>
    <w:rsid w:val="005300B3"/>
    <w:rsid w:val="0053024B"/>
    <w:rsid w:val="00530A98"/>
    <w:rsid w:val="0053160F"/>
    <w:rsid w:val="00532753"/>
    <w:rsid w:val="00533559"/>
    <w:rsid w:val="00535C2D"/>
    <w:rsid w:val="005410C9"/>
    <w:rsid w:val="0054631E"/>
    <w:rsid w:val="005468EA"/>
    <w:rsid w:val="005539F7"/>
    <w:rsid w:val="005655EF"/>
    <w:rsid w:val="005660F4"/>
    <w:rsid w:val="00570E8A"/>
    <w:rsid w:val="00574C72"/>
    <w:rsid w:val="0057604E"/>
    <w:rsid w:val="00576536"/>
    <w:rsid w:val="00577D5B"/>
    <w:rsid w:val="00580012"/>
    <w:rsid w:val="005817FB"/>
    <w:rsid w:val="00584C47"/>
    <w:rsid w:val="0058515C"/>
    <w:rsid w:val="00587823"/>
    <w:rsid w:val="00590241"/>
    <w:rsid w:val="00591C56"/>
    <w:rsid w:val="00591E7B"/>
    <w:rsid w:val="00595166"/>
    <w:rsid w:val="00595E54"/>
    <w:rsid w:val="005962BD"/>
    <w:rsid w:val="00597C3A"/>
    <w:rsid w:val="005A4DA6"/>
    <w:rsid w:val="005A60A1"/>
    <w:rsid w:val="005A6F9B"/>
    <w:rsid w:val="005B2D86"/>
    <w:rsid w:val="005B4C38"/>
    <w:rsid w:val="005B7F95"/>
    <w:rsid w:val="005C3505"/>
    <w:rsid w:val="005C3D24"/>
    <w:rsid w:val="005C4AC0"/>
    <w:rsid w:val="005D4473"/>
    <w:rsid w:val="005D6805"/>
    <w:rsid w:val="005E17AA"/>
    <w:rsid w:val="005E2AB5"/>
    <w:rsid w:val="005E44FE"/>
    <w:rsid w:val="005E4FC3"/>
    <w:rsid w:val="005E5121"/>
    <w:rsid w:val="005E7F05"/>
    <w:rsid w:val="005F03F9"/>
    <w:rsid w:val="005F1490"/>
    <w:rsid w:val="005F260F"/>
    <w:rsid w:val="005F35EC"/>
    <w:rsid w:val="005F36C1"/>
    <w:rsid w:val="005F5F13"/>
    <w:rsid w:val="005F63E9"/>
    <w:rsid w:val="005F6B56"/>
    <w:rsid w:val="005F7DF7"/>
    <w:rsid w:val="00600BA6"/>
    <w:rsid w:val="00600F1E"/>
    <w:rsid w:val="0060139B"/>
    <w:rsid w:val="0060154F"/>
    <w:rsid w:val="00605562"/>
    <w:rsid w:val="006056BD"/>
    <w:rsid w:val="00611370"/>
    <w:rsid w:val="00620213"/>
    <w:rsid w:val="00622DFC"/>
    <w:rsid w:val="00624D2A"/>
    <w:rsid w:val="00625180"/>
    <w:rsid w:val="00625FBF"/>
    <w:rsid w:val="00627161"/>
    <w:rsid w:val="00630F37"/>
    <w:rsid w:val="00630FD4"/>
    <w:rsid w:val="00631CE1"/>
    <w:rsid w:val="00632FD0"/>
    <w:rsid w:val="00635E88"/>
    <w:rsid w:val="006362AB"/>
    <w:rsid w:val="00641259"/>
    <w:rsid w:val="00642F82"/>
    <w:rsid w:val="00643D9C"/>
    <w:rsid w:val="00644003"/>
    <w:rsid w:val="00644F94"/>
    <w:rsid w:val="00647437"/>
    <w:rsid w:val="006557C9"/>
    <w:rsid w:val="00657338"/>
    <w:rsid w:val="006618B2"/>
    <w:rsid w:val="006626BA"/>
    <w:rsid w:val="00663120"/>
    <w:rsid w:val="0066475A"/>
    <w:rsid w:val="00666B45"/>
    <w:rsid w:val="00667979"/>
    <w:rsid w:val="00673ABE"/>
    <w:rsid w:val="00674475"/>
    <w:rsid w:val="006750F2"/>
    <w:rsid w:val="00677CDB"/>
    <w:rsid w:val="00682D33"/>
    <w:rsid w:val="00683963"/>
    <w:rsid w:val="00684634"/>
    <w:rsid w:val="00685900"/>
    <w:rsid w:val="00685D3E"/>
    <w:rsid w:val="00686C23"/>
    <w:rsid w:val="00692FE4"/>
    <w:rsid w:val="0069605E"/>
    <w:rsid w:val="006973A0"/>
    <w:rsid w:val="00697C24"/>
    <w:rsid w:val="006A11AC"/>
    <w:rsid w:val="006A26C6"/>
    <w:rsid w:val="006A4080"/>
    <w:rsid w:val="006A56C8"/>
    <w:rsid w:val="006A6D79"/>
    <w:rsid w:val="006A6E9E"/>
    <w:rsid w:val="006A79A2"/>
    <w:rsid w:val="006B058F"/>
    <w:rsid w:val="006B0C88"/>
    <w:rsid w:val="006B356A"/>
    <w:rsid w:val="006B43DE"/>
    <w:rsid w:val="006B5158"/>
    <w:rsid w:val="006B6FD5"/>
    <w:rsid w:val="006C00EC"/>
    <w:rsid w:val="006C08F6"/>
    <w:rsid w:val="006C26AB"/>
    <w:rsid w:val="006C4DE0"/>
    <w:rsid w:val="006C5081"/>
    <w:rsid w:val="006D20F5"/>
    <w:rsid w:val="006D2463"/>
    <w:rsid w:val="006D3562"/>
    <w:rsid w:val="006D6938"/>
    <w:rsid w:val="006D7F6B"/>
    <w:rsid w:val="006E13E0"/>
    <w:rsid w:val="006E1D49"/>
    <w:rsid w:val="006E2D2A"/>
    <w:rsid w:val="006E4A9E"/>
    <w:rsid w:val="006E4C92"/>
    <w:rsid w:val="006E53EA"/>
    <w:rsid w:val="006F2A18"/>
    <w:rsid w:val="006F5F0E"/>
    <w:rsid w:val="006F5F83"/>
    <w:rsid w:val="006F78C0"/>
    <w:rsid w:val="00702521"/>
    <w:rsid w:val="0070349B"/>
    <w:rsid w:val="00703DE2"/>
    <w:rsid w:val="00704859"/>
    <w:rsid w:val="007053E7"/>
    <w:rsid w:val="00706A1C"/>
    <w:rsid w:val="00710A9E"/>
    <w:rsid w:val="00712AD3"/>
    <w:rsid w:val="00714676"/>
    <w:rsid w:val="007152F6"/>
    <w:rsid w:val="00715B6A"/>
    <w:rsid w:val="00717367"/>
    <w:rsid w:val="00717665"/>
    <w:rsid w:val="007176DA"/>
    <w:rsid w:val="00720148"/>
    <w:rsid w:val="00721E2E"/>
    <w:rsid w:val="00723DB6"/>
    <w:rsid w:val="0072679F"/>
    <w:rsid w:val="00730B81"/>
    <w:rsid w:val="00730B88"/>
    <w:rsid w:val="00734FD5"/>
    <w:rsid w:val="007400A6"/>
    <w:rsid w:val="0074030A"/>
    <w:rsid w:val="00742D5B"/>
    <w:rsid w:val="00745A46"/>
    <w:rsid w:val="00745AE8"/>
    <w:rsid w:val="00756436"/>
    <w:rsid w:val="007571E1"/>
    <w:rsid w:val="007600AE"/>
    <w:rsid w:val="00760D33"/>
    <w:rsid w:val="00761447"/>
    <w:rsid w:val="00761E32"/>
    <w:rsid w:val="0076270A"/>
    <w:rsid w:val="00762803"/>
    <w:rsid w:val="007645A3"/>
    <w:rsid w:val="00764D1D"/>
    <w:rsid w:val="00767E1C"/>
    <w:rsid w:val="0077360C"/>
    <w:rsid w:val="00774723"/>
    <w:rsid w:val="00777B82"/>
    <w:rsid w:val="00781CD3"/>
    <w:rsid w:val="00784057"/>
    <w:rsid w:val="0078535A"/>
    <w:rsid w:val="00796D18"/>
    <w:rsid w:val="00796EF7"/>
    <w:rsid w:val="007A13DD"/>
    <w:rsid w:val="007A15F0"/>
    <w:rsid w:val="007A762B"/>
    <w:rsid w:val="007B3D01"/>
    <w:rsid w:val="007B5801"/>
    <w:rsid w:val="007B6412"/>
    <w:rsid w:val="007B6F05"/>
    <w:rsid w:val="007C078E"/>
    <w:rsid w:val="007C7829"/>
    <w:rsid w:val="007D2339"/>
    <w:rsid w:val="007D4910"/>
    <w:rsid w:val="007D6BD7"/>
    <w:rsid w:val="007D797F"/>
    <w:rsid w:val="007E2F18"/>
    <w:rsid w:val="007E38B9"/>
    <w:rsid w:val="007E4289"/>
    <w:rsid w:val="007E4BC0"/>
    <w:rsid w:val="007F03DD"/>
    <w:rsid w:val="007F0C80"/>
    <w:rsid w:val="007F1EEB"/>
    <w:rsid w:val="007F36EB"/>
    <w:rsid w:val="007F6D72"/>
    <w:rsid w:val="008075BF"/>
    <w:rsid w:val="00811A07"/>
    <w:rsid w:val="00811D6A"/>
    <w:rsid w:val="0081385B"/>
    <w:rsid w:val="00823C17"/>
    <w:rsid w:val="008260DB"/>
    <w:rsid w:val="00830B7B"/>
    <w:rsid w:val="008316A1"/>
    <w:rsid w:val="00831885"/>
    <w:rsid w:val="00832A5C"/>
    <w:rsid w:val="008332F7"/>
    <w:rsid w:val="008408A5"/>
    <w:rsid w:val="008460DE"/>
    <w:rsid w:val="00851F29"/>
    <w:rsid w:val="008556F5"/>
    <w:rsid w:val="0085590A"/>
    <w:rsid w:val="008566A6"/>
    <w:rsid w:val="00856E62"/>
    <w:rsid w:val="00857D18"/>
    <w:rsid w:val="00861D7B"/>
    <w:rsid w:val="00864BA7"/>
    <w:rsid w:val="0086595C"/>
    <w:rsid w:val="00875168"/>
    <w:rsid w:val="008829E0"/>
    <w:rsid w:val="00884485"/>
    <w:rsid w:val="00887788"/>
    <w:rsid w:val="00891FA7"/>
    <w:rsid w:val="00894EE3"/>
    <w:rsid w:val="0089550A"/>
    <w:rsid w:val="00895D04"/>
    <w:rsid w:val="008A2643"/>
    <w:rsid w:val="008A2892"/>
    <w:rsid w:val="008A3BAE"/>
    <w:rsid w:val="008A3F9B"/>
    <w:rsid w:val="008A5185"/>
    <w:rsid w:val="008B4055"/>
    <w:rsid w:val="008B433F"/>
    <w:rsid w:val="008B46CD"/>
    <w:rsid w:val="008B6B5F"/>
    <w:rsid w:val="008C2041"/>
    <w:rsid w:val="008C4224"/>
    <w:rsid w:val="008C6EE2"/>
    <w:rsid w:val="008D2377"/>
    <w:rsid w:val="008D25AE"/>
    <w:rsid w:val="008D3580"/>
    <w:rsid w:val="008D6207"/>
    <w:rsid w:val="008D727E"/>
    <w:rsid w:val="008E0BB3"/>
    <w:rsid w:val="008E1ED9"/>
    <w:rsid w:val="008F08DA"/>
    <w:rsid w:val="008F2EB1"/>
    <w:rsid w:val="008F2FBE"/>
    <w:rsid w:val="008F317B"/>
    <w:rsid w:val="008F5B58"/>
    <w:rsid w:val="008F5E00"/>
    <w:rsid w:val="008F6069"/>
    <w:rsid w:val="008F7531"/>
    <w:rsid w:val="009029E1"/>
    <w:rsid w:val="00904414"/>
    <w:rsid w:val="0090582D"/>
    <w:rsid w:val="00906DD0"/>
    <w:rsid w:val="00907C54"/>
    <w:rsid w:val="00910E57"/>
    <w:rsid w:val="00915B6A"/>
    <w:rsid w:val="00915F1B"/>
    <w:rsid w:val="00920D95"/>
    <w:rsid w:val="00920E8F"/>
    <w:rsid w:val="00922A86"/>
    <w:rsid w:val="00923899"/>
    <w:rsid w:val="00926049"/>
    <w:rsid w:val="009266C3"/>
    <w:rsid w:val="00927657"/>
    <w:rsid w:val="00931A50"/>
    <w:rsid w:val="00931BFF"/>
    <w:rsid w:val="0093284E"/>
    <w:rsid w:val="00942C33"/>
    <w:rsid w:val="00942D22"/>
    <w:rsid w:val="00944921"/>
    <w:rsid w:val="0094740D"/>
    <w:rsid w:val="00947B8A"/>
    <w:rsid w:val="00950B04"/>
    <w:rsid w:val="00952567"/>
    <w:rsid w:val="00952891"/>
    <w:rsid w:val="009544EC"/>
    <w:rsid w:val="009567C5"/>
    <w:rsid w:val="00956BEC"/>
    <w:rsid w:val="00957DA5"/>
    <w:rsid w:val="00960C98"/>
    <w:rsid w:val="009616B0"/>
    <w:rsid w:val="0096436A"/>
    <w:rsid w:val="00965F0F"/>
    <w:rsid w:val="0096642F"/>
    <w:rsid w:val="009714AE"/>
    <w:rsid w:val="0097175D"/>
    <w:rsid w:val="00971E6E"/>
    <w:rsid w:val="00973C8C"/>
    <w:rsid w:val="00973EE6"/>
    <w:rsid w:val="00975E0B"/>
    <w:rsid w:val="009775BF"/>
    <w:rsid w:val="009778F5"/>
    <w:rsid w:val="00982989"/>
    <w:rsid w:val="00983BB2"/>
    <w:rsid w:val="009852C6"/>
    <w:rsid w:val="00987A4E"/>
    <w:rsid w:val="00992F07"/>
    <w:rsid w:val="009938EF"/>
    <w:rsid w:val="0099449D"/>
    <w:rsid w:val="009957D6"/>
    <w:rsid w:val="009A57E2"/>
    <w:rsid w:val="009B1F22"/>
    <w:rsid w:val="009B2156"/>
    <w:rsid w:val="009B512F"/>
    <w:rsid w:val="009B6527"/>
    <w:rsid w:val="009B696C"/>
    <w:rsid w:val="009C2AA1"/>
    <w:rsid w:val="009C3238"/>
    <w:rsid w:val="009C36CF"/>
    <w:rsid w:val="009C5123"/>
    <w:rsid w:val="009C6355"/>
    <w:rsid w:val="009C6A91"/>
    <w:rsid w:val="009C6F92"/>
    <w:rsid w:val="009C74B3"/>
    <w:rsid w:val="009C7951"/>
    <w:rsid w:val="009D0C5E"/>
    <w:rsid w:val="009D183F"/>
    <w:rsid w:val="009D27E0"/>
    <w:rsid w:val="009D3159"/>
    <w:rsid w:val="009D362F"/>
    <w:rsid w:val="009D3EFF"/>
    <w:rsid w:val="009D5046"/>
    <w:rsid w:val="009E08FC"/>
    <w:rsid w:val="009E28DB"/>
    <w:rsid w:val="009E309D"/>
    <w:rsid w:val="009E48E7"/>
    <w:rsid w:val="009F1F96"/>
    <w:rsid w:val="00A006C7"/>
    <w:rsid w:val="00A00ACB"/>
    <w:rsid w:val="00A01E55"/>
    <w:rsid w:val="00A0275A"/>
    <w:rsid w:val="00A04900"/>
    <w:rsid w:val="00A051F7"/>
    <w:rsid w:val="00A0684F"/>
    <w:rsid w:val="00A06B55"/>
    <w:rsid w:val="00A12D30"/>
    <w:rsid w:val="00A15D6F"/>
    <w:rsid w:val="00A203C9"/>
    <w:rsid w:val="00A208DA"/>
    <w:rsid w:val="00A229B5"/>
    <w:rsid w:val="00A22CE2"/>
    <w:rsid w:val="00A233EC"/>
    <w:rsid w:val="00A2646F"/>
    <w:rsid w:val="00A32025"/>
    <w:rsid w:val="00A33F2C"/>
    <w:rsid w:val="00A3650C"/>
    <w:rsid w:val="00A40526"/>
    <w:rsid w:val="00A40F63"/>
    <w:rsid w:val="00A44ED7"/>
    <w:rsid w:val="00A46A76"/>
    <w:rsid w:val="00A47A52"/>
    <w:rsid w:val="00A50927"/>
    <w:rsid w:val="00A510EE"/>
    <w:rsid w:val="00A5313C"/>
    <w:rsid w:val="00A540DF"/>
    <w:rsid w:val="00A5570D"/>
    <w:rsid w:val="00A576D3"/>
    <w:rsid w:val="00A63613"/>
    <w:rsid w:val="00A65632"/>
    <w:rsid w:val="00A65704"/>
    <w:rsid w:val="00A657E4"/>
    <w:rsid w:val="00A666B1"/>
    <w:rsid w:val="00A70973"/>
    <w:rsid w:val="00A71B64"/>
    <w:rsid w:val="00A71EC8"/>
    <w:rsid w:val="00A727DD"/>
    <w:rsid w:val="00A73D9A"/>
    <w:rsid w:val="00A74DB8"/>
    <w:rsid w:val="00A75606"/>
    <w:rsid w:val="00A811BC"/>
    <w:rsid w:val="00A81336"/>
    <w:rsid w:val="00A9367F"/>
    <w:rsid w:val="00A94BBF"/>
    <w:rsid w:val="00A951F1"/>
    <w:rsid w:val="00A95205"/>
    <w:rsid w:val="00A958CE"/>
    <w:rsid w:val="00A95F40"/>
    <w:rsid w:val="00A9790B"/>
    <w:rsid w:val="00A97EE3"/>
    <w:rsid w:val="00AA4CB0"/>
    <w:rsid w:val="00AA4F6B"/>
    <w:rsid w:val="00AA6993"/>
    <w:rsid w:val="00AA6F00"/>
    <w:rsid w:val="00AB21A2"/>
    <w:rsid w:val="00AB4483"/>
    <w:rsid w:val="00AB5F1B"/>
    <w:rsid w:val="00AB62F7"/>
    <w:rsid w:val="00AB679A"/>
    <w:rsid w:val="00AB7E4B"/>
    <w:rsid w:val="00AC05EC"/>
    <w:rsid w:val="00AC263C"/>
    <w:rsid w:val="00AD0684"/>
    <w:rsid w:val="00AD18BA"/>
    <w:rsid w:val="00AD3725"/>
    <w:rsid w:val="00AD372C"/>
    <w:rsid w:val="00AD4C57"/>
    <w:rsid w:val="00AD60C0"/>
    <w:rsid w:val="00AE349D"/>
    <w:rsid w:val="00AE434A"/>
    <w:rsid w:val="00AE51E9"/>
    <w:rsid w:val="00AF1135"/>
    <w:rsid w:val="00AF1F9F"/>
    <w:rsid w:val="00AF237F"/>
    <w:rsid w:val="00AF2477"/>
    <w:rsid w:val="00AF3FA4"/>
    <w:rsid w:val="00AF4294"/>
    <w:rsid w:val="00AF502C"/>
    <w:rsid w:val="00AF5914"/>
    <w:rsid w:val="00AF5CB4"/>
    <w:rsid w:val="00AF73AB"/>
    <w:rsid w:val="00AF752C"/>
    <w:rsid w:val="00B0487D"/>
    <w:rsid w:val="00B12F3F"/>
    <w:rsid w:val="00B134AA"/>
    <w:rsid w:val="00B14A10"/>
    <w:rsid w:val="00B14B53"/>
    <w:rsid w:val="00B162C8"/>
    <w:rsid w:val="00B1641A"/>
    <w:rsid w:val="00B16936"/>
    <w:rsid w:val="00B20E51"/>
    <w:rsid w:val="00B21E77"/>
    <w:rsid w:val="00B27158"/>
    <w:rsid w:val="00B326AA"/>
    <w:rsid w:val="00B3274A"/>
    <w:rsid w:val="00B32DD4"/>
    <w:rsid w:val="00B35EC7"/>
    <w:rsid w:val="00B40344"/>
    <w:rsid w:val="00B40EED"/>
    <w:rsid w:val="00B4360B"/>
    <w:rsid w:val="00B444AF"/>
    <w:rsid w:val="00B45734"/>
    <w:rsid w:val="00B46436"/>
    <w:rsid w:val="00B4757D"/>
    <w:rsid w:val="00B50FDD"/>
    <w:rsid w:val="00B52317"/>
    <w:rsid w:val="00B54CFD"/>
    <w:rsid w:val="00B54DD3"/>
    <w:rsid w:val="00B556A2"/>
    <w:rsid w:val="00B6095C"/>
    <w:rsid w:val="00B65283"/>
    <w:rsid w:val="00B653F9"/>
    <w:rsid w:val="00B66FB3"/>
    <w:rsid w:val="00B709A1"/>
    <w:rsid w:val="00B7125A"/>
    <w:rsid w:val="00B72F06"/>
    <w:rsid w:val="00B730B1"/>
    <w:rsid w:val="00B740E8"/>
    <w:rsid w:val="00B752B6"/>
    <w:rsid w:val="00B7597D"/>
    <w:rsid w:val="00B7712C"/>
    <w:rsid w:val="00B7731F"/>
    <w:rsid w:val="00B86A39"/>
    <w:rsid w:val="00B86E5E"/>
    <w:rsid w:val="00B906A2"/>
    <w:rsid w:val="00B9164E"/>
    <w:rsid w:val="00B93607"/>
    <w:rsid w:val="00B93DF4"/>
    <w:rsid w:val="00B944CD"/>
    <w:rsid w:val="00BA2B5C"/>
    <w:rsid w:val="00BA404E"/>
    <w:rsid w:val="00BA5ACD"/>
    <w:rsid w:val="00BA5B5F"/>
    <w:rsid w:val="00BB0B26"/>
    <w:rsid w:val="00BB350F"/>
    <w:rsid w:val="00BB3644"/>
    <w:rsid w:val="00BB5587"/>
    <w:rsid w:val="00BB751C"/>
    <w:rsid w:val="00BC1D06"/>
    <w:rsid w:val="00BC6B3A"/>
    <w:rsid w:val="00BD3499"/>
    <w:rsid w:val="00BD35AD"/>
    <w:rsid w:val="00BD3AE7"/>
    <w:rsid w:val="00BD55FF"/>
    <w:rsid w:val="00BD756F"/>
    <w:rsid w:val="00BE4EF1"/>
    <w:rsid w:val="00BE6219"/>
    <w:rsid w:val="00BE6ACF"/>
    <w:rsid w:val="00BF27B7"/>
    <w:rsid w:val="00BF36BD"/>
    <w:rsid w:val="00BF6A7D"/>
    <w:rsid w:val="00BF6EA9"/>
    <w:rsid w:val="00C0145B"/>
    <w:rsid w:val="00C01E26"/>
    <w:rsid w:val="00C05EDA"/>
    <w:rsid w:val="00C06518"/>
    <w:rsid w:val="00C0705E"/>
    <w:rsid w:val="00C11FB6"/>
    <w:rsid w:val="00C1361F"/>
    <w:rsid w:val="00C13CEF"/>
    <w:rsid w:val="00C15E54"/>
    <w:rsid w:val="00C27013"/>
    <w:rsid w:val="00C27378"/>
    <w:rsid w:val="00C27EE4"/>
    <w:rsid w:val="00C3373D"/>
    <w:rsid w:val="00C34103"/>
    <w:rsid w:val="00C34231"/>
    <w:rsid w:val="00C3493D"/>
    <w:rsid w:val="00C357D4"/>
    <w:rsid w:val="00C376FF"/>
    <w:rsid w:val="00C40095"/>
    <w:rsid w:val="00C40921"/>
    <w:rsid w:val="00C40B0C"/>
    <w:rsid w:val="00C41F51"/>
    <w:rsid w:val="00C421AB"/>
    <w:rsid w:val="00C42ABC"/>
    <w:rsid w:val="00C42BBB"/>
    <w:rsid w:val="00C436A5"/>
    <w:rsid w:val="00C469DF"/>
    <w:rsid w:val="00C46D7D"/>
    <w:rsid w:val="00C47E9F"/>
    <w:rsid w:val="00C50157"/>
    <w:rsid w:val="00C57911"/>
    <w:rsid w:val="00C60E33"/>
    <w:rsid w:val="00C61614"/>
    <w:rsid w:val="00C62725"/>
    <w:rsid w:val="00C6379E"/>
    <w:rsid w:val="00C64A67"/>
    <w:rsid w:val="00C66431"/>
    <w:rsid w:val="00C71CE3"/>
    <w:rsid w:val="00C72CC1"/>
    <w:rsid w:val="00C75E0C"/>
    <w:rsid w:val="00C773F9"/>
    <w:rsid w:val="00C8020B"/>
    <w:rsid w:val="00C82204"/>
    <w:rsid w:val="00C83468"/>
    <w:rsid w:val="00C9032A"/>
    <w:rsid w:val="00C90CFE"/>
    <w:rsid w:val="00C910F2"/>
    <w:rsid w:val="00C92672"/>
    <w:rsid w:val="00C94BE2"/>
    <w:rsid w:val="00C965BD"/>
    <w:rsid w:val="00CB1844"/>
    <w:rsid w:val="00CB6471"/>
    <w:rsid w:val="00CC35BB"/>
    <w:rsid w:val="00CC5350"/>
    <w:rsid w:val="00CC6E8B"/>
    <w:rsid w:val="00CC734F"/>
    <w:rsid w:val="00CD42A6"/>
    <w:rsid w:val="00CD5F0D"/>
    <w:rsid w:val="00CE3DC2"/>
    <w:rsid w:val="00CE4732"/>
    <w:rsid w:val="00CE5B1F"/>
    <w:rsid w:val="00CE6DAF"/>
    <w:rsid w:val="00CE73A9"/>
    <w:rsid w:val="00CF1C19"/>
    <w:rsid w:val="00CF1DC0"/>
    <w:rsid w:val="00D002BF"/>
    <w:rsid w:val="00D031DC"/>
    <w:rsid w:val="00D03C81"/>
    <w:rsid w:val="00D12575"/>
    <w:rsid w:val="00D14B6D"/>
    <w:rsid w:val="00D157BA"/>
    <w:rsid w:val="00D17600"/>
    <w:rsid w:val="00D20F4A"/>
    <w:rsid w:val="00D26AA4"/>
    <w:rsid w:val="00D275AA"/>
    <w:rsid w:val="00D30AE6"/>
    <w:rsid w:val="00D31F71"/>
    <w:rsid w:val="00D33E98"/>
    <w:rsid w:val="00D35325"/>
    <w:rsid w:val="00D36E07"/>
    <w:rsid w:val="00D424A1"/>
    <w:rsid w:val="00D4322A"/>
    <w:rsid w:val="00D443B6"/>
    <w:rsid w:val="00D446CC"/>
    <w:rsid w:val="00D446D0"/>
    <w:rsid w:val="00D450B1"/>
    <w:rsid w:val="00D45351"/>
    <w:rsid w:val="00D4537B"/>
    <w:rsid w:val="00D4689C"/>
    <w:rsid w:val="00D46A59"/>
    <w:rsid w:val="00D51C6C"/>
    <w:rsid w:val="00D5447B"/>
    <w:rsid w:val="00D56440"/>
    <w:rsid w:val="00D565B1"/>
    <w:rsid w:val="00D578FA"/>
    <w:rsid w:val="00D604AF"/>
    <w:rsid w:val="00D618B4"/>
    <w:rsid w:val="00D6520E"/>
    <w:rsid w:val="00D70472"/>
    <w:rsid w:val="00D77480"/>
    <w:rsid w:val="00D804EE"/>
    <w:rsid w:val="00D80FE9"/>
    <w:rsid w:val="00D81A3D"/>
    <w:rsid w:val="00D83207"/>
    <w:rsid w:val="00D83B1D"/>
    <w:rsid w:val="00D87E0A"/>
    <w:rsid w:val="00D95413"/>
    <w:rsid w:val="00D96C40"/>
    <w:rsid w:val="00DA0A5A"/>
    <w:rsid w:val="00DA0D06"/>
    <w:rsid w:val="00DA289A"/>
    <w:rsid w:val="00DA38CC"/>
    <w:rsid w:val="00DA5752"/>
    <w:rsid w:val="00DA5BE7"/>
    <w:rsid w:val="00DA75ED"/>
    <w:rsid w:val="00DB2266"/>
    <w:rsid w:val="00DB2477"/>
    <w:rsid w:val="00DB37F2"/>
    <w:rsid w:val="00DB4593"/>
    <w:rsid w:val="00DB51A4"/>
    <w:rsid w:val="00DB6FAD"/>
    <w:rsid w:val="00DC03C8"/>
    <w:rsid w:val="00DC25FE"/>
    <w:rsid w:val="00DC492C"/>
    <w:rsid w:val="00DD26B9"/>
    <w:rsid w:val="00DD364C"/>
    <w:rsid w:val="00DD3A59"/>
    <w:rsid w:val="00DD3DA5"/>
    <w:rsid w:val="00DD48D9"/>
    <w:rsid w:val="00DD5F70"/>
    <w:rsid w:val="00DD648C"/>
    <w:rsid w:val="00DE2096"/>
    <w:rsid w:val="00DE442A"/>
    <w:rsid w:val="00DE476E"/>
    <w:rsid w:val="00DE7C0E"/>
    <w:rsid w:val="00DE7FA6"/>
    <w:rsid w:val="00E005D2"/>
    <w:rsid w:val="00E0309E"/>
    <w:rsid w:val="00E11AC5"/>
    <w:rsid w:val="00E12870"/>
    <w:rsid w:val="00E134D7"/>
    <w:rsid w:val="00E165B8"/>
    <w:rsid w:val="00E17AED"/>
    <w:rsid w:val="00E20C6B"/>
    <w:rsid w:val="00E20D04"/>
    <w:rsid w:val="00E22292"/>
    <w:rsid w:val="00E223A3"/>
    <w:rsid w:val="00E22E45"/>
    <w:rsid w:val="00E255CF"/>
    <w:rsid w:val="00E304B0"/>
    <w:rsid w:val="00E30D0B"/>
    <w:rsid w:val="00E30D4E"/>
    <w:rsid w:val="00E328D2"/>
    <w:rsid w:val="00E40AEA"/>
    <w:rsid w:val="00E411F6"/>
    <w:rsid w:val="00E41722"/>
    <w:rsid w:val="00E420F4"/>
    <w:rsid w:val="00E475D5"/>
    <w:rsid w:val="00E47C85"/>
    <w:rsid w:val="00E52B9A"/>
    <w:rsid w:val="00E6133D"/>
    <w:rsid w:val="00E615E6"/>
    <w:rsid w:val="00E62699"/>
    <w:rsid w:val="00E65643"/>
    <w:rsid w:val="00E66156"/>
    <w:rsid w:val="00E66288"/>
    <w:rsid w:val="00E6675F"/>
    <w:rsid w:val="00E730E3"/>
    <w:rsid w:val="00E75463"/>
    <w:rsid w:val="00E75E1C"/>
    <w:rsid w:val="00E83358"/>
    <w:rsid w:val="00E83ECE"/>
    <w:rsid w:val="00E8461D"/>
    <w:rsid w:val="00E9141D"/>
    <w:rsid w:val="00E91932"/>
    <w:rsid w:val="00E91A48"/>
    <w:rsid w:val="00E932CE"/>
    <w:rsid w:val="00E93D58"/>
    <w:rsid w:val="00E95DAA"/>
    <w:rsid w:val="00EA3589"/>
    <w:rsid w:val="00EA5948"/>
    <w:rsid w:val="00EA6F3E"/>
    <w:rsid w:val="00EA7EBF"/>
    <w:rsid w:val="00EB0B16"/>
    <w:rsid w:val="00EB11C3"/>
    <w:rsid w:val="00EB4236"/>
    <w:rsid w:val="00EC01BA"/>
    <w:rsid w:val="00EC2D0B"/>
    <w:rsid w:val="00EC6161"/>
    <w:rsid w:val="00EC7066"/>
    <w:rsid w:val="00EC7295"/>
    <w:rsid w:val="00EC762C"/>
    <w:rsid w:val="00EC791F"/>
    <w:rsid w:val="00EC7B20"/>
    <w:rsid w:val="00ED0A3A"/>
    <w:rsid w:val="00ED0A6A"/>
    <w:rsid w:val="00ED0BCD"/>
    <w:rsid w:val="00ED5AA0"/>
    <w:rsid w:val="00ED66FB"/>
    <w:rsid w:val="00EE00C8"/>
    <w:rsid w:val="00EF044E"/>
    <w:rsid w:val="00EF0BEC"/>
    <w:rsid w:val="00EF3D07"/>
    <w:rsid w:val="00EF4C0E"/>
    <w:rsid w:val="00EF747D"/>
    <w:rsid w:val="00F031BD"/>
    <w:rsid w:val="00F0349B"/>
    <w:rsid w:val="00F0408C"/>
    <w:rsid w:val="00F04DA8"/>
    <w:rsid w:val="00F05A6E"/>
    <w:rsid w:val="00F05C77"/>
    <w:rsid w:val="00F06D35"/>
    <w:rsid w:val="00F10A33"/>
    <w:rsid w:val="00F10DE4"/>
    <w:rsid w:val="00F12586"/>
    <w:rsid w:val="00F15406"/>
    <w:rsid w:val="00F155B7"/>
    <w:rsid w:val="00F1751F"/>
    <w:rsid w:val="00F23B9C"/>
    <w:rsid w:val="00F2594E"/>
    <w:rsid w:val="00F30F9E"/>
    <w:rsid w:val="00F33B0F"/>
    <w:rsid w:val="00F3410C"/>
    <w:rsid w:val="00F3597A"/>
    <w:rsid w:val="00F36866"/>
    <w:rsid w:val="00F41F59"/>
    <w:rsid w:val="00F42794"/>
    <w:rsid w:val="00F4303C"/>
    <w:rsid w:val="00F43864"/>
    <w:rsid w:val="00F43F28"/>
    <w:rsid w:val="00F4690D"/>
    <w:rsid w:val="00F53DE4"/>
    <w:rsid w:val="00F55639"/>
    <w:rsid w:val="00F55D43"/>
    <w:rsid w:val="00F5639A"/>
    <w:rsid w:val="00F56A27"/>
    <w:rsid w:val="00F62A12"/>
    <w:rsid w:val="00F67A07"/>
    <w:rsid w:val="00F67CB2"/>
    <w:rsid w:val="00F67F54"/>
    <w:rsid w:val="00F7070A"/>
    <w:rsid w:val="00F713C5"/>
    <w:rsid w:val="00F71CD4"/>
    <w:rsid w:val="00F72B92"/>
    <w:rsid w:val="00F73C40"/>
    <w:rsid w:val="00F77749"/>
    <w:rsid w:val="00F81C81"/>
    <w:rsid w:val="00F82575"/>
    <w:rsid w:val="00F82D80"/>
    <w:rsid w:val="00F855AE"/>
    <w:rsid w:val="00F85E13"/>
    <w:rsid w:val="00F936B1"/>
    <w:rsid w:val="00F93810"/>
    <w:rsid w:val="00F938E2"/>
    <w:rsid w:val="00F9452D"/>
    <w:rsid w:val="00F962A6"/>
    <w:rsid w:val="00FA05AB"/>
    <w:rsid w:val="00FA0CD2"/>
    <w:rsid w:val="00FA67F1"/>
    <w:rsid w:val="00FA6814"/>
    <w:rsid w:val="00FB01FB"/>
    <w:rsid w:val="00FB0EE8"/>
    <w:rsid w:val="00FB1C25"/>
    <w:rsid w:val="00FB1E9B"/>
    <w:rsid w:val="00FB2751"/>
    <w:rsid w:val="00FB5268"/>
    <w:rsid w:val="00FC0F07"/>
    <w:rsid w:val="00FC10B0"/>
    <w:rsid w:val="00FC2D71"/>
    <w:rsid w:val="00FC7617"/>
    <w:rsid w:val="00FD19A1"/>
    <w:rsid w:val="00FD49C4"/>
    <w:rsid w:val="00FD4FB8"/>
    <w:rsid w:val="00FD626C"/>
    <w:rsid w:val="00FD76E8"/>
    <w:rsid w:val="00FE1E67"/>
    <w:rsid w:val="00FE3939"/>
    <w:rsid w:val="00FE5270"/>
    <w:rsid w:val="00FE566A"/>
    <w:rsid w:val="00FF0968"/>
    <w:rsid w:val="00FF1EFE"/>
    <w:rsid w:val="00FF24EB"/>
    <w:rsid w:val="00FF31D1"/>
    <w:rsid w:val="00FF54B3"/>
    <w:rsid w:val="00FF5796"/>
    <w:rsid w:val="00FF67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05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
    <w:name w:val="u"/>
    <w:basedOn w:val="a"/>
    <w:uiPriority w:val="99"/>
    <w:rsid w:val="00CB6471"/>
    <w:pPr>
      <w:spacing w:after="0" w:line="240" w:lineRule="auto"/>
      <w:ind w:firstLine="284"/>
      <w:jc w:val="both"/>
    </w:pPr>
    <w:rPr>
      <w:rFonts w:ascii="Times New Roman" w:eastAsia="Times New Roman" w:hAnsi="Times New Roman"/>
      <w:color w:val="000000"/>
      <w:sz w:val="24"/>
      <w:szCs w:val="24"/>
      <w:lang w:eastAsia="ru-RU"/>
    </w:rPr>
  </w:style>
  <w:style w:type="paragraph" w:styleId="a3">
    <w:name w:val="header"/>
    <w:basedOn w:val="a"/>
    <w:link w:val="a4"/>
    <w:uiPriority w:val="99"/>
    <w:unhideWhenUsed/>
    <w:rsid w:val="007E4289"/>
    <w:pPr>
      <w:tabs>
        <w:tab w:val="center" w:pos="4677"/>
        <w:tab w:val="right" w:pos="9355"/>
      </w:tabs>
    </w:pPr>
  </w:style>
  <w:style w:type="character" w:customStyle="1" w:styleId="a4">
    <w:name w:val="Верхний колонтитул Знак"/>
    <w:basedOn w:val="a0"/>
    <w:link w:val="a3"/>
    <w:uiPriority w:val="99"/>
    <w:rsid w:val="007E4289"/>
    <w:rPr>
      <w:sz w:val="22"/>
      <w:szCs w:val="22"/>
      <w:lang w:eastAsia="en-US"/>
    </w:rPr>
  </w:style>
  <w:style w:type="paragraph" w:styleId="a5">
    <w:name w:val="footer"/>
    <w:basedOn w:val="a"/>
    <w:link w:val="a6"/>
    <w:uiPriority w:val="99"/>
    <w:semiHidden/>
    <w:unhideWhenUsed/>
    <w:rsid w:val="007E4289"/>
    <w:pPr>
      <w:tabs>
        <w:tab w:val="center" w:pos="4677"/>
        <w:tab w:val="right" w:pos="9355"/>
      </w:tabs>
    </w:pPr>
  </w:style>
  <w:style w:type="character" w:customStyle="1" w:styleId="a6">
    <w:name w:val="Нижний колонтитул Знак"/>
    <w:basedOn w:val="a0"/>
    <w:link w:val="a5"/>
    <w:uiPriority w:val="99"/>
    <w:semiHidden/>
    <w:rsid w:val="007E4289"/>
    <w:rPr>
      <w:sz w:val="22"/>
      <w:szCs w:val="22"/>
      <w:lang w:eastAsia="en-US"/>
    </w:rPr>
  </w:style>
  <w:style w:type="paragraph" w:customStyle="1" w:styleId="ConsPlusTitle">
    <w:name w:val="ConsPlusTitle"/>
    <w:uiPriority w:val="99"/>
    <w:rsid w:val="00DC25FE"/>
    <w:pPr>
      <w:widowControl w:val="0"/>
      <w:autoSpaceDE w:val="0"/>
      <w:autoSpaceDN w:val="0"/>
      <w:adjustRightInd w:val="0"/>
    </w:pPr>
    <w:rPr>
      <w:rFonts w:eastAsia="Times New Roman" w:cs="Calibri"/>
      <w:b/>
      <w:bCs/>
      <w:sz w:val="22"/>
      <w:szCs w:val="22"/>
    </w:rPr>
  </w:style>
  <w:style w:type="paragraph" w:customStyle="1" w:styleId="ConsPlusNormal">
    <w:name w:val="ConsPlusNormal"/>
    <w:rsid w:val="00B134AA"/>
    <w:pPr>
      <w:autoSpaceDE w:val="0"/>
      <w:autoSpaceDN w:val="0"/>
      <w:adjustRightInd w:val="0"/>
      <w:ind w:firstLine="720"/>
    </w:pPr>
    <w:rPr>
      <w:rFonts w:ascii="Arial" w:eastAsia="Times New Roman" w:hAnsi="Arial" w:cs="Arial"/>
    </w:rPr>
  </w:style>
  <w:style w:type="character" w:styleId="a7">
    <w:name w:val="Emphasis"/>
    <w:basedOn w:val="a0"/>
    <w:uiPriority w:val="20"/>
    <w:qFormat/>
    <w:rsid w:val="00B134AA"/>
    <w:rPr>
      <w:i/>
      <w:iCs/>
    </w:rPr>
  </w:style>
  <w:style w:type="paragraph" w:customStyle="1" w:styleId="a8">
    <w:name w:val="ТАНЯ"/>
    <w:basedOn w:val="a"/>
    <w:link w:val="a9"/>
    <w:qFormat/>
    <w:rsid w:val="005F1490"/>
    <w:pPr>
      <w:spacing w:after="0" w:line="240" w:lineRule="auto"/>
      <w:ind w:firstLine="709"/>
      <w:jc w:val="both"/>
    </w:pPr>
    <w:rPr>
      <w:rFonts w:ascii="Times New Roman" w:eastAsia="Times New Roman" w:hAnsi="Times New Roman"/>
      <w:sz w:val="26"/>
      <w:szCs w:val="26"/>
    </w:rPr>
  </w:style>
  <w:style w:type="character" w:customStyle="1" w:styleId="a9">
    <w:name w:val="ТАНЯ Знак"/>
    <w:basedOn w:val="a0"/>
    <w:link w:val="a8"/>
    <w:rsid w:val="005F1490"/>
    <w:rPr>
      <w:rFonts w:ascii="Times New Roman" w:eastAsia="Times New Roman" w:hAnsi="Times New Roman"/>
      <w:sz w:val="26"/>
      <w:szCs w:val="26"/>
      <w:lang w:eastAsia="en-US"/>
    </w:rPr>
  </w:style>
  <w:style w:type="character" w:customStyle="1" w:styleId="FontStyle20">
    <w:name w:val="Font Style20"/>
    <w:rsid w:val="002C298B"/>
    <w:rPr>
      <w:rFonts w:ascii="Times New Roman" w:hAnsi="Times New Roman"/>
      <w:sz w:val="24"/>
    </w:rPr>
  </w:style>
  <w:style w:type="character" w:customStyle="1" w:styleId="apple-converted-space">
    <w:name w:val="apple-converted-space"/>
    <w:basedOn w:val="a0"/>
    <w:rsid w:val="00124FA7"/>
  </w:style>
  <w:style w:type="paragraph" w:customStyle="1" w:styleId="Default">
    <w:name w:val="Default"/>
    <w:rsid w:val="00124FA7"/>
    <w:pPr>
      <w:autoSpaceDE w:val="0"/>
      <w:autoSpaceDN w:val="0"/>
      <w:adjustRightInd w:val="0"/>
    </w:pPr>
    <w:rPr>
      <w:rFonts w:ascii="Times New Roman" w:eastAsiaTheme="minorHAnsi" w:hAnsi="Times New Roman"/>
      <w:color w:val="000000"/>
      <w:sz w:val="24"/>
      <w:szCs w:val="24"/>
      <w:lang w:eastAsia="en-US"/>
    </w:rPr>
  </w:style>
  <w:style w:type="character" w:styleId="aa">
    <w:name w:val="Strong"/>
    <w:basedOn w:val="a0"/>
    <w:uiPriority w:val="22"/>
    <w:qFormat/>
    <w:rsid w:val="00A540DF"/>
    <w:rPr>
      <w:rFonts w:ascii="Verdana" w:hAnsi="Verdana" w:hint="default"/>
      <w:b/>
      <w:bCs/>
    </w:rPr>
  </w:style>
  <w:style w:type="paragraph" w:styleId="ab">
    <w:name w:val="List Paragraph"/>
    <w:basedOn w:val="a"/>
    <w:uiPriority w:val="34"/>
    <w:qFormat/>
    <w:rsid w:val="0089550A"/>
    <w:pPr>
      <w:ind w:left="720"/>
      <w:contextualSpacing/>
    </w:pPr>
    <w:rPr>
      <w:rFonts w:asciiTheme="minorHAnsi" w:eastAsiaTheme="minorEastAsia" w:hAnsiTheme="minorHAnsi" w:cstheme="minorBidi"/>
      <w:lang w:eastAsia="ru-RU"/>
    </w:rPr>
  </w:style>
  <w:style w:type="paragraph" w:styleId="ac">
    <w:name w:val="Normal (Web)"/>
    <w:basedOn w:val="a"/>
    <w:uiPriority w:val="99"/>
    <w:unhideWhenUsed/>
    <w:rsid w:val="0089550A"/>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ody Text Indent"/>
    <w:basedOn w:val="a"/>
    <w:link w:val="ae"/>
    <w:uiPriority w:val="99"/>
    <w:unhideWhenUsed/>
    <w:rsid w:val="0089550A"/>
    <w:pPr>
      <w:spacing w:after="120"/>
      <w:ind w:left="283"/>
    </w:pPr>
    <w:rPr>
      <w:rFonts w:asciiTheme="minorHAnsi" w:eastAsiaTheme="minorEastAsia" w:hAnsiTheme="minorHAnsi" w:cstheme="minorBidi"/>
      <w:lang w:eastAsia="ru-RU"/>
    </w:rPr>
  </w:style>
  <w:style w:type="character" w:customStyle="1" w:styleId="ae">
    <w:name w:val="Основной текст с отступом Знак"/>
    <w:basedOn w:val="a0"/>
    <w:link w:val="ad"/>
    <w:uiPriority w:val="99"/>
    <w:rsid w:val="0089550A"/>
    <w:rPr>
      <w:rFonts w:asciiTheme="minorHAnsi" w:eastAsiaTheme="minorEastAsia" w:hAnsiTheme="minorHAnsi" w:cstheme="minorBidi"/>
      <w:sz w:val="22"/>
      <w:szCs w:val="22"/>
    </w:rPr>
  </w:style>
  <w:style w:type="character" w:customStyle="1" w:styleId="FontStyle21">
    <w:name w:val="Font Style21"/>
    <w:rsid w:val="0089550A"/>
    <w:rPr>
      <w:rFonts w:ascii="Times New Roman" w:hAnsi="Times New Roman" w:cs="Times New Roman"/>
      <w:sz w:val="26"/>
      <w:szCs w:val="26"/>
    </w:rPr>
  </w:style>
  <w:style w:type="paragraph" w:customStyle="1" w:styleId="1">
    <w:name w:val="Обычный1"/>
    <w:rsid w:val="0089550A"/>
    <w:rPr>
      <w:rFonts w:ascii="Times New Roman" w:eastAsia="Times New Roman" w:hAnsi="Times New Roman"/>
      <w:sz w:val="28"/>
    </w:rPr>
  </w:style>
  <w:style w:type="paragraph" w:styleId="af">
    <w:name w:val="Title"/>
    <w:basedOn w:val="a"/>
    <w:link w:val="af0"/>
    <w:qFormat/>
    <w:rsid w:val="003C1A11"/>
    <w:pPr>
      <w:spacing w:after="0" w:line="240" w:lineRule="auto"/>
      <w:jc w:val="center"/>
    </w:pPr>
    <w:rPr>
      <w:rFonts w:ascii="Times New Roman" w:eastAsia="Times New Roman" w:hAnsi="Times New Roman"/>
      <w:sz w:val="28"/>
      <w:szCs w:val="24"/>
      <w:u w:val="single"/>
      <w:lang w:eastAsia="ru-RU"/>
    </w:rPr>
  </w:style>
  <w:style w:type="character" w:customStyle="1" w:styleId="af0">
    <w:name w:val="Название Знак"/>
    <w:basedOn w:val="a0"/>
    <w:link w:val="af"/>
    <w:rsid w:val="003C1A11"/>
    <w:rPr>
      <w:rFonts w:ascii="Times New Roman" w:eastAsia="Times New Roman" w:hAnsi="Times New Roman"/>
      <w:sz w:val="28"/>
      <w:szCs w:val="24"/>
      <w:u w:val="single"/>
    </w:rPr>
  </w:style>
  <w:style w:type="paragraph" w:customStyle="1" w:styleId="3">
    <w:name w:val="Абзац списка3"/>
    <w:basedOn w:val="a"/>
    <w:rsid w:val="0096642F"/>
    <w:pPr>
      <w:ind w:left="720"/>
      <w:contextualSpacing/>
    </w:pPr>
  </w:style>
  <w:style w:type="paragraph" w:customStyle="1" w:styleId="Style11">
    <w:name w:val="Style11"/>
    <w:basedOn w:val="a"/>
    <w:rsid w:val="007B6F05"/>
    <w:pPr>
      <w:widowControl w:val="0"/>
      <w:autoSpaceDE w:val="0"/>
      <w:autoSpaceDN w:val="0"/>
      <w:adjustRightInd w:val="0"/>
      <w:spacing w:after="0" w:line="480" w:lineRule="exact"/>
      <w:ind w:firstLine="1502"/>
    </w:pPr>
    <w:rPr>
      <w:rFonts w:ascii="Times New Roman" w:eastAsia="Times New Roman" w:hAnsi="Times New Roman"/>
      <w:sz w:val="24"/>
      <w:szCs w:val="24"/>
      <w:lang w:eastAsia="ru-RU"/>
    </w:rPr>
  </w:style>
  <w:style w:type="paragraph" w:styleId="af1">
    <w:name w:val="annotation text"/>
    <w:basedOn w:val="a"/>
    <w:link w:val="af2"/>
    <w:semiHidden/>
    <w:rsid w:val="004A4984"/>
    <w:pPr>
      <w:spacing w:after="0" w:line="240" w:lineRule="auto"/>
    </w:pPr>
    <w:rPr>
      <w:rFonts w:ascii="Times New Roman" w:eastAsia="Times New Roman" w:hAnsi="Times New Roman"/>
      <w:sz w:val="20"/>
      <w:szCs w:val="20"/>
      <w:lang w:eastAsia="ru-RU"/>
    </w:rPr>
  </w:style>
  <w:style w:type="character" w:customStyle="1" w:styleId="af2">
    <w:name w:val="Текст примечания Знак"/>
    <w:basedOn w:val="a0"/>
    <w:link w:val="af1"/>
    <w:semiHidden/>
    <w:rsid w:val="004A4984"/>
    <w:rPr>
      <w:rFonts w:ascii="Times New Roman" w:eastAsia="Times New Roman" w:hAnsi="Times New Roman"/>
    </w:rPr>
  </w:style>
  <w:style w:type="paragraph" w:styleId="af3">
    <w:name w:val="Intense Quote"/>
    <w:basedOn w:val="a"/>
    <w:next w:val="a"/>
    <w:link w:val="af4"/>
    <w:uiPriority w:val="30"/>
    <w:qFormat/>
    <w:rsid w:val="00E304B0"/>
    <w:pPr>
      <w:pBdr>
        <w:top w:val="single" w:sz="4" w:space="3" w:color="808080"/>
        <w:left w:val="single" w:sz="4" w:space="11" w:color="808080"/>
        <w:bottom w:val="single" w:sz="4" w:space="3" w:color="808080"/>
        <w:right w:val="single" w:sz="4" w:space="11" w:color="808080"/>
        <w:between w:val="none" w:sz="4" w:space="0" w:color="000000"/>
      </w:pBdr>
      <w:shd w:val="clear" w:color="auto" w:fill="D9D9D9"/>
      <w:spacing w:after="0" w:line="240" w:lineRule="auto"/>
      <w:ind w:left="567" w:right="567" w:firstLine="357"/>
      <w:jc w:val="both"/>
    </w:pPr>
    <w:rPr>
      <w:rFonts w:ascii="Times New Roman" w:hAnsi="Times New Roman"/>
      <w:i/>
      <w:color w:val="606060"/>
      <w:sz w:val="19"/>
    </w:rPr>
  </w:style>
  <w:style w:type="character" w:customStyle="1" w:styleId="af4">
    <w:name w:val="Выделенная цитата Знак"/>
    <w:basedOn w:val="a0"/>
    <w:link w:val="af3"/>
    <w:uiPriority w:val="30"/>
    <w:rsid w:val="00E304B0"/>
    <w:rPr>
      <w:rFonts w:ascii="Times New Roman" w:hAnsi="Times New Roman"/>
      <w:i/>
      <w:color w:val="606060"/>
      <w:sz w:val="19"/>
      <w:szCs w:val="22"/>
      <w:shd w:val="clear" w:color="auto" w:fill="D9D9D9"/>
      <w:lang w:eastAsia="en-US"/>
    </w:rPr>
  </w:style>
</w:styles>
</file>

<file path=word/webSettings.xml><?xml version="1.0" encoding="utf-8"?>
<w:webSettings xmlns:r="http://schemas.openxmlformats.org/officeDocument/2006/relationships" xmlns:w="http://schemas.openxmlformats.org/wordprocessingml/2006/main">
  <w:divs>
    <w:div w:id="14415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0A9168-FFE4-4779-80D0-B5A75E3B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1232</Words>
  <Characters>7023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KSP</Company>
  <LinksUpToDate>false</LinksUpToDate>
  <CharactersWithSpaces>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gorbacheva</cp:lastModifiedBy>
  <cp:revision>4</cp:revision>
  <cp:lastPrinted>2018-12-25T09:11:00Z</cp:lastPrinted>
  <dcterms:created xsi:type="dcterms:W3CDTF">2018-12-25T10:09:00Z</dcterms:created>
  <dcterms:modified xsi:type="dcterms:W3CDTF">2018-12-27T10:02:00Z</dcterms:modified>
</cp:coreProperties>
</file>