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EBC" w:rsidRDefault="001374B1" w:rsidP="004816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29295B" w:rsidRPr="00B66300">
        <w:rPr>
          <w:rFonts w:ascii="Times New Roman" w:hAnsi="Times New Roman" w:cs="Times New Roman"/>
          <w:b/>
          <w:sz w:val="28"/>
          <w:szCs w:val="28"/>
        </w:rPr>
        <w:t>.</w:t>
      </w:r>
      <w:r w:rsidR="009E5630">
        <w:rPr>
          <w:rFonts w:ascii="Times New Roman" w:hAnsi="Times New Roman" w:cs="Times New Roman"/>
          <w:b/>
          <w:sz w:val="28"/>
          <w:szCs w:val="28"/>
        </w:rPr>
        <w:t> </w:t>
      </w:r>
      <w:r w:rsidR="0029295B" w:rsidRPr="00B66300">
        <w:rPr>
          <w:rFonts w:ascii="Times New Roman" w:hAnsi="Times New Roman" w:cs="Times New Roman"/>
          <w:b/>
          <w:sz w:val="28"/>
          <w:szCs w:val="28"/>
        </w:rPr>
        <w:t>Основные результаты деятельности Контрольно-счетной палаты Республики Хакасия в 2014 году</w:t>
      </w:r>
    </w:p>
    <w:p w:rsidR="00481688" w:rsidRPr="00B66300" w:rsidRDefault="00481688" w:rsidP="004816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295B" w:rsidRPr="00B66300" w:rsidRDefault="0029295B" w:rsidP="00546F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6300">
        <w:rPr>
          <w:rFonts w:ascii="Times New Roman" w:hAnsi="Times New Roman" w:cs="Times New Roman"/>
          <w:sz w:val="28"/>
          <w:szCs w:val="28"/>
        </w:rPr>
        <w:t xml:space="preserve">В соответствии с Бюджетным </w:t>
      </w:r>
      <w:r w:rsidR="00CD57ED">
        <w:rPr>
          <w:rFonts w:ascii="Times New Roman" w:hAnsi="Times New Roman" w:cs="Times New Roman"/>
          <w:sz w:val="28"/>
          <w:szCs w:val="28"/>
        </w:rPr>
        <w:t>к</w:t>
      </w:r>
      <w:r w:rsidRPr="00B66300">
        <w:rPr>
          <w:rFonts w:ascii="Times New Roman" w:hAnsi="Times New Roman" w:cs="Times New Roman"/>
          <w:sz w:val="28"/>
          <w:szCs w:val="28"/>
        </w:rPr>
        <w:t xml:space="preserve">одексом Российской Федерации, Федеральным </w:t>
      </w:r>
      <w:r w:rsidR="00CD57ED">
        <w:rPr>
          <w:rFonts w:ascii="Times New Roman" w:hAnsi="Times New Roman" w:cs="Times New Roman"/>
          <w:sz w:val="28"/>
          <w:szCs w:val="28"/>
        </w:rPr>
        <w:t>з</w:t>
      </w:r>
      <w:r w:rsidRPr="00B66300">
        <w:rPr>
          <w:rFonts w:ascii="Times New Roman" w:hAnsi="Times New Roman" w:cs="Times New Roman"/>
          <w:sz w:val="28"/>
          <w:szCs w:val="28"/>
        </w:rPr>
        <w:t xml:space="preserve">аконом «Об общих принципах организации и деятельности контрольно-счетных органов субъектов </w:t>
      </w:r>
      <w:r w:rsidR="00CD57ED">
        <w:rPr>
          <w:rFonts w:ascii="Times New Roman" w:hAnsi="Times New Roman" w:cs="Times New Roman"/>
          <w:sz w:val="28"/>
          <w:szCs w:val="28"/>
        </w:rPr>
        <w:t>Р</w:t>
      </w:r>
      <w:r w:rsidRPr="00B66300">
        <w:rPr>
          <w:rFonts w:ascii="Times New Roman" w:hAnsi="Times New Roman" w:cs="Times New Roman"/>
          <w:sz w:val="28"/>
          <w:szCs w:val="28"/>
        </w:rPr>
        <w:t>оссийской Федерации и муниципальных образований», Законом Республики Хакасия «О Контрольно-счетной палате Республики Хакасия» в отчетном периоде осуществля</w:t>
      </w:r>
      <w:r w:rsidR="00461B1B" w:rsidRPr="00B66300">
        <w:rPr>
          <w:rFonts w:ascii="Times New Roman" w:hAnsi="Times New Roman" w:cs="Times New Roman"/>
          <w:sz w:val="28"/>
          <w:szCs w:val="28"/>
        </w:rPr>
        <w:t>лся</w:t>
      </w:r>
      <w:r w:rsidRPr="00B66300">
        <w:rPr>
          <w:rFonts w:ascii="Times New Roman" w:hAnsi="Times New Roman" w:cs="Times New Roman"/>
          <w:sz w:val="28"/>
          <w:szCs w:val="28"/>
        </w:rPr>
        <w:t xml:space="preserve"> предварительный и последующий контроль</w:t>
      </w:r>
      <w:r w:rsidR="001C1D65" w:rsidRPr="00B66300">
        <w:rPr>
          <w:rFonts w:ascii="Times New Roman" w:hAnsi="Times New Roman" w:cs="Times New Roman"/>
          <w:sz w:val="28"/>
          <w:szCs w:val="28"/>
        </w:rPr>
        <w:t xml:space="preserve"> за формированием и исполнением республиканского бюджета Республики Хакасия и бюджета  </w:t>
      </w:r>
      <w:r w:rsidR="00174040">
        <w:rPr>
          <w:rFonts w:ascii="Times New Roman" w:hAnsi="Times New Roman" w:cs="Times New Roman"/>
          <w:sz w:val="28"/>
          <w:szCs w:val="28"/>
        </w:rPr>
        <w:t>Т</w:t>
      </w:r>
      <w:r w:rsidR="001C1D65" w:rsidRPr="00B66300">
        <w:rPr>
          <w:rFonts w:ascii="Times New Roman" w:hAnsi="Times New Roman" w:cs="Times New Roman"/>
          <w:sz w:val="28"/>
          <w:szCs w:val="28"/>
        </w:rPr>
        <w:t xml:space="preserve">ерриториального </w:t>
      </w:r>
      <w:r w:rsidR="001C1D65" w:rsidRPr="0081047A">
        <w:rPr>
          <w:rFonts w:ascii="Times New Roman" w:hAnsi="Times New Roman" w:cs="Times New Roman"/>
          <w:sz w:val="28"/>
          <w:szCs w:val="28"/>
        </w:rPr>
        <w:t>фонда</w:t>
      </w:r>
      <w:r w:rsidR="00174040">
        <w:rPr>
          <w:rFonts w:ascii="Times New Roman" w:hAnsi="Times New Roman" w:cs="Times New Roman"/>
          <w:sz w:val="28"/>
          <w:szCs w:val="28"/>
        </w:rPr>
        <w:t xml:space="preserve"> обязательного медицинского</w:t>
      </w:r>
      <w:r w:rsidR="0081047A">
        <w:rPr>
          <w:rFonts w:ascii="Times New Roman" w:hAnsi="Times New Roman" w:cs="Times New Roman"/>
          <w:sz w:val="28"/>
          <w:szCs w:val="28"/>
        </w:rPr>
        <w:t xml:space="preserve"> страхования Республики Хакасия</w:t>
      </w:r>
      <w:r w:rsidR="001C1D65" w:rsidRPr="00B66300">
        <w:rPr>
          <w:rFonts w:ascii="Times New Roman" w:hAnsi="Times New Roman" w:cs="Times New Roman"/>
          <w:sz w:val="28"/>
          <w:szCs w:val="28"/>
        </w:rPr>
        <w:t>, правомерностью и эффективностью использования</w:t>
      </w:r>
      <w:proofErr w:type="gramEnd"/>
      <w:r w:rsidR="001C1D65" w:rsidRPr="00B66300">
        <w:rPr>
          <w:rFonts w:ascii="Times New Roman" w:hAnsi="Times New Roman" w:cs="Times New Roman"/>
          <w:sz w:val="28"/>
          <w:szCs w:val="28"/>
        </w:rPr>
        <w:t xml:space="preserve"> бюджетных и материальных ресурсов в рамках государственных программ Республики Хакасия.</w:t>
      </w:r>
    </w:p>
    <w:p w:rsidR="00C23AED" w:rsidRPr="00B66300" w:rsidRDefault="00C23AED" w:rsidP="00546F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3AED" w:rsidRPr="009E5630" w:rsidRDefault="00C23AED" w:rsidP="00546F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5630">
        <w:rPr>
          <w:rFonts w:ascii="Times New Roman" w:hAnsi="Times New Roman" w:cs="Times New Roman"/>
          <w:b/>
          <w:sz w:val="28"/>
          <w:szCs w:val="28"/>
        </w:rPr>
        <w:t>1.</w:t>
      </w:r>
      <w:r w:rsidR="009E5630" w:rsidRPr="009E5630">
        <w:rPr>
          <w:rFonts w:ascii="Times New Roman" w:hAnsi="Times New Roman" w:cs="Times New Roman"/>
          <w:b/>
          <w:sz w:val="28"/>
          <w:szCs w:val="28"/>
        </w:rPr>
        <w:t>1.</w:t>
      </w:r>
      <w:r w:rsidR="009E5630">
        <w:rPr>
          <w:rFonts w:ascii="Times New Roman" w:hAnsi="Times New Roman" w:cs="Times New Roman"/>
          <w:b/>
          <w:sz w:val="28"/>
          <w:szCs w:val="28"/>
        </w:rPr>
        <w:t> </w:t>
      </w:r>
      <w:r w:rsidRPr="009E5630">
        <w:rPr>
          <w:rFonts w:ascii="Times New Roman" w:hAnsi="Times New Roman" w:cs="Times New Roman"/>
          <w:b/>
          <w:sz w:val="28"/>
          <w:szCs w:val="28"/>
        </w:rPr>
        <w:t xml:space="preserve">Основные результаты контрольной и экспертно-аналитической </w:t>
      </w:r>
      <w:r w:rsidR="00174040" w:rsidRPr="009E5630">
        <w:rPr>
          <w:rFonts w:ascii="Times New Roman" w:hAnsi="Times New Roman" w:cs="Times New Roman"/>
          <w:b/>
          <w:sz w:val="28"/>
          <w:szCs w:val="28"/>
        </w:rPr>
        <w:t>деятельности</w:t>
      </w:r>
    </w:p>
    <w:p w:rsidR="003C0D5E" w:rsidRPr="00B66300" w:rsidRDefault="003C0D5E" w:rsidP="00546F3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C23AED" w:rsidRDefault="00C23AED" w:rsidP="00546F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300">
        <w:rPr>
          <w:rFonts w:ascii="Times New Roman" w:hAnsi="Times New Roman" w:cs="Times New Roman"/>
          <w:sz w:val="28"/>
          <w:szCs w:val="28"/>
        </w:rPr>
        <w:t>В соответствии с Планом работы Контрольно-счетной палаты Республики Хакасия на 2014 год в отчетном периоде проведено 31 контрольное и экспертно-аналитическое мероприятие, что в 1,6 раза выше количественных показателей предыдущего года</w:t>
      </w:r>
      <w:r w:rsidR="0055578E">
        <w:rPr>
          <w:rFonts w:ascii="Times New Roman" w:hAnsi="Times New Roman" w:cs="Times New Roman"/>
          <w:sz w:val="28"/>
          <w:szCs w:val="28"/>
        </w:rPr>
        <w:t xml:space="preserve"> (диаграмма № 1)</w:t>
      </w:r>
      <w:r w:rsidRPr="00B66300">
        <w:rPr>
          <w:rFonts w:ascii="Times New Roman" w:hAnsi="Times New Roman" w:cs="Times New Roman"/>
          <w:sz w:val="28"/>
          <w:szCs w:val="28"/>
        </w:rPr>
        <w:t>.</w:t>
      </w:r>
      <w:r w:rsidR="003C0D5E" w:rsidRPr="00B66300">
        <w:rPr>
          <w:rFonts w:ascii="Times New Roman" w:hAnsi="Times New Roman" w:cs="Times New Roman"/>
          <w:sz w:val="28"/>
          <w:szCs w:val="28"/>
        </w:rPr>
        <w:t xml:space="preserve"> Подготовлено 21</w:t>
      </w:r>
      <w:r w:rsidR="00461B1B" w:rsidRPr="00B66300">
        <w:rPr>
          <w:rFonts w:ascii="Times New Roman" w:hAnsi="Times New Roman" w:cs="Times New Roman"/>
          <w:sz w:val="28"/>
          <w:szCs w:val="28"/>
        </w:rPr>
        <w:t xml:space="preserve"> заключение</w:t>
      </w:r>
      <w:r w:rsidR="003C0D5E" w:rsidRPr="00B66300">
        <w:rPr>
          <w:rFonts w:ascii="Times New Roman" w:hAnsi="Times New Roman" w:cs="Times New Roman"/>
          <w:sz w:val="28"/>
          <w:szCs w:val="28"/>
        </w:rPr>
        <w:t xml:space="preserve"> финансовых экспертиз проектов законов и иных нормативных правовых актов Республики Хакасия, что также превышает показатели 2013 года.</w:t>
      </w:r>
      <w:r w:rsidR="0033428F" w:rsidRPr="00B66300">
        <w:rPr>
          <w:rFonts w:ascii="Times New Roman" w:hAnsi="Times New Roman" w:cs="Times New Roman"/>
          <w:sz w:val="28"/>
          <w:szCs w:val="28"/>
        </w:rPr>
        <w:t xml:space="preserve"> Экспертному исследованию подвергнуто 14 законопроектов, 4 проекта государственных программ и 3 </w:t>
      </w:r>
      <w:r w:rsidR="00580F63">
        <w:rPr>
          <w:rFonts w:ascii="Times New Roman" w:hAnsi="Times New Roman" w:cs="Times New Roman"/>
          <w:sz w:val="28"/>
          <w:szCs w:val="28"/>
        </w:rPr>
        <w:t>п</w:t>
      </w:r>
      <w:r w:rsidR="0033428F" w:rsidRPr="00B66300">
        <w:rPr>
          <w:rFonts w:ascii="Times New Roman" w:hAnsi="Times New Roman" w:cs="Times New Roman"/>
          <w:sz w:val="28"/>
          <w:szCs w:val="28"/>
        </w:rPr>
        <w:t>остановления Правительства Республики Хакасия о поквартальном исполнении бюджета.</w:t>
      </w:r>
    </w:p>
    <w:p w:rsidR="0055578E" w:rsidRDefault="0055578E" w:rsidP="00DC195B">
      <w:pPr>
        <w:spacing w:after="0" w:line="360" w:lineRule="auto"/>
        <w:ind w:firstLine="709"/>
        <w:jc w:val="both"/>
        <w:rPr>
          <w:rFonts w:ascii="Calibri" w:eastAsia="Times New Roman" w:hAnsi="Calibri" w:cs="Calibri"/>
          <w:color w:val="000000"/>
        </w:rPr>
      </w:pPr>
      <w:proofErr w:type="gramStart"/>
      <w:r w:rsidRPr="00724622">
        <w:rPr>
          <w:rFonts w:ascii="Times New Roman" w:hAnsi="Times New Roman" w:cs="Times New Roman"/>
          <w:sz w:val="28"/>
          <w:szCs w:val="28"/>
        </w:rPr>
        <w:t>С учетом изменений в бюджетном законодательстве Российской</w:t>
      </w:r>
      <w:r w:rsidRPr="00B66300">
        <w:rPr>
          <w:rFonts w:ascii="Times New Roman" w:hAnsi="Times New Roman" w:cs="Times New Roman"/>
          <w:sz w:val="28"/>
          <w:szCs w:val="28"/>
        </w:rPr>
        <w:t xml:space="preserve"> Федерации и рекомендованных Верховным Советом Республики Хакасия актуальных направлениях контрольной и экспертно-аналитической деятельности по анализу факторов, влияющих на планирование и исполнение бюджетных обязательств и причин нерациональных и неэффективных </w:t>
      </w:r>
      <w:r w:rsidRPr="00B66300">
        <w:rPr>
          <w:rFonts w:ascii="Times New Roman" w:hAnsi="Times New Roman" w:cs="Times New Roman"/>
          <w:sz w:val="28"/>
          <w:szCs w:val="28"/>
        </w:rPr>
        <w:lastRenderedPageBreak/>
        <w:t>расходов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66300">
        <w:rPr>
          <w:rFonts w:ascii="Times New Roman" w:hAnsi="Times New Roman" w:cs="Times New Roman"/>
          <w:sz w:val="28"/>
          <w:szCs w:val="28"/>
        </w:rPr>
        <w:t xml:space="preserve"> по сравнению с предшествующим периодом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66300">
        <w:rPr>
          <w:rFonts w:ascii="Times New Roman" w:hAnsi="Times New Roman" w:cs="Times New Roman"/>
          <w:sz w:val="28"/>
          <w:szCs w:val="28"/>
        </w:rPr>
        <w:t xml:space="preserve"> увеличилось количество контрольных, </w:t>
      </w:r>
      <w:r w:rsidRPr="00D70830">
        <w:rPr>
          <w:rFonts w:ascii="Times New Roman" w:hAnsi="Times New Roman" w:cs="Times New Roman"/>
          <w:sz w:val="28"/>
          <w:szCs w:val="28"/>
        </w:rPr>
        <w:t>экспертно-аналитических мероприятий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70830">
        <w:rPr>
          <w:rFonts w:ascii="Times New Roman" w:hAnsi="Times New Roman" w:cs="Times New Roman"/>
          <w:sz w:val="28"/>
          <w:szCs w:val="28"/>
        </w:rPr>
        <w:t xml:space="preserve"> финансовых экспертиз и измени</w:t>
      </w:r>
      <w:r>
        <w:rPr>
          <w:rFonts w:ascii="Times New Roman" w:hAnsi="Times New Roman" w:cs="Times New Roman"/>
          <w:sz w:val="28"/>
          <w:szCs w:val="28"/>
        </w:rPr>
        <w:t>лось</w:t>
      </w:r>
      <w:r w:rsidRPr="00D70830">
        <w:rPr>
          <w:rFonts w:ascii="Times New Roman" w:hAnsi="Times New Roman" w:cs="Times New Roman"/>
          <w:sz w:val="28"/>
          <w:szCs w:val="28"/>
        </w:rPr>
        <w:t xml:space="preserve"> их содержани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70830">
        <w:rPr>
          <w:rFonts w:ascii="Times New Roman" w:hAnsi="Times New Roman" w:cs="Times New Roman"/>
          <w:sz w:val="28"/>
          <w:szCs w:val="28"/>
        </w:rPr>
        <w:t>.</w:t>
      </w:r>
      <w:r w:rsidR="004425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55578E" w:rsidRPr="0055578E" w:rsidRDefault="0055578E" w:rsidP="00F30131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Диаграмма № 1</w:t>
      </w:r>
    </w:p>
    <w:p w:rsidR="0055578E" w:rsidRDefault="0055578E" w:rsidP="00F30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Информация о к</w:t>
      </w:r>
      <w:r w:rsidRPr="005557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оличеств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е </w:t>
      </w:r>
      <w:r w:rsidRPr="005557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контрольных и экспертно-аналитических мероприятий за период 2010 - 2014 год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ов (единиц)</w:t>
      </w:r>
    </w:p>
    <w:p w:rsidR="00DC195B" w:rsidRPr="0055578E" w:rsidRDefault="00DC195B" w:rsidP="00DC19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5578E" w:rsidRPr="00B66300" w:rsidRDefault="00DB25E9" w:rsidP="00DB25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25E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895814"/>
            <wp:effectExtent l="19050" t="0" r="3175" b="0"/>
            <wp:docPr id="2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143625" cy="4029075"/>
                      <a:chOff x="0" y="0"/>
                      <a:chExt cx="6143625" cy="4029075"/>
                    </a:xfrm>
                  </a:grpSpPr>
                  <a:grpSp>
                    <a:nvGrpSpPr>
                      <a:cNvPr id="8" name="Группа 7"/>
                      <a:cNvGrpSpPr/>
                    </a:nvGrpSpPr>
                    <a:grpSpPr>
                      <a:xfrm>
                        <a:off x="0" y="0"/>
                        <a:ext cx="6143625" cy="4029075"/>
                        <a:chOff x="0" y="0"/>
                        <a:chExt cx="6610350" cy="3667125"/>
                      </a:xfrm>
                    </a:grpSpPr>
                    <a:graphicFrame>
                      <a:nvGraphicFramePr>
                        <a:cNvPr id="2" name="Диаграмма 1"/>
                        <a:cNvGraphicFramePr/>
                      </a:nvGraphicFramePr>
                      <a:graphic>
                        <a:graphicData uri="http://schemas.openxmlformats.org/drawingml/2006/chart">
                          <c:chart xmlns:c="http://schemas.openxmlformats.org/drawingml/2006/chart" xmlns:r="http://schemas.openxmlformats.org/officeDocument/2006/relationships" r:id="rId7"/>
                        </a:graphicData>
                      </a:graphic>
                      <a:xfrm>
                        <a:off x="0" y="0"/>
                        <a:ext cx="6610350" cy="3667125"/>
                      </a:xfrm>
                    </a:graphicFrame>
                    <a:sp>
                      <a:nvSpPr>
                        <a:cNvPr id="3" name="TextBox 2"/>
                        <a:cNvSpPr txBox="1"/>
                      </a:nvSpPr>
                      <a:spPr>
                        <a:xfrm>
                          <a:off x="927008" y="1705089"/>
                          <a:ext cx="446305" cy="3048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a:spPr>
                      <a:txSp>
                        <a:txBody>
                          <a:bodyPr wrap="square" rtlCol="0" anchor="t"/>
                          <a:lstStyle>
                            <a:lvl1pPr marL="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sz="1200"/>
                              <a:t>12</a:t>
                            </a:r>
                            <a:endParaRPr lang="en-US" sz="1200"/>
                          </a:p>
                        </a:txBody>
                        <a:useSpRect/>
                      </a:txSp>
                      <a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4" name="TextBox 3"/>
                        <a:cNvSpPr txBox="1"/>
                      </a:nvSpPr>
                      <a:spPr>
                        <a:xfrm>
                          <a:off x="2147656" y="1835016"/>
                          <a:ext cx="414496" cy="3048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a:spPr>
                      <a:txSp>
                        <a:txBody>
                          <a:bodyPr wrap="square" rtlCol="0" anchor="t"/>
                          <a:lstStyle>
                            <a:lvl1pPr marL="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sz="1200"/>
                              <a:t>10</a:t>
                            </a:r>
                            <a:endParaRPr lang="en-US" sz="1200"/>
                          </a:p>
                        </a:txBody>
                        <a:useSpRect/>
                      </a:txSp>
                      <a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5" name="TextBox 4"/>
                        <a:cNvSpPr txBox="1"/>
                      </a:nvSpPr>
                      <a:spPr>
                        <a:xfrm>
                          <a:off x="3307534" y="1079118"/>
                          <a:ext cx="494698" cy="3048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a:spPr>
                      <a:txSp>
                        <a:txBody>
                          <a:bodyPr wrap="square" rtlCol="0" anchor="t"/>
                          <a:lstStyle>
                            <a:lvl1pPr marL="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sz="1200"/>
                              <a:t>20</a:t>
                            </a:r>
                            <a:endParaRPr lang="en-US" sz="1200"/>
                          </a:p>
                        </a:txBody>
                        <a:useSpRect/>
                      </a:txSp>
                      <a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6" name="TextBox 5"/>
                        <a:cNvSpPr txBox="1"/>
                      </a:nvSpPr>
                      <a:spPr>
                        <a:xfrm>
                          <a:off x="4485739" y="1107693"/>
                          <a:ext cx="505331" cy="3048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a:spPr>
                      <a:txSp>
                        <a:txBody>
                          <a:bodyPr wrap="square" rtlCol="0" anchor="t"/>
                          <a:lstStyle>
                            <a:lvl1pPr marL="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sz="1200"/>
                              <a:t>20</a:t>
                            </a:r>
                            <a:endParaRPr lang="en-US" sz="1200"/>
                          </a:p>
                        </a:txBody>
                        <a:useSpRect/>
                      </a:txSp>
                      <a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7" name="TextBox 6"/>
                        <a:cNvSpPr txBox="1"/>
                      </a:nvSpPr>
                      <a:spPr>
                        <a:xfrm>
                          <a:off x="5662499" y="250443"/>
                          <a:ext cx="435421" cy="3048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a:spPr>
                      <a:txSp>
                        <a:txBody>
                          <a:bodyPr wrap="square" rtlCol="0" anchor="t"/>
                          <a:lstStyle>
                            <a:lvl1pPr marL="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sz="1200"/>
                              <a:t>31</a:t>
                            </a:r>
                            <a:endParaRPr lang="en-US" sz="1200"/>
                          </a:p>
                        </a:txBody>
                        <a:useSpRect/>
                      </a:txSp>
                      <a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a:style>
                    </a:sp>
                  </a:grpSp>
                </lc:lockedCanvas>
              </a:graphicData>
            </a:graphic>
          </wp:inline>
        </w:drawing>
      </w:r>
    </w:p>
    <w:p w:rsidR="00724622" w:rsidRPr="00D70830" w:rsidRDefault="00700509" w:rsidP="007246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</w:t>
      </w:r>
      <w:r w:rsidR="00D16891">
        <w:rPr>
          <w:rFonts w:ascii="Times New Roman" w:hAnsi="Times New Roman" w:cs="Times New Roman"/>
          <w:sz w:val="28"/>
          <w:szCs w:val="28"/>
        </w:rPr>
        <w:t>в ходе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1E1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-ти</w:t>
      </w:r>
      <w:r w:rsidR="00724622" w:rsidRPr="00D70830">
        <w:rPr>
          <w:rFonts w:ascii="Times New Roman" w:hAnsi="Times New Roman" w:cs="Times New Roman"/>
          <w:sz w:val="28"/>
          <w:szCs w:val="28"/>
        </w:rPr>
        <w:t xml:space="preserve"> контрольных и экспертно-аналитических мероприятий </w:t>
      </w:r>
      <w:r w:rsidR="00724622" w:rsidRPr="00B66300">
        <w:rPr>
          <w:rFonts w:ascii="Times New Roman" w:hAnsi="Times New Roman" w:cs="Times New Roman"/>
          <w:sz w:val="28"/>
          <w:szCs w:val="28"/>
        </w:rPr>
        <w:t>провер</w:t>
      </w:r>
      <w:r w:rsidR="00D16891">
        <w:rPr>
          <w:rFonts w:ascii="Times New Roman" w:hAnsi="Times New Roman" w:cs="Times New Roman"/>
          <w:sz w:val="28"/>
          <w:szCs w:val="28"/>
        </w:rPr>
        <w:t>ена</w:t>
      </w:r>
      <w:r w:rsidR="00724622" w:rsidRPr="00B66300">
        <w:rPr>
          <w:rFonts w:ascii="Times New Roman" w:hAnsi="Times New Roman" w:cs="Times New Roman"/>
          <w:sz w:val="28"/>
          <w:szCs w:val="28"/>
        </w:rPr>
        <w:t xml:space="preserve"> полнот</w:t>
      </w:r>
      <w:r w:rsidR="00D16891">
        <w:rPr>
          <w:rFonts w:ascii="Times New Roman" w:hAnsi="Times New Roman" w:cs="Times New Roman"/>
          <w:sz w:val="28"/>
          <w:szCs w:val="28"/>
        </w:rPr>
        <w:t>а</w:t>
      </w:r>
      <w:r w:rsidR="00724622" w:rsidRPr="00B66300">
        <w:rPr>
          <w:rFonts w:ascii="Times New Roman" w:hAnsi="Times New Roman" w:cs="Times New Roman"/>
          <w:sz w:val="28"/>
          <w:szCs w:val="28"/>
        </w:rPr>
        <w:t xml:space="preserve"> и эффективност</w:t>
      </w:r>
      <w:r w:rsidR="00D16891">
        <w:rPr>
          <w:rFonts w:ascii="Times New Roman" w:hAnsi="Times New Roman" w:cs="Times New Roman"/>
          <w:sz w:val="28"/>
          <w:szCs w:val="28"/>
        </w:rPr>
        <w:t>ь</w:t>
      </w:r>
      <w:r w:rsidR="00724622" w:rsidRPr="00B66300">
        <w:rPr>
          <w:rFonts w:ascii="Times New Roman" w:hAnsi="Times New Roman" w:cs="Times New Roman"/>
          <w:sz w:val="28"/>
          <w:szCs w:val="28"/>
        </w:rPr>
        <w:t xml:space="preserve"> </w:t>
      </w:r>
      <w:r w:rsidR="00724622" w:rsidRPr="00D70830">
        <w:rPr>
          <w:rFonts w:ascii="Times New Roman" w:hAnsi="Times New Roman" w:cs="Times New Roman"/>
          <w:sz w:val="28"/>
          <w:szCs w:val="28"/>
        </w:rPr>
        <w:t xml:space="preserve">исполнения государственных программ Республики Хакасия. Вопросы анализа факторов, негативно влияющих на планирование и исполнение </w:t>
      </w:r>
      <w:r w:rsidR="00091E1D" w:rsidRPr="00D70830">
        <w:rPr>
          <w:rFonts w:ascii="Times New Roman" w:hAnsi="Times New Roman" w:cs="Times New Roman"/>
          <w:sz w:val="28"/>
          <w:szCs w:val="28"/>
        </w:rPr>
        <w:t xml:space="preserve">органами государственной и муниципальной власти </w:t>
      </w:r>
      <w:r w:rsidR="00724622" w:rsidRPr="00D70830">
        <w:rPr>
          <w:rFonts w:ascii="Times New Roman" w:hAnsi="Times New Roman" w:cs="Times New Roman"/>
          <w:sz w:val="28"/>
          <w:szCs w:val="28"/>
        </w:rPr>
        <w:t>бюджетных обязательств в социально-значимых сферах</w:t>
      </w:r>
      <w:r w:rsidR="00D70830" w:rsidRPr="00D70830">
        <w:rPr>
          <w:rFonts w:ascii="Times New Roman" w:hAnsi="Times New Roman" w:cs="Times New Roman"/>
          <w:sz w:val="28"/>
          <w:szCs w:val="28"/>
        </w:rPr>
        <w:t>,</w:t>
      </w:r>
      <w:r w:rsidR="00724622" w:rsidRPr="00D70830">
        <w:rPr>
          <w:rFonts w:ascii="Times New Roman" w:hAnsi="Times New Roman" w:cs="Times New Roman"/>
          <w:sz w:val="28"/>
          <w:szCs w:val="28"/>
        </w:rPr>
        <w:t xml:space="preserve"> отражены в 7</w:t>
      </w:r>
      <w:r w:rsidR="00586A57">
        <w:rPr>
          <w:rFonts w:ascii="Times New Roman" w:hAnsi="Times New Roman" w:cs="Times New Roman"/>
          <w:sz w:val="28"/>
          <w:szCs w:val="28"/>
        </w:rPr>
        <w:t>-ми</w:t>
      </w:r>
      <w:r w:rsidR="00724622" w:rsidRPr="00D70830">
        <w:rPr>
          <w:rFonts w:ascii="Times New Roman" w:hAnsi="Times New Roman" w:cs="Times New Roman"/>
          <w:sz w:val="28"/>
          <w:szCs w:val="28"/>
        </w:rPr>
        <w:t xml:space="preserve"> проведенных контрольных и экспертно-аналитических мероприятиях.</w:t>
      </w:r>
    </w:p>
    <w:p w:rsidR="003C0D5E" w:rsidRPr="00B66300" w:rsidRDefault="001A30DD" w:rsidP="00B66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830">
        <w:rPr>
          <w:rFonts w:ascii="Times New Roman" w:hAnsi="Times New Roman" w:cs="Times New Roman"/>
          <w:sz w:val="28"/>
          <w:szCs w:val="28"/>
        </w:rPr>
        <w:t xml:space="preserve">В ходе проведенных мероприятий осуществлены </w:t>
      </w:r>
      <w:r w:rsidR="00586A57" w:rsidRPr="00B66300">
        <w:rPr>
          <w:rFonts w:ascii="Times New Roman" w:hAnsi="Times New Roman" w:cs="Times New Roman"/>
          <w:sz w:val="28"/>
          <w:szCs w:val="28"/>
        </w:rPr>
        <w:t>1 аудит эффективности</w:t>
      </w:r>
      <w:r w:rsidR="00586A57" w:rsidRPr="00D70830">
        <w:rPr>
          <w:rFonts w:ascii="Times New Roman" w:hAnsi="Times New Roman" w:cs="Times New Roman"/>
          <w:sz w:val="28"/>
          <w:szCs w:val="28"/>
        </w:rPr>
        <w:t xml:space="preserve"> </w:t>
      </w:r>
      <w:r w:rsidR="00586A57">
        <w:rPr>
          <w:rFonts w:ascii="Times New Roman" w:hAnsi="Times New Roman" w:cs="Times New Roman"/>
          <w:sz w:val="28"/>
          <w:szCs w:val="28"/>
        </w:rPr>
        <w:t xml:space="preserve">и </w:t>
      </w:r>
      <w:r w:rsidRPr="00D70830">
        <w:rPr>
          <w:rFonts w:ascii="Times New Roman" w:hAnsi="Times New Roman" w:cs="Times New Roman"/>
          <w:sz w:val="28"/>
          <w:szCs w:val="28"/>
        </w:rPr>
        <w:t>14 проверок целевого и эффективного использования бюджетных средств, 7 мониторингов исполнения майских 2012 года Указов Президента Российской Федерации</w:t>
      </w:r>
      <w:r w:rsidRPr="00B66300">
        <w:rPr>
          <w:rFonts w:ascii="Times New Roman" w:hAnsi="Times New Roman" w:cs="Times New Roman"/>
          <w:sz w:val="28"/>
          <w:szCs w:val="28"/>
        </w:rPr>
        <w:t>.</w:t>
      </w:r>
    </w:p>
    <w:p w:rsidR="00A9574B" w:rsidRDefault="00A9574B" w:rsidP="00DC19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300">
        <w:rPr>
          <w:rFonts w:ascii="Times New Roman" w:hAnsi="Times New Roman" w:cs="Times New Roman"/>
          <w:sz w:val="28"/>
          <w:szCs w:val="28"/>
        </w:rPr>
        <w:lastRenderedPageBreak/>
        <w:t>Из общего числа проведенных мероприятий, тематика 14</w:t>
      </w:r>
      <w:r w:rsidR="00586A57">
        <w:rPr>
          <w:rFonts w:ascii="Times New Roman" w:hAnsi="Times New Roman" w:cs="Times New Roman"/>
          <w:sz w:val="28"/>
          <w:szCs w:val="28"/>
        </w:rPr>
        <w:t>-ти</w:t>
      </w:r>
      <w:r w:rsidRPr="00B66300">
        <w:rPr>
          <w:rFonts w:ascii="Times New Roman" w:hAnsi="Times New Roman" w:cs="Times New Roman"/>
          <w:sz w:val="28"/>
          <w:szCs w:val="28"/>
        </w:rPr>
        <w:t xml:space="preserve"> обусловлена исполнением законодательно закрепленных полномочий Контрольно-счетной палаты Республики Хакасия, 13 мероприятий проведено по поручению Верховного Совета Республики Хакасия и Главы Республики Хакасия – Председателя Правительства </w:t>
      </w:r>
      <w:r w:rsidR="00780FEB" w:rsidRPr="00B66300">
        <w:rPr>
          <w:rFonts w:ascii="Times New Roman" w:hAnsi="Times New Roman" w:cs="Times New Roman"/>
          <w:sz w:val="28"/>
          <w:szCs w:val="28"/>
        </w:rPr>
        <w:t>Республики</w:t>
      </w:r>
      <w:r w:rsidRPr="00B66300">
        <w:rPr>
          <w:rFonts w:ascii="Times New Roman" w:hAnsi="Times New Roman" w:cs="Times New Roman"/>
          <w:sz w:val="28"/>
          <w:szCs w:val="28"/>
        </w:rPr>
        <w:t xml:space="preserve"> </w:t>
      </w:r>
      <w:r w:rsidR="00091E1D">
        <w:rPr>
          <w:rFonts w:ascii="Times New Roman" w:hAnsi="Times New Roman" w:cs="Times New Roman"/>
          <w:sz w:val="28"/>
          <w:szCs w:val="28"/>
        </w:rPr>
        <w:t>Хакасия</w:t>
      </w:r>
      <w:r w:rsidR="009E0614" w:rsidRPr="00B66300">
        <w:rPr>
          <w:rFonts w:ascii="Times New Roman" w:hAnsi="Times New Roman" w:cs="Times New Roman"/>
          <w:sz w:val="28"/>
          <w:szCs w:val="28"/>
        </w:rPr>
        <w:t xml:space="preserve">. По предложениям Счетной </w:t>
      </w:r>
      <w:r w:rsidR="00091E1D">
        <w:rPr>
          <w:rFonts w:ascii="Times New Roman" w:hAnsi="Times New Roman" w:cs="Times New Roman"/>
          <w:sz w:val="28"/>
          <w:szCs w:val="28"/>
        </w:rPr>
        <w:t>п</w:t>
      </w:r>
      <w:r w:rsidR="009E0614" w:rsidRPr="00B66300">
        <w:rPr>
          <w:rFonts w:ascii="Times New Roman" w:hAnsi="Times New Roman" w:cs="Times New Roman"/>
          <w:sz w:val="28"/>
          <w:szCs w:val="28"/>
        </w:rPr>
        <w:t xml:space="preserve">алаты Российской Федерации и </w:t>
      </w:r>
      <w:r w:rsidR="00091E1D">
        <w:rPr>
          <w:rFonts w:ascii="Times New Roman" w:hAnsi="Times New Roman" w:cs="Times New Roman"/>
          <w:sz w:val="28"/>
          <w:szCs w:val="28"/>
        </w:rPr>
        <w:t>п</w:t>
      </w:r>
      <w:r w:rsidR="009E0614" w:rsidRPr="00B66300">
        <w:rPr>
          <w:rFonts w:ascii="Times New Roman" w:hAnsi="Times New Roman" w:cs="Times New Roman"/>
          <w:sz w:val="28"/>
          <w:szCs w:val="28"/>
        </w:rPr>
        <w:t>рокуратуры Республики Хакасия проведено 4 мероприятия</w:t>
      </w:r>
      <w:r w:rsidR="00FB7314">
        <w:rPr>
          <w:rFonts w:ascii="Times New Roman" w:hAnsi="Times New Roman" w:cs="Times New Roman"/>
          <w:sz w:val="28"/>
          <w:szCs w:val="28"/>
        </w:rPr>
        <w:t xml:space="preserve"> (диаграмма № 2)</w:t>
      </w:r>
      <w:r w:rsidR="009E0614" w:rsidRPr="00B66300">
        <w:rPr>
          <w:rFonts w:ascii="Times New Roman" w:hAnsi="Times New Roman" w:cs="Times New Roman"/>
          <w:sz w:val="28"/>
          <w:szCs w:val="28"/>
        </w:rPr>
        <w:t>.</w:t>
      </w:r>
    </w:p>
    <w:p w:rsidR="00FB7314" w:rsidRDefault="00FB7314" w:rsidP="00F30131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5FA6">
        <w:rPr>
          <w:rFonts w:ascii="Times New Roman" w:eastAsia="Times New Roman" w:hAnsi="Times New Roman" w:cs="Times New Roman"/>
          <w:color w:val="000000"/>
          <w:sz w:val="28"/>
          <w:szCs w:val="28"/>
        </w:rPr>
        <w:t>Диаграмма № 2</w:t>
      </w:r>
    </w:p>
    <w:p w:rsidR="00FB7314" w:rsidRDefault="00FB7314" w:rsidP="00F30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B731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Обоснование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B731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тематики контрольных и экспертно-аналитических мероприятий за период 2012 - 2014 год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ов (единиц)</w:t>
      </w:r>
    </w:p>
    <w:p w:rsidR="00DC195B" w:rsidRDefault="00DC195B" w:rsidP="00DC19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B7314" w:rsidRPr="00FB7314" w:rsidRDefault="001F5FA6" w:rsidP="00FB7314">
      <w:p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F5FA6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40425" cy="3285517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5039" t="18359" r="1716" b="170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2855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0614" w:rsidRPr="00B66300" w:rsidRDefault="009E0614" w:rsidP="00B66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300">
        <w:rPr>
          <w:rFonts w:ascii="Times New Roman" w:hAnsi="Times New Roman" w:cs="Times New Roman"/>
          <w:sz w:val="28"/>
          <w:szCs w:val="28"/>
        </w:rPr>
        <w:t>Всего проверками охвачено</w:t>
      </w:r>
      <w:r w:rsidR="0033428F" w:rsidRPr="00B66300">
        <w:rPr>
          <w:rFonts w:ascii="Times New Roman" w:hAnsi="Times New Roman" w:cs="Times New Roman"/>
          <w:sz w:val="28"/>
          <w:szCs w:val="28"/>
        </w:rPr>
        <w:t xml:space="preserve"> 154 </w:t>
      </w:r>
      <w:r w:rsidRPr="00B66300">
        <w:rPr>
          <w:rFonts w:ascii="Times New Roman" w:hAnsi="Times New Roman" w:cs="Times New Roman"/>
          <w:sz w:val="28"/>
          <w:szCs w:val="28"/>
        </w:rPr>
        <w:t>объект</w:t>
      </w:r>
      <w:r w:rsidR="0033428F" w:rsidRPr="00B66300">
        <w:rPr>
          <w:rFonts w:ascii="Times New Roman" w:hAnsi="Times New Roman" w:cs="Times New Roman"/>
          <w:sz w:val="28"/>
          <w:szCs w:val="28"/>
        </w:rPr>
        <w:t>а</w:t>
      </w:r>
      <w:r w:rsidRPr="00B66300">
        <w:rPr>
          <w:rFonts w:ascii="Times New Roman" w:hAnsi="Times New Roman" w:cs="Times New Roman"/>
          <w:sz w:val="28"/>
          <w:szCs w:val="28"/>
        </w:rPr>
        <w:t xml:space="preserve"> органов исполнительной власти Республики Хакасия и местного самоуправления, подведомственных им учреждений и </w:t>
      </w:r>
      <w:r w:rsidRPr="00C5608B">
        <w:rPr>
          <w:rFonts w:ascii="Times New Roman" w:hAnsi="Times New Roman" w:cs="Times New Roman"/>
          <w:sz w:val="28"/>
          <w:szCs w:val="28"/>
        </w:rPr>
        <w:t xml:space="preserve">организаций, в том числе </w:t>
      </w:r>
      <w:r w:rsidR="00D70830" w:rsidRPr="00C5608B">
        <w:rPr>
          <w:rFonts w:ascii="Times New Roman" w:hAnsi="Times New Roman" w:cs="Times New Roman"/>
          <w:sz w:val="28"/>
          <w:szCs w:val="28"/>
        </w:rPr>
        <w:t>1</w:t>
      </w:r>
      <w:r w:rsidR="00091E1D" w:rsidRPr="00C5608B">
        <w:rPr>
          <w:rFonts w:ascii="Times New Roman" w:hAnsi="Times New Roman" w:cs="Times New Roman"/>
          <w:sz w:val="28"/>
          <w:szCs w:val="28"/>
        </w:rPr>
        <w:t>8</w:t>
      </w:r>
      <w:r w:rsidRPr="00C5608B">
        <w:rPr>
          <w:rFonts w:ascii="Times New Roman" w:hAnsi="Times New Roman" w:cs="Times New Roman"/>
          <w:sz w:val="28"/>
          <w:szCs w:val="28"/>
        </w:rPr>
        <w:t xml:space="preserve"> министерств и в</w:t>
      </w:r>
      <w:r w:rsidR="00D70830" w:rsidRPr="00C5608B">
        <w:rPr>
          <w:rFonts w:ascii="Times New Roman" w:hAnsi="Times New Roman" w:cs="Times New Roman"/>
          <w:sz w:val="28"/>
          <w:szCs w:val="28"/>
        </w:rPr>
        <w:t>едомств</w:t>
      </w:r>
      <w:r w:rsidRPr="00C5608B">
        <w:rPr>
          <w:rFonts w:ascii="Times New Roman" w:hAnsi="Times New Roman" w:cs="Times New Roman"/>
          <w:sz w:val="28"/>
          <w:szCs w:val="28"/>
        </w:rPr>
        <w:t xml:space="preserve"> Республики Хакасия, </w:t>
      </w:r>
      <w:r w:rsidR="00C5608B" w:rsidRPr="00C5608B">
        <w:rPr>
          <w:rFonts w:ascii="Times New Roman" w:hAnsi="Times New Roman" w:cs="Times New Roman"/>
          <w:sz w:val="28"/>
          <w:szCs w:val="28"/>
        </w:rPr>
        <w:t>3</w:t>
      </w:r>
      <w:r w:rsidR="0033428F" w:rsidRPr="00C5608B">
        <w:rPr>
          <w:rFonts w:ascii="Times New Roman" w:hAnsi="Times New Roman" w:cs="Times New Roman"/>
          <w:sz w:val="28"/>
          <w:szCs w:val="28"/>
        </w:rPr>
        <w:t>2</w:t>
      </w:r>
      <w:r w:rsidRPr="00C5608B">
        <w:rPr>
          <w:rFonts w:ascii="Times New Roman" w:hAnsi="Times New Roman" w:cs="Times New Roman"/>
          <w:sz w:val="28"/>
          <w:szCs w:val="28"/>
        </w:rPr>
        <w:t xml:space="preserve"> муниципальных образовани</w:t>
      </w:r>
      <w:r w:rsidR="00780FEB" w:rsidRPr="00C5608B">
        <w:rPr>
          <w:rFonts w:ascii="Times New Roman" w:hAnsi="Times New Roman" w:cs="Times New Roman"/>
          <w:sz w:val="28"/>
          <w:szCs w:val="28"/>
        </w:rPr>
        <w:t>я</w:t>
      </w:r>
      <w:r w:rsidR="00C5608B">
        <w:rPr>
          <w:rFonts w:ascii="Times New Roman" w:hAnsi="Times New Roman" w:cs="Times New Roman"/>
          <w:sz w:val="28"/>
          <w:szCs w:val="28"/>
        </w:rPr>
        <w:t xml:space="preserve"> различного уровня</w:t>
      </w:r>
      <w:r w:rsidRPr="00B66300">
        <w:rPr>
          <w:rFonts w:ascii="Times New Roman" w:hAnsi="Times New Roman" w:cs="Times New Roman"/>
          <w:sz w:val="28"/>
          <w:szCs w:val="28"/>
        </w:rPr>
        <w:t>.</w:t>
      </w:r>
    </w:p>
    <w:p w:rsidR="009E0614" w:rsidRPr="00B66300" w:rsidRDefault="009E0614" w:rsidP="00B66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300">
        <w:rPr>
          <w:rFonts w:ascii="Times New Roman" w:hAnsi="Times New Roman" w:cs="Times New Roman"/>
          <w:sz w:val="28"/>
          <w:szCs w:val="28"/>
        </w:rPr>
        <w:t>В ходе 6</w:t>
      </w:r>
      <w:r w:rsidR="00586A57">
        <w:rPr>
          <w:rFonts w:ascii="Times New Roman" w:hAnsi="Times New Roman" w:cs="Times New Roman"/>
          <w:sz w:val="28"/>
          <w:szCs w:val="28"/>
        </w:rPr>
        <w:t>-ти</w:t>
      </w:r>
      <w:r w:rsidRPr="00B66300">
        <w:rPr>
          <w:rFonts w:ascii="Times New Roman" w:hAnsi="Times New Roman" w:cs="Times New Roman"/>
          <w:sz w:val="28"/>
          <w:szCs w:val="28"/>
        </w:rPr>
        <w:t xml:space="preserve"> проверок исследовалась деятельность предприятий и учреждений, связанных с вопросами </w:t>
      </w:r>
      <w:r w:rsidR="00C5608B">
        <w:rPr>
          <w:rFonts w:ascii="Times New Roman" w:hAnsi="Times New Roman" w:cs="Times New Roman"/>
          <w:sz w:val="28"/>
          <w:szCs w:val="28"/>
        </w:rPr>
        <w:t>жилищно</w:t>
      </w:r>
      <w:r w:rsidRPr="00B66300">
        <w:rPr>
          <w:rFonts w:ascii="Times New Roman" w:hAnsi="Times New Roman" w:cs="Times New Roman"/>
          <w:sz w:val="28"/>
          <w:szCs w:val="28"/>
        </w:rPr>
        <w:t xml:space="preserve">-коммунального комплекса и </w:t>
      </w:r>
      <w:proofErr w:type="spellStart"/>
      <w:r w:rsidRPr="00B66300">
        <w:rPr>
          <w:rFonts w:ascii="Times New Roman" w:hAnsi="Times New Roman" w:cs="Times New Roman"/>
          <w:sz w:val="28"/>
          <w:szCs w:val="28"/>
        </w:rPr>
        <w:t>тарифообразованием</w:t>
      </w:r>
      <w:proofErr w:type="spellEnd"/>
      <w:r w:rsidRPr="00B66300">
        <w:rPr>
          <w:rFonts w:ascii="Times New Roman" w:hAnsi="Times New Roman" w:cs="Times New Roman"/>
          <w:sz w:val="28"/>
          <w:szCs w:val="28"/>
        </w:rPr>
        <w:t xml:space="preserve"> </w:t>
      </w:r>
      <w:r w:rsidRPr="00C5608B">
        <w:rPr>
          <w:rFonts w:ascii="Times New Roman" w:hAnsi="Times New Roman" w:cs="Times New Roman"/>
          <w:sz w:val="28"/>
          <w:szCs w:val="28"/>
        </w:rPr>
        <w:t>в ЖКХ,</w:t>
      </w:r>
      <w:r w:rsidRPr="00B66300">
        <w:rPr>
          <w:rFonts w:ascii="Times New Roman" w:hAnsi="Times New Roman" w:cs="Times New Roman"/>
          <w:sz w:val="28"/>
          <w:szCs w:val="28"/>
        </w:rPr>
        <w:t xml:space="preserve"> негативного воздействия на окружающую среду и лекарственного обеспечения населения. Объектами 2</w:t>
      </w:r>
      <w:r w:rsidR="00586A57">
        <w:rPr>
          <w:rFonts w:ascii="Times New Roman" w:hAnsi="Times New Roman" w:cs="Times New Roman"/>
          <w:sz w:val="28"/>
          <w:szCs w:val="28"/>
        </w:rPr>
        <w:t>-х</w:t>
      </w:r>
      <w:r w:rsidRPr="00B66300">
        <w:rPr>
          <w:rFonts w:ascii="Times New Roman" w:hAnsi="Times New Roman" w:cs="Times New Roman"/>
          <w:sz w:val="28"/>
          <w:szCs w:val="28"/>
        </w:rPr>
        <w:t xml:space="preserve"> проверок являлись 16 поселений</w:t>
      </w:r>
      <w:r w:rsidR="00FD54D4">
        <w:rPr>
          <w:rFonts w:ascii="Times New Roman" w:hAnsi="Times New Roman" w:cs="Times New Roman"/>
          <w:sz w:val="28"/>
          <w:szCs w:val="28"/>
        </w:rPr>
        <w:t>,</w:t>
      </w:r>
      <w:r w:rsidRPr="00B66300">
        <w:rPr>
          <w:rFonts w:ascii="Times New Roman" w:hAnsi="Times New Roman" w:cs="Times New Roman"/>
          <w:sz w:val="28"/>
          <w:szCs w:val="28"/>
        </w:rPr>
        <w:t xml:space="preserve"> в которых исследовались вопросы состояния </w:t>
      </w:r>
      <w:r w:rsidR="00094C22" w:rsidRPr="00B66300">
        <w:rPr>
          <w:rFonts w:ascii="Times New Roman" w:hAnsi="Times New Roman" w:cs="Times New Roman"/>
          <w:sz w:val="28"/>
          <w:szCs w:val="28"/>
        </w:rPr>
        <w:lastRenderedPageBreak/>
        <w:t xml:space="preserve">собственных доходных потенциалов, а также организации </w:t>
      </w:r>
      <w:proofErr w:type="spellStart"/>
      <w:r w:rsidR="00094C22" w:rsidRPr="00B66300">
        <w:rPr>
          <w:rFonts w:ascii="Times New Roman" w:hAnsi="Times New Roman" w:cs="Times New Roman"/>
          <w:sz w:val="28"/>
          <w:szCs w:val="28"/>
        </w:rPr>
        <w:t>газо</w:t>
      </w:r>
      <w:proofErr w:type="spellEnd"/>
      <w:r w:rsidR="002B776F">
        <w:rPr>
          <w:rFonts w:ascii="Times New Roman" w:hAnsi="Times New Roman" w:cs="Times New Roman"/>
          <w:sz w:val="28"/>
          <w:szCs w:val="28"/>
        </w:rPr>
        <w:t xml:space="preserve">-, </w:t>
      </w:r>
      <w:r w:rsidR="00094C22" w:rsidRPr="00B66300">
        <w:rPr>
          <w:rFonts w:ascii="Times New Roman" w:hAnsi="Times New Roman" w:cs="Times New Roman"/>
          <w:sz w:val="28"/>
          <w:szCs w:val="28"/>
        </w:rPr>
        <w:t>электроснабжения в рамках</w:t>
      </w:r>
      <w:r w:rsidR="000B565B" w:rsidRPr="00B66300">
        <w:rPr>
          <w:rFonts w:ascii="Times New Roman" w:hAnsi="Times New Roman" w:cs="Times New Roman"/>
          <w:sz w:val="28"/>
          <w:szCs w:val="28"/>
        </w:rPr>
        <w:t xml:space="preserve"> исполнения утвержденных полномочий.</w:t>
      </w:r>
    </w:p>
    <w:p w:rsidR="000B565B" w:rsidRPr="00EE3213" w:rsidRDefault="000B565B" w:rsidP="00B66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6300">
        <w:rPr>
          <w:rFonts w:ascii="Times New Roman" w:hAnsi="Times New Roman" w:cs="Times New Roman"/>
          <w:sz w:val="28"/>
          <w:szCs w:val="28"/>
        </w:rPr>
        <w:t>В целом, по сравнению с предшествующими периодами, с учетом выбранных приоритетов деятельности Контрольно-счетной палаты Республики Хакасия, поручений и предложений органов представительной власти и правоохранительных органов Республики Хакасия, в последние два года сохраняется</w:t>
      </w:r>
      <w:r w:rsidR="00461B1B" w:rsidRPr="00B66300">
        <w:rPr>
          <w:rFonts w:ascii="Times New Roman" w:hAnsi="Times New Roman" w:cs="Times New Roman"/>
          <w:sz w:val="28"/>
          <w:szCs w:val="28"/>
        </w:rPr>
        <w:t xml:space="preserve"> количество</w:t>
      </w:r>
      <w:r w:rsidRPr="00B66300">
        <w:rPr>
          <w:rFonts w:ascii="Times New Roman" w:hAnsi="Times New Roman" w:cs="Times New Roman"/>
          <w:sz w:val="28"/>
          <w:szCs w:val="28"/>
        </w:rPr>
        <w:t xml:space="preserve"> охваченных контрольными и экспертно-</w:t>
      </w:r>
      <w:r w:rsidRPr="00D526A2">
        <w:rPr>
          <w:rFonts w:ascii="Times New Roman" w:hAnsi="Times New Roman" w:cs="Times New Roman"/>
          <w:sz w:val="28"/>
          <w:szCs w:val="28"/>
        </w:rPr>
        <w:t xml:space="preserve">аналитическими </w:t>
      </w:r>
      <w:r w:rsidR="00887654" w:rsidRPr="00D526A2">
        <w:rPr>
          <w:rFonts w:ascii="Times New Roman" w:hAnsi="Times New Roman" w:cs="Times New Roman"/>
          <w:sz w:val="28"/>
          <w:szCs w:val="28"/>
        </w:rPr>
        <w:t>мероприятиями</w:t>
      </w:r>
      <w:r w:rsidR="00887654">
        <w:rPr>
          <w:rFonts w:ascii="Times New Roman" w:hAnsi="Times New Roman" w:cs="Times New Roman"/>
          <w:sz w:val="28"/>
          <w:szCs w:val="28"/>
        </w:rPr>
        <w:t xml:space="preserve"> </w:t>
      </w:r>
      <w:r w:rsidRPr="00B66300">
        <w:rPr>
          <w:rFonts w:ascii="Times New Roman" w:hAnsi="Times New Roman" w:cs="Times New Roman"/>
          <w:sz w:val="28"/>
          <w:szCs w:val="28"/>
        </w:rPr>
        <w:t xml:space="preserve">органов исполнительной власти Республики Хакасия, обеспечивающих решение для населения социально-значимых вопросов </w:t>
      </w:r>
      <w:r w:rsidR="00D526A2">
        <w:rPr>
          <w:rFonts w:ascii="Times New Roman" w:hAnsi="Times New Roman" w:cs="Times New Roman"/>
          <w:sz w:val="28"/>
          <w:szCs w:val="28"/>
        </w:rPr>
        <w:t xml:space="preserve">в сфере </w:t>
      </w:r>
      <w:r w:rsidRPr="00B66300">
        <w:rPr>
          <w:rFonts w:ascii="Times New Roman" w:hAnsi="Times New Roman" w:cs="Times New Roman"/>
          <w:sz w:val="28"/>
          <w:szCs w:val="28"/>
        </w:rPr>
        <w:t>образования и здравоохранения</w:t>
      </w:r>
      <w:r w:rsidR="00CE05C5" w:rsidRPr="00B66300">
        <w:rPr>
          <w:rFonts w:ascii="Times New Roman" w:hAnsi="Times New Roman" w:cs="Times New Roman"/>
          <w:sz w:val="28"/>
          <w:szCs w:val="28"/>
        </w:rPr>
        <w:t>, социальной поддержки.</w:t>
      </w:r>
      <w:proofErr w:type="gramEnd"/>
      <w:r w:rsidR="00CE05C5" w:rsidRPr="00B66300">
        <w:rPr>
          <w:rFonts w:ascii="Times New Roman" w:hAnsi="Times New Roman" w:cs="Times New Roman"/>
          <w:sz w:val="28"/>
          <w:szCs w:val="28"/>
        </w:rPr>
        <w:t xml:space="preserve"> На уровне предшествующего года сохранилось количество объектов регионального и муниципального уровней, проверенных в рамках </w:t>
      </w:r>
      <w:proofErr w:type="gramStart"/>
      <w:r w:rsidR="00CE05C5" w:rsidRPr="00B6630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CE05C5" w:rsidRPr="00B66300">
        <w:rPr>
          <w:rFonts w:ascii="Times New Roman" w:hAnsi="Times New Roman" w:cs="Times New Roman"/>
          <w:sz w:val="28"/>
          <w:szCs w:val="28"/>
        </w:rPr>
        <w:t xml:space="preserve"> условиями </w:t>
      </w:r>
      <w:r w:rsidR="0074117C" w:rsidRPr="00B66300">
        <w:rPr>
          <w:rFonts w:ascii="Times New Roman" w:hAnsi="Times New Roman" w:cs="Times New Roman"/>
          <w:sz w:val="28"/>
          <w:szCs w:val="28"/>
        </w:rPr>
        <w:t xml:space="preserve">предоставления и использования средств государственной бюджетной поддержки. </w:t>
      </w:r>
    </w:p>
    <w:p w:rsidR="0074117C" w:rsidRDefault="0094527C" w:rsidP="00B66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300">
        <w:rPr>
          <w:rFonts w:ascii="Times New Roman" w:hAnsi="Times New Roman" w:cs="Times New Roman"/>
          <w:sz w:val="28"/>
          <w:szCs w:val="28"/>
        </w:rPr>
        <w:t xml:space="preserve">По результатам контрольных и экспертно-аналитических мероприятий в 2014 году Палатой выявлены нарушения и недостатки в финансово-бюджетной сфере на сумму </w:t>
      </w:r>
      <w:r w:rsidR="0033428F" w:rsidRPr="00B66300">
        <w:rPr>
          <w:rFonts w:ascii="Times New Roman" w:hAnsi="Times New Roman" w:cs="Times New Roman"/>
          <w:sz w:val="28"/>
          <w:szCs w:val="28"/>
        </w:rPr>
        <w:t>253,9 млн. рублей, что в 1,6 раза выше показателей предшествующего отчетного периода</w:t>
      </w:r>
      <w:r w:rsidR="007D70E2">
        <w:rPr>
          <w:rFonts w:ascii="Times New Roman" w:hAnsi="Times New Roman" w:cs="Times New Roman"/>
          <w:sz w:val="28"/>
          <w:szCs w:val="28"/>
        </w:rPr>
        <w:t xml:space="preserve"> (диаграмма № 3)</w:t>
      </w:r>
      <w:r w:rsidR="0033428F" w:rsidRPr="00B66300">
        <w:rPr>
          <w:rFonts w:ascii="Times New Roman" w:hAnsi="Times New Roman" w:cs="Times New Roman"/>
          <w:sz w:val="28"/>
          <w:szCs w:val="28"/>
        </w:rPr>
        <w:t>.</w:t>
      </w:r>
    </w:p>
    <w:p w:rsidR="007D70E2" w:rsidRPr="00B66300" w:rsidRDefault="007D70E2" w:rsidP="007D70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300">
        <w:rPr>
          <w:rFonts w:ascii="Times New Roman" w:hAnsi="Times New Roman" w:cs="Times New Roman"/>
          <w:sz w:val="28"/>
          <w:szCs w:val="28"/>
        </w:rPr>
        <w:t xml:space="preserve">Из общей суммы нарушений и </w:t>
      </w:r>
      <w:r w:rsidRPr="00D526A2">
        <w:rPr>
          <w:rFonts w:ascii="Times New Roman" w:hAnsi="Times New Roman" w:cs="Times New Roman"/>
          <w:sz w:val="28"/>
          <w:szCs w:val="28"/>
        </w:rPr>
        <w:t>недостатков неправомерное использование средств на региональном и муниципальном уровнях составило 215,4 млн. рублей, неэффективное - 38,5 млн</w:t>
      </w:r>
      <w:r w:rsidR="00D16891">
        <w:rPr>
          <w:rFonts w:ascii="Times New Roman" w:hAnsi="Times New Roman" w:cs="Times New Roman"/>
          <w:sz w:val="28"/>
          <w:szCs w:val="28"/>
        </w:rPr>
        <w:t>. рублей</w:t>
      </w:r>
      <w:r w:rsidRPr="00B66300">
        <w:rPr>
          <w:rFonts w:ascii="Times New Roman" w:hAnsi="Times New Roman" w:cs="Times New Roman"/>
          <w:sz w:val="28"/>
          <w:szCs w:val="28"/>
        </w:rPr>
        <w:t>.</w:t>
      </w:r>
    </w:p>
    <w:p w:rsidR="00DC195B" w:rsidRDefault="007D70E2" w:rsidP="00DC19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891">
        <w:rPr>
          <w:rFonts w:ascii="Times New Roman" w:hAnsi="Times New Roman" w:cs="Times New Roman"/>
          <w:i/>
          <w:sz w:val="28"/>
          <w:szCs w:val="28"/>
        </w:rPr>
        <w:t>Неэффективные затраты</w:t>
      </w:r>
      <w:r w:rsidRPr="00B66300">
        <w:rPr>
          <w:rFonts w:ascii="Times New Roman" w:hAnsi="Times New Roman" w:cs="Times New Roman"/>
          <w:sz w:val="28"/>
          <w:szCs w:val="28"/>
        </w:rPr>
        <w:t xml:space="preserve"> установлены при проверке ГУП РХ «Ресфармация» (29,1 млн. рублей), Министерства здравоохранения Республики Хакасия (9,3 млн. рублей).</w:t>
      </w:r>
      <w:r w:rsidR="00DC195B" w:rsidRPr="00DC19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195B" w:rsidRPr="00B66300" w:rsidRDefault="00DC195B" w:rsidP="00DC19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300">
        <w:rPr>
          <w:rFonts w:ascii="Times New Roman" w:hAnsi="Times New Roman" w:cs="Times New Roman"/>
          <w:sz w:val="28"/>
          <w:szCs w:val="28"/>
        </w:rPr>
        <w:t xml:space="preserve">В общем объеме выявленного </w:t>
      </w:r>
      <w:r w:rsidRPr="00D16891">
        <w:rPr>
          <w:rFonts w:ascii="Times New Roman" w:hAnsi="Times New Roman" w:cs="Times New Roman"/>
          <w:i/>
          <w:sz w:val="28"/>
          <w:szCs w:val="28"/>
        </w:rPr>
        <w:t>неправомерного использования</w:t>
      </w:r>
      <w:r w:rsidRPr="00B66300">
        <w:rPr>
          <w:rFonts w:ascii="Times New Roman" w:hAnsi="Times New Roman" w:cs="Times New Roman"/>
          <w:sz w:val="28"/>
          <w:szCs w:val="28"/>
        </w:rPr>
        <w:t xml:space="preserve"> средств иные нарушения нормативных правовых актов федерального и регионального уровней, имеющие стоимостную оценку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66300">
        <w:rPr>
          <w:rFonts w:ascii="Times New Roman" w:hAnsi="Times New Roman" w:cs="Times New Roman"/>
          <w:sz w:val="28"/>
          <w:szCs w:val="28"/>
        </w:rPr>
        <w:t xml:space="preserve"> составили 215,2 млн. </w:t>
      </w:r>
      <w:r w:rsidRPr="006125F1">
        <w:rPr>
          <w:rFonts w:ascii="Times New Roman" w:hAnsi="Times New Roman" w:cs="Times New Roman"/>
          <w:sz w:val="28"/>
          <w:szCs w:val="28"/>
        </w:rPr>
        <w:t>рублей</w:t>
      </w:r>
      <w:r w:rsidRPr="00B66300">
        <w:rPr>
          <w:rFonts w:ascii="Times New Roman" w:hAnsi="Times New Roman" w:cs="Times New Roman"/>
          <w:sz w:val="28"/>
          <w:szCs w:val="28"/>
        </w:rPr>
        <w:t xml:space="preserve"> или 84,8% от общей суммы нарушений.</w:t>
      </w:r>
    </w:p>
    <w:p w:rsidR="001F5FA6" w:rsidRDefault="001F5FA6" w:rsidP="00DC195B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F5FA6" w:rsidRDefault="001F5FA6" w:rsidP="00DC195B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374E0" w:rsidRDefault="000374E0" w:rsidP="00DC195B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DC195B">
        <w:rPr>
          <w:rFonts w:ascii="Times New Roman" w:hAnsi="Times New Roman" w:cs="Times New Roman"/>
          <w:sz w:val="28"/>
          <w:szCs w:val="28"/>
        </w:rPr>
        <w:lastRenderedPageBreak/>
        <w:t>Диаграмма №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70E2" w:rsidRDefault="007D70E2" w:rsidP="00DC195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D70E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Динамика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7D70E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выявленных нарушений в период 2010-2014 год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ов</w:t>
      </w:r>
      <w:r w:rsidRPr="007D70E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7D70E2" w:rsidRPr="007D70E2" w:rsidRDefault="007D70E2" w:rsidP="00DC195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70E2">
        <w:rPr>
          <w:rFonts w:ascii="Times New Roman" w:eastAsia="Times New Roman" w:hAnsi="Times New Roman" w:cs="Times New Roman"/>
          <w:color w:val="000000"/>
          <w:sz w:val="28"/>
          <w:szCs w:val="28"/>
        </w:rPr>
        <w:t>млн. рублей</w:t>
      </w:r>
    </w:p>
    <w:p w:rsidR="007D70E2" w:rsidRPr="007D70E2" w:rsidRDefault="00DC195B" w:rsidP="007D70E2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C195B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40425" cy="3133871"/>
            <wp:effectExtent l="19050" t="0" r="317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4007" t="22031" r="6683" b="190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338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1B1B" w:rsidRPr="00B66300" w:rsidRDefault="00461B1B" w:rsidP="00B66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300">
        <w:rPr>
          <w:rFonts w:ascii="Times New Roman" w:hAnsi="Times New Roman" w:cs="Times New Roman"/>
          <w:sz w:val="28"/>
          <w:szCs w:val="28"/>
        </w:rPr>
        <w:t xml:space="preserve">Наибольший удельный вес иных нарушений (56,6%) составляют нарушения, связанные с несоблюдением требований Жилищного </w:t>
      </w:r>
      <w:r w:rsidR="00E75445">
        <w:rPr>
          <w:rFonts w:ascii="Times New Roman" w:hAnsi="Times New Roman" w:cs="Times New Roman"/>
          <w:sz w:val="28"/>
          <w:szCs w:val="28"/>
        </w:rPr>
        <w:t>к</w:t>
      </w:r>
      <w:r w:rsidRPr="00B66300">
        <w:rPr>
          <w:rFonts w:ascii="Times New Roman" w:hAnsi="Times New Roman" w:cs="Times New Roman"/>
          <w:sz w:val="28"/>
          <w:szCs w:val="28"/>
        </w:rPr>
        <w:t>одекса Российской Федерации и законодательства в сфере жилищно-коммунального хозяйства – 12</w:t>
      </w:r>
      <w:r w:rsidR="000374E0">
        <w:rPr>
          <w:rFonts w:ascii="Times New Roman" w:hAnsi="Times New Roman" w:cs="Times New Roman"/>
          <w:sz w:val="28"/>
          <w:szCs w:val="28"/>
        </w:rPr>
        <w:t>1,9</w:t>
      </w:r>
      <w:r w:rsidRPr="00B66300">
        <w:rPr>
          <w:rFonts w:ascii="Times New Roman" w:hAnsi="Times New Roman" w:cs="Times New Roman"/>
          <w:sz w:val="28"/>
          <w:szCs w:val="28"/>
        </w:rPr>
        <w:t xml:space="preserve"> млн. рублей. Более 17% составляют нарушения бюджетного законодательства, бухгалтерского и бюджетного учета и отчетности – 36,7 млн. рублей</w:t>
      </w:r>
      <w:r w:rsidR="00541BB4">
        <w:rPr>
          <w:rFonts w:ascii="Times New Roman" w:hAnsi="Times New Roman" w:cs="Times New Roman"/>
          <w:sz w:val="28"/>
          <w:szCs w:val="28"/>
        </w:rPr>
        <w:t xml:space="preserve"> (диаграмма № 4)</w:t>
      </w:r>
      <w:r w:rsidRPr="00B66300">
        <w:rPr>
          <w:rFonts w:ascii="Times New Roman" w:hAnsi="Times New Roman" w:cs="Times New Roman"/>
          <w:sz w:val="28"/>
          <w:szCs w:val="28"/>
        </w:rPr>
        <w:t>.</w:t>
      </w:r>
    </w:p>
    <w:p w:rsidR="00461B1B" w:rsidRDefault="00461B1B" w:rsidP="00B66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300">
        <w:rPr>
          <w:rFonts w:ascii="Times New Roman" w:hAnsi="Times New Roman" w:cs="Times New Roman"/>
          <w:sz w:val="28"/>
          <w:szCs w:val="28"/>
        </w:rPr>
        <w:t>Кроме того, составляющей частью иных нарушений явля</w:t>
      </w:r>
      <w:r w:rsidR="00E75445">
        <w:rPr>
          <w:rFonts w:ascii="Times New Roman" w:hAnsi="Times New Roman" w:cs="Times New Roman"/>
          <w:sz w:val="28"/>
          <w:szCs w:val="28"/>
        </w:rPr>
        <w:t>е</w:t>
      </w:r>
      <w:r w:rsidRPr="00B66300">
        <w:rPr>
          <w:rFonts w:ascii="Times New Roman" w:hAnsi="Times New Roman" w:cs="Times New Roman"/>
          <w:sz w:val="28"/>
          <w:szCs w:val="28"/>
        </w:rPr>
        <w:t xml:space="preserve">тся установленное Палатой несоблюдение законодательства в сфере лекарственного обеспечения населения (11 млн. рублей) и утвержденных условий реализации госпрограмм и порядков предоставления средств господдержки </w:t>
      </w:r>
      <w:r w:rsidR="00E75445">
        <w:rPr>
          <w:rFonts w:ascii="Times New Roman" w:hAnsi="Times New Roman" w:cs="Times New Roman"/>
          <w:sz w:val="28"/>
          <w:szCs w:val="28"/>
        </w:rPr>
        <w:t xml:space="preserve">в форме </w:t>
      </w:r>
      <w:r w:rsidRPr="00B66300">
        <w:rPr>
          <w:rFonts w:ascii="Times New Roman" w:hAnsi="Times New Roman" w:cs="Times New Roman"/>
          <w:sz w:val="28"/>
          <w:szCs w:val="28"/>
        </w:rPr>
        <w:t>субсидий (4,1 млн. рублей).</w:t>
      </w:r>
    </w:p>
    <w:p w:rsidR="00DC195B" w:rsidRPr="00B66300" w:rsidRDefault="00DC195B" w:rsidP="00DC19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300">
        <w:rPr>
          <w:rFonts w:ascii="Times New Roman" w:hAnsi="Times New Roman" w:cs="Times New Roman"/>
          <w:sz w:val="28"/>
          <w:szCs w:val="28"/>
        </w:rPr>
        <w:t xml:space="preserve">Различными структурами органов государственной власти Республики Хакасия допущено 69,6% объема всех выявленных нарушений и свыше 30% нарушений приходится на органы местного самоуправления преимущественно </w:t>
      </w:r>
      <w:r w:rsidRPr="00D526A2">
        <w:rPr>
          <w:rFonts w:ascii="Times New Roman" w:hAnsi="Times New Roman" w:cs="Times New Roman"/>
          <w:sz w:val="28"/>
          <w:szCs w:val="28"/>
        </w:rPr>
        <w:t>городского и районного уровней</w:t>
      </w:r>
      <w:r w:rsidRPr="00B66300">
        <w:rPr>
          <w:rFonts w:ascii="Times New Roman" w:hAnsi="Times New Roman" w:cs="Times New Roman"/>
          <w:sz w:val="28"/>
          <w:szCs w:val="28"/>
        </w:rPr>
        <w:t>.</w:t>
      </w:r>
    </w:p>
    <w:p w:rsidR="001F5FA6" w:rsidRDefault="001F5FA6" w:rsidP="00F30131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374E0" w:rsidRDefault="000374E0" w:rsidP="00F30131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41BB4">
        <w:rPr>
          <w:rFonts w:ascii="Times New Roman" w:hAnsi="Times New Roman" w:cs="Times New Roman"/>
          <w:sz w:val="28"/>
          <w:szCs w:val="28"/>
        </w:rPr>
        <w:lastRenderedPageBreak/>
        <w:t>Диаграмма №</w:t>
      </w:r>
      <w:r w:rsidR="006D2CB5" w:rsidRPr="00541BB4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2D514C" w:rsidRDefault="002D514C" w:rsidP="00F30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Структура н</w:t>
      </w:r>
      <w:r w:rsidR="007D70E2" w:rsidRPr="007D70E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еправомерно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го</w:t>
      </w:r>
      <w:r w:rsidR="007D70E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7D70E2" w:rsidRPr="007D70E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использовани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я</w:t>
      </w:r>
      <w:r w:rsidR="007D70E2" w:rsidRPr="007D70E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финанс</w:t>
      </w:r>
      <w:r w:rsidR="007D70E2" w:rsidRPr="007D70E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</w:t>
      </w:r>
      <w:r w:rsidR="007D70E2" w:rsidRPr="007D70E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ых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средств</w:t>
      </w:r>
      <w:r w:rsidR="007D70E2" w:rsidRPr="007D70E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gramStart"/>
      <w:r w:rsidR="007D70E2" w:rsidRPr="007D70E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</w:t>
      </w:r>
      <w:proofErr w:type="gramEnd"/>
    </w:p>
    <w:p w:rsidR="007D70E2" w:rsidRDefault="007D70E2" w:rsidP="00F30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D70E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2014 году</w:t>
      </w:r>
      <w:r w:rsidR="00541BB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541BB4" w:rsidRPr="00541BB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</w:t>
      </w:r>
      <w:r w:rsidRPr="00541BB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млн. рублей</w:t>
      </w:r>
      <w:r w:rsidR="00541BB4" w:rsidRPr="00541BB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)</w:t>
      </w:r>
    </w:p>
    <w:p w:rsidR="00DC195B" w:rsidRDefault="00DC195B" w:rsidP="00DC195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D70E2" w:rsidRPr="007D70E2" w:rsidRDefault="00541BB4" w:rsidP="007D70E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1BB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40425" cy="4797525"/>
            <wp:effectExtent l="19050" t="0" r="317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5742" t="9671" r="16975" b="123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79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527C" w:rsidRPr="00B66300" w:rsidRDefault="0094527C" w:rsidP="00B66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300">
        <w:rPr>
          <w:rFonts w:ascii="Times New Roman" w:hAnsi="Times New Roman" w:cs="Times New Roman"/>
          <w:sz w:val="28"/>
          <w:szCs w:val="28"/>
        </w:rPr>
        <w:t>По результатам контрольных мероприятий в 2014 году Контрольно-счетной палатой выявлен</w:t>
      </w:r>
      <w:r w:rsidR="001B5841" w:rsidRPr="00B66300">
        <w:rPr>
          <w:rFonts w:ascii="Times New Roman" w:hAnsi="Times New Roman" w:cs="Times New Roman"/>
          <w:sz w:val="28"/>
          <w:szCs w:val="28"/>
        </w:rPr>
        <w:t>о</w:t>
      </w:r>
      <w:r w:rsidRPr="00B663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5841" w:rsidRPr="00B66300">
        <w:rPr>
          <w:rFonts w:ascii="Times New Roman" w:hAnsi="Times New Roman" w:cs="Times New Roman"/>
          <w:sz w:val="28"/>
          <w:szCs w:val="28"/>
        </w:rPr>
        <w:t>недопоступление</w:t>
      </w:r>
      <w:proofErr w:type="spellEnd"/>
      <w:r w:rsidR="001B5841" w:rsidRPr="00B66300">
        <w:rPr>
          <w:rFonts w:ascii="Times New Roman" w:hAnsi="Times New Roman" w:cs="Times New Roman"/>
          <w:sz w:val="28"/>
          <w:szCs w:val="28"/>
        </w:rPr>
        <w:t xml:space="preserve"> в республиканский бюджет</w:t>
      </w:r>
      <w:r w:rsidRPr="00B66300">
        <w:rPr>
          <w:rFonts w:ascii="Times New Roman" w:hAnsi="Times New Roman" w:cs="Times New Roman"/>
          <w:sz w:val="28"/>
          <w:szCs w:val="28"/>
        </w:rPr>
        <w:t xml:space="preserve"> на общую </w:t>
      </w:r>
      <w:r w:rsidRPr="00D526A2">
        <w:rPr>
          <w:rFonts w:ascii="Times New Roman" w:hAnsi="Times New Roman" w:cs="Times New Roman"/>
          <w:sz w:val="28"/>
          <w:szCs w:val="28"/>
        </w:rPr>
        <w:t>сумму</w:t>
      </w:r>
      <w:r w:rsidR="001B5841" w:rsidRPr="00D526A2">
        <w:rPr>
          <w:rFonts w:ascii="Times New Roman" w:hAnsi="Times New Roman" w:cs="Times New Roman"/>
          <w:sz w:val="28"/>
          <w:szCs w:val="28"/>
        </w:rPr>
        <w:t xml:space="preserve"> 8,9 </w:t>
      </w:r>
      <w:r w:rsidRPr="00D526A2">
        <w:rPr>
          <w:rFonts w:ascii="Times New Roman" w:hAnsi="Times New Roman" w:cs="Times New Roman"/>
          <w:sz w:val="28"/>
          <w:szCs w:val="28"/>
        </w:rPr>
        <w:t xml:space="preserve">млн. рублей, </w:t>
      </w:r>
      <w:r w:rsidR="00D526A2" w:rsidRPr="00D526A2">
        <w:rPr>
          <w:rFonts w:ascii="Times New Roman" w:hAnsi="Times New Roman" w:cs="Times New Roman"/>
          <w:sz w:val="28"/>
          <w:szCs w:val="28"/>
        </w:rPr>
        <w:t>меры</w:t>
      </w:r>
      <w:r w:rsidR="00860105">
        <w:rPr>
          <w:rFonts w:ascii="Times New Roman" w:hAnsi="Times New Roman" w:cs="Times New Roman"/>
          <w:sz w:val="28"/>
          <w:szCs w:val="28"/>
        </w:rPr>
        <w:t>,</w:t>
      </w:r>
      <w:r w:rsidRPr="00D526A2">
        <w:rPr>
          <w:rFonts w:ascii="Times New Roman" w:hAnsi="Times New Roman" w:cs="Times New Roman"/>
          <w:sz w:val="28"/>
          <w:szCs w:val="28"/>
        </w:rPr>
        <w:t xml:space="preserve"> </w:t>
      </w:r>
      <w:r w:rsidR="00D526A2" w:rsidRPr="00D526A2">
        <w:rPr>
          <w:rFonts w:ascii="Times New Roman" w:hAnsi="Times New Roman" w:cs="Times New Roman"/>
          <w:sz w:val="28"/>
          <w:szCs w:val="28"/>
        </w:rPr>
        <w:t>по в</w:t>
      </w:r>
      <w:r w:rsidR="001B5841" w:rsidRPr="00D526A2">
        <w:rPr>
          <w:rFonts w:ascii="Times New Roman" w:hAnsi="Times New Roman" w:cs="Times New Roman"/>
          <w:sz w:val="28"/>
          <w:szCs w:val="28"/>
        </w:rPr>
        <w:t>озмещен</w:t>
      </w:r>
      <w:r w:rsidR="00D526A2" w:rsidRPr="00D526A2">
        <w:rPr>
          <w:rFonts w:ascii="Times New Roman" w:hAnsi="Times New Roman" w:cs="Times New Roman"/>
          <w:sz w:val="28"/>
          <w:szCs w:val="28"/>
        </w:rPr>
        <w:t>ию которых принимаются в настоящее время</w:t>
      </w:r>
      <w:r w:rsidRPr="00D526A2">
        <w:rPr>
          <w:rFonts w:ascii="Times New Roman" w:hAnsi="Times New Roman" w:cs="Times New Roman"/>
          <w:sz w:val="28"/>
          <w:szCs w:val="28"/>
        </w:rPr>
        <w:t>.</w:t>
      </w:r>
    </w:p>
    <w:p w:rsidR="0094527C" w:rsidRPr="00B66300" w:rsidRDefault="0094527C" w:rsidP="00B66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300">
        <w:rPr>
          <w:rFonts w:ascii="Times New Roman" w:hAnsi="Times New Roman" w:cs="Times New Roman"/>
          <w:sz w:val="28"/>
          <w:szCs w:val="28"/>
        </w:rPr>
        <w:t>Около</w:t>
      </w:r>
      <w:r w:rsidR="001B5841" w:rsidRPr="00B66300">
        <w:rPr>
          <w:rFonts w:ascii="Times New Roman" w:hAnsi="Times New Roman" w:cs="Times New Roman"/>
          <w:sz w:val="28"/>
          <w:szCs w:val="28"/>
        </w:rPr>
        <w:t xml:space="preserve"> 0,1</w:t>
      </w:r>
      <w:r w:rsidRPr="00B66300">
        <w:rPr>
          <w:rFonts w:ascii="Times New Roman" w:hAnsi="Times New Roman" w:cs="Times New Roman"/>
          <w:sz w:val="28"/>
          <w:szCs w:val="28"/>
        </w:rPr>
        <w:t xml:space="preserve">% объема неправомерного использования средств составили нецелевые расходы </w:t>
      </w:r>
      <w:r w:rsidR="00E75445">
        <w:rPr>
          <w:rFonts w:ascii="Times New Roman" w:hAnsi="Times New Roman" w:cs="Times New Roman"/>
          <w:sz w:val="28"/>
          <w:szCs w:val="28"/>
        </w:rPr>
        <w:t>(</w:t>
      </w:r>
      <w:r w:rsidR="001B5841" w:rsidRPr="00B66300">
        <w:rPr>
          <w:rFonts w:ascii="Times New Roman" w:hAnsi="Times New Roman" w:cs="Times New Roman"/>
          <w:sz w:val="28"/>
          <w:szCs w:val="28"/>
        </w:rPr>
        <w:t xml:space="preserve">0,2 </w:t>
      </w:r>
      <w:r w:rsidRPr="00B66300">
        <w:rPr>
          <w:rFonts w:ascii="Times New Roman" w:hAnsi="Times New Roman" w:cs="Times New Roman"/>
          <w:sz w:val="28"/>
          <w:szCs w:val="28"/>
        </w:rPr>
        <w:t>млн. рублей</w:t>
      </w:r>
      <w:r w:rsidR="00E75445">
        <w:rPr>
          <w:rFonts w:ascii="Times New Roman" w:hAnsi="Times New Roman" w:cs="Times New Roman"/>
          <w:sz w:val="28"/>
          <w:szCs w:val="28"/>
        </w:rPr>
        <w:t>)</w:t>
      </w:r>
      <w:r w:rsidRPr="00B66300">
        <w:rPr>
          <w:rFonts w:ascii="Times New Roman" w:hAnsi="Times New Roman" w:cs="Times New Roman"/>
          <w:sz w:val="28"/>
          <w:szCs w:val="28"/>
        </w:rPr>
        <w:t xml:space="preserve">, связанные </w:t>
      </w:r>
      <w:r w:rsidR="00971882">
        <w:rPr>
          <w:rFonts w:ascii="Times New Roman" w:hAnsi="Times New Roman" w:cs="Times New Roman"/>
          <w:sz w:val="28"/>
          <w:szCs w:val="28"/>
        </w:rPr>
        <w:t xml:space="preserve">в основном </w:t>
      </w:r>
      <w:r w:rsidRPr="00B66300">
        <w:rPr>
          <w:rFonts w:ascii="Times New Roman" w:hAnsi="Times New Roman" w:cs="Times New Roman"/>
          <w:sz w:val="28"/>
          <w:szCs w:val="28"/>
        </w:rPr>
        <w:t>с несоблюдением требований</w:t>
      </w:r>
      <w:r w:rsidR="001B5841" w:rsidRPr="00B66300">
        <w:rPr>
          <w:rFonts w:ascii="Times New Roman" w:hAnsi="Times New Roman" w:cs="Times New Roman"/>
          <w:sz w:val="28"/>
          <w:szCs w:val="28"/>
        </w:rPr>
        <w:t xml:space="preserve"> бюджетного законодательства о применении бюджетной классификации ГКУ РХ «Управление социальной поддержки населения Аскизского района».</w:t>
      </w:r>
    </w:p>
    <w:p w:rsidR="001B5841" w:rsidRPr="00B66300" w:rsidRDefault="0094527C" w:rsidP="00B66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300">
        <w:rPr>
          <w:rFonts w:ascii="Times New Roman" w:hAnsi="Times New Roman" w:cs="Times New Roman"/>
          <w:sz w:val="28"/>
          <w:szCs w:val="28"/>
        </w:rPr>
        <w:t xml:space="preserve">В общем объеме неправомерного </w:t>
      </w:r>
      <w:r w:rsidR="00AC721E" w:rsidRPr="00B66300">
        <w:rPr>
          <w:rFonts w:ascii="Times New Roman" w:hAnsi="Times New Roman" w:cs="Times New Roman"/>
          <w:sz w:val="28"/>
          <w:szCs w:val="28"/>
        </w:rPr>
        <w:t>использования средств нарушен</w:t>
      </w:r>
      <w:r w:rsidR="001B5841" w:rsidRPr="00B66300">
        <w:rPr>
          <w:rFonts w:ascii="Times New Roman" w:hAnsi="Times New Roman" w:cs="Times New Roman"/>
          <w:sz w:val="28"/>
          <w:szCs w:val="28"/>
        </w:rPr>
        <w:t>ия</w:t>
      </w:r>
      <w:r w:rsidR="00AC721E" w:rsidRPr="00B66300">
        <w:rPr>
          <w:rFonts w:ascii="Times New Roman" w:hAnsi="Times New Roman" w:cs="Times New Roman"/>
          <w:sz w:val="28"/>
          <w:szCs w:val="28"/>
        </w:rPr>
        <w:t xml:space="preserve"> законода</w:t>
      </w:r>
      <w:r w:rsidR="001B5841" w:rsidRPr="00B66300">
        <w:rPr>
          <w:rFonts w:ascii="Times New Roman" w:hAnsi="Times New Roman" w:cs="Times New Roman"/>
          <w:sz w:val="28"/>
          <w:szCs w:val="28"/>
        </w:rPr>
        <w:t xml:space="preserve">тельства </w:t>
      </w:r>
      <w:r w:rsidR="00237C4F">
        <w:rPr>
          <w:rFonts w:ascii="Times New Roman" w:hAnsi="Times New Roman" w:cs="Times New Roman"/>
          <w:sz w:val="28"/>
          <w:szCs w:val="28"/>
        </w:rPr>
        <w:t>в сфере закупок</w:t>
      </w:r>
      <w:r w:rsidR="001B5841" w:rsidRPr="00B66300">
        <w:rPr>
          <w:rFonts w:ascii="Times New Roman" w:hAnsi="Times New Roman" w:cs="Times New Roman"/>
          <w:sz w:val="28"/>
          <w:szCs w:val="28"/>
        </w:rPr>
        <w:t xml:space="preserve"> </w:t>
      </w:r>
      <w:r w:rsidR="00AC721E" w:rsidRPr="00B66300">
        <w:rPr>
          <w:rFonts w:ascii="Times New Roman" w:hAnsi="Times New Roman" w:cs="Times New Roman"/>
          <w:sz w:val="28"/>
          <w:szCs w:val="28"/>
        </w:rPr>
        <w:t>составили</w:t>
      </w:r>
      <w:r w:rsidR="001B5841" w:rsidRPr="00B66300">
        <w:rPr>
          <w:rFonts w:ascii="Times New Roman" w:hAnsi="Times New Roman" w:cs="Times New Roman"/>
          <w:sz w:val="28"/>
          <w:szCs w:val="28"/>
        </w:rPr>
        <w:t xml:space="preserve"> 41,6 </w:t>
      </w:r>
      <w:r w:rsidR="00AC721E" w:rsidRPr="00B66300">
        <w:rPr>
          <w:rFonts w:ascii="Times New Roman" w:hAnsi="Times New Roman" w:cs="Times New Roman"/>
          <w:sz w:val="28"/>
          <w:szCs w:val="28"/>
        </w:rPr>
        <w:t>млн. рублей</w:t>
      </w:r>
      <w:r w:rsidR="001B5841" w:rsidRPr="00B6630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23AED" w:rsidRDefault="001B5841" w:rsidP="00B66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300"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="00AC721E" w:rsidRPr="00B66300">
        <w:rPr>
          <w:rFonts w:ascii="Times New Roman" w:hAnsi="Times New Roman" w:cs="Times New Roman"/>
          <w:sz w:val="28"/>
          <w:szCs w:val="28"/>
        </w:rPr>
        <w:t xml:space="preserve">арушения </w:t>
      </w:r>
      <w:r w:rsidR="002D514C">
        <w:rPr>
          <w:rFonts w:ascii="Times New Roman" w:hAnsi="Times New Roman" w:cs="Times New Roman"/>
          <w:sz w:val="28"/>
          <w:szCs w:val="28"/>
        </w:rPr>
        <w:t>ф</w:t>
      </w:r>
      <w:r w:rsidR="00AC721E" w:rsidRPr="00B66300">
        <w:rPr>
          <w:rFonts w:ascii="Times New Roman" w:hAnsi="Times New Roman" w:cs="Times New Roman"/>
          <w:sz w:val="28"/>
          <w:szCs w:val="28"/>
        </w:rPr>
        <w:t>едеральн</w:t>
      </w:r>
      <w:r w:rsidR="00E807EF" w:rsidRPr="00B66300">
        <w:rPr>
          <w:rFonts w:ascii="Times New Roman" w:hAnsi="Times New Roman" w:cs="Times New Roman"/>
          <w:sz w:val="28"/>
          <w:szCs w:val="28"/>
        </w:rPr>
        <w:t>ых</w:t>
      </w:r>
      <w:r w:rsidR="00AC721E" w:rsidRPr="00B66300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E807EF" w:rsidRPr="00B66300">
        <w:rPr>
          <w:rFonts w:ascii="Times New Roman" w:hAnsi="Times New Roman" w:cs="Times New Roman"/>
          <w:sz w:val="28"/>
          <w:szCs w:val="28"/>
        </w:rPr>
        <w:t>ов</w:t>
      </w:r>
      <w:r w:rsidR="00AC721E" w:rsidRPr="00B66300">
        <w:rPr>
          <w:rFonts w:ascii="Times New Roman" w:hAnsi="Times New Roman" w:cs="Times New Roman"/>
          <w:sz w:val="28"/>
          <w:szCs w:val="28"/>
        </w:rPr>
        <w:t xml:space="preserve"> </w:t>
      </w:r>
      <w:r w:rsidR="00E807EF" w:rsidRPr="00B66300">
        <w:rPr>
          <w:rFonts w:ascii="Times New Roman" w:hAnsi="Times New Roman" w:cs="Times New Roman"/>
          <w:sz w:val="28"/>
          <w:szCs w:val="28"/>
        </w:rPr>
        <w:t>о закупках для государственных нужд выявл</w:t>
      </w:r>
      <w:r w:rsidR="00237C4F">
        <w:rPr>
          <w:rFonts w:ascii="Times New Roman" w:hAnsi="Times New Roman" w:cs="Times New Roman"/>
          <w:sz w:val="28"/>
          <w:szCs w:val="28"/>
        </w:rPr>
        <w:t>ены</w:t>
      </w:r>
      <w:r w:rsidR="00E807EF" w:rsidRPr="00B66300">
        <w:rPr>
          <w:rFonts w:ascii="Times New Roman" w:hAnsi="Times New Roman" w:cs="Times New Roman"/>
          <w:sz w:val="28"/>
          <w:szCs w:val="28"/>
        </w:rPr>
        <w:t xml:space="preserve"> в ходе 3</w:t>
      </w:r>
      <w:r w:rsidR="002D514C">
        <w:rPr>
          <w:rFonts w:ascii="Times New Roman" w:hAnsi="Times New Roman" w:cs="Times New Roman"/>
          <w:sz w:val="28"/>
          <w:szCs w:val="28"/>
        </w:rPr>
        <w:t>-х</w:t>
      </w:r>
      <w:r w:rsidR="00E807EF" w:rsidRPr="00B66300">
        <w:rPr>
          <w:rFonts w:ascii="Times New Roman" w:hAnsi="Times New Roman" w:cs="Times New Roman"/>
          <w:sz w:val="28"/>
          <w:szCs w:val="28"/>
        </w:rPr>
        <w:t xml:space="preserve"> контрольных мероприятий, связанных с исполнением ДРЦП «Старшее поколение на 2011 – 2013 годы», с финансово-хозяйственной деятельностью ГУП РХ «Ресфармация» и при проверке ГКУ РХ «Управление капитального строительства». Нарушения проявились на стадии планирования закупок (ГУП РХ «Ресфармация), по</w:t>
      </w:r>
      <w:r w:rsidR="00237C4F">
        <w:rPr>
          <w:rFonts w:ascii="Times New Roman" w:hAnsi="Times New Roman" w:cs="Times New Roman"/>
          <w:sz w:val="28"/>
          <w:szCs w:val="28"/>
        </w:rPr>
        <w:t>дготов</w:t>
      </w:r>
      <w:r w:rsidR="00E807EF" w:rsidRPr="00B66300">
        <w:rPr>
          <w:rFonts w:ascii="Times New Roman" w:hAnsi="Times New Roman" w:cs="Times New Roman"/>
          <w:sz w:val="28"/>
          <w:szCs w:val="28"/>
        </w:rPr>
        <w:t>ки документации о закупках (ГУП РХ «Ресфармация, ГКУ РХ «Управление капитального строительства»), стадии исполнения контракта (ДРЦП «Старшее поколение на 2011 – 2013 годы»)</w:t>
      </w:r>
      <w:r w:rsidR="00B77A71" w:rsidRPr="00B66300">
        <w:rPr>
          <w:rFonts w:ascii="Times New Roman" w:hAnsi="Times New Roman" w:cs="Times New Roman"/>
          <w:sz w:val="28"/>
          <w:szCs w:val="28"/>
        </w:rPr>
        <w:t>.</w:t>
      </w:r>
    </w:p>
    <w:p w:rsidR="00BA24CF" w:rsidRDefault="00BA24CF" w:rsidP="00BA24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общего объема нарушений (253,9 млн. рублей) основные нарушения (84,7%) приходятся на 3 проверки, проведенные в социальной и жилищно-коммунальной сферах деятельности (диаграмма № </w:t>
      </w:r>
      <w:r w:rsidR="00430F1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3C0010" w:rsidRDefault="003C0010" w:rsidP="00F30131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Диаграмма № </w:t>
      </w:r>
      <w:r w:rsidR="00430F1A">
        <w:rPr>
          <w:rFonts w:ascii="Times New Roman" w:hAnsi="Times New Roman" w:cs="Times New Roman"/>
          <w:sz w:val="28"/>
          <w:szCs w:val="28"/>
        </w:rPr>
        <w:t>5</w:t>
      </w:r>
    </w:p>
    <w:p w:rsidR="003C0010" w:rsidRDefault="003C0010" w:rsidP="00F30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C001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Контрольные и экспертно-аналитические мероприятия </w:t>
      </w:r>
    </w:p>
    <w:p w:rsidR="003C0010" w:rsidRPr="003C0010" w:rsidRDefault="003C0010" w:rsidP="00F30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C001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 наибольшим объ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</w:t>
      </w:r>
      <w:r w:rsidRPr="003C001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мом нарушений (млн. руб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лей</w:t>
      </w:r>
      <w:r w:rsidRPr="003C001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)</w:t>
      </w:r>
    </w:p>
    <w:p w:rsidR="00BA24CF" w:rsidRDefault="00BA24CF" w:rsidP="003C00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0010" w:rsidRPr="00B66300" w:rsidRDefault="00225AAA" w:rsidP="003C00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5AAA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3600274"/>
            <wp:effectExtent l="19050" t="0" r="317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5908" t="24190" r="10004" b="120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002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5FA6" w:rsidRDefault="001F5FA6" w:rsidP="009E563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5FA6" w:rsidRDefault="001F5FA6" w:rsidP="009E563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5E57" w:rsidRDefault="001E47B6" w:rsidP="009E563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 w:rsidR="009E5630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 </w:t>
      </w:r>
      <w:r w:rsidR="007C159D">
        <w:rPr>
          <w:rFonts w:ascii="Times New Roman" w:hAnsi="Times New Roman" w:cs="Times New Roman"/>
          <w:b/>
          <w:sz w:val="28"/>
          <w:szCs w:val="28"/>
        </w:rPr>
        <w:t>Реализация выводов и предложений</w:t>
      </w:r>
    </w:p>
    <w:p w:rsidR="007C159D" w:rsidRDefault="007C159D" w:rsidP="0014178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322A" w:rsidRDefault="0079322A" w:rsidP="007C15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2A6A">
        <w:rPr>
          <w:rFonts w:ascii="Times New Roman" w:hAnsi="Times New Roman" w:cs="Times New Roman"/>
          <w:sz w:val="28"/>
          <w:szCs w:val="28"/>
        </w:rPr>
        <w:t>Принятые орган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D82A6A">
        <w:rPr>
          <w:rFonts w:ascii="Times New Roman" w:hAnsi="Times New Roman" w:cs="Times New Roman"/>
          <w:sz w:val="28"/>
          <w:szCs w:val="28"/>
        </w:rPr>
        <w:t xml:space="preserve"> государственной власти 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Pr="00D82A6A">
        <w:rPr>
          <w:rFonts w:ascii="Times New Roman" w:hAnsi="Times New Roman" w:cs="Times New Roman"/>
          <w:sz w:val="28"/>
          <w:szCs w:val="28"/>
        </w:rPr>
        <w:t>меры реагирования свидетельствуют о последовательном</w:t>
      </w:r>
      <w:r>
        <w:rPr>
          <w:rFonts w:ascii="Times New Roman" w:hAnsi="Times New Roman" w:cs="Times New Roman"/>
          <w:sz w:val="28"/>
          <w:szCs w:val="28"/>
        </w:rPr>
        <w:t xml:space="preserve"> улучшении механизма учета предложений Палаты и принятии управленческих решений по повышению эффективности и результативности бюджетных расходов по приоритетным направлениям деятельности Правительства Республики Хакасия.</w:t>
      </w:r>
    </w:p>
    <w:p w:rsidR="00E30DF0" w:rsidRDefault="00E30DF0" w:rsidP="00E30DF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 результатам контрольных и экспертно-аналитических мероприятий в органы государственной власти, местного самоуправления и прокуратуры Республики Хакасия направлены отчеты, </w:t>
      </w:r>
      <w:r w:rsidRPr="001B70D6">
        <w:rPr>
          <w:rFonts w:ascii="Times New Roman" w:hAnsi="Times New Roman" w:cs="Times New Roman"/>
          <w:sz w:val="28"/>
          <w:szCs w:val="28"/>
        </w:rPr>
        <w:t xml:space="preserve">содержащие </w:t>
      </w:r>
      <w:r w:rsidRPr="00D82A6A">
        <w:rPr>
          <w:rFonts w:ascii="Times New Roman" w:hAnsi="Times New Roman" w:cs="Times New Roman"/>
          <w:sz w:val="28"/>
          <w:szCs w:val="28"/>
        </w:rPr>
        <w:t>131 предложение и рекомендации</w:t>
      </w:r>
      <w:r>
        <w:rPr>
          <w:rFonts w:ascii="Times New Roman" w:hAnsi="Times New Roman" w:cs="Times New Roman"/>
          <w:sz w:val="28"/>
          <w:szCs w:val="28"/>
        </w:rPr>
        <w:t>, связанные с необходимостью устранения выявленных нарушений и недостатков в нормативном правовом, информационно-аналитическом и организационном обеспечении вопросов результативного использования бюджетных средств,</w:t>
      </w:r>
      <w:r w:rsidRPr="00E30DF0">
        <w:rPr>
          <w:rFonts w:ascii="Times New Roman" w:hAnsi="Times New Roman" w:cs="Times New Roman"/>
          <w:sz w:val="28"/>
          <w:szCs w:val="28"/>
        </w:rPr>
        <w:t xml:space="preserve"> </w:t>
      </w:r>
      <w:r w:rsidRPr="00D82A6A">
        <w:rPr>
          <w:rFonts w:ascii="Times New Roman" w:hAnsi="Times New Roman" w:cs="Times New Roman"/>
          <w:sz w:val="28"/>
          <w:szCs w:val="28"/>
        </w:rPr>
        <w:t>руководителям органов государственной власти и местного самоуправления направлено 7 представлений об устранении выявленных нарушений и недостатков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80A67" w:rsidRPr="00B66300" w:rsidRDefault="007C159D" w:rsidP="00A80A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A80A67">
        <w:rPr>
          <w:rFonts w:ascii="Times New Roman" w:hAnsi="Times New Roman" w:cs="Times New Roman"/>
          <w:sz w:val="28"/>
          <w:szCs w:val="28"/>
        </w:rPr>
        <w:t>отчетн</w:t>
      </w:r>
      <w:r w:rsidR="0079322A">
        <w:rPr>
          <w:rFonts w:ascii="Times New Roman" w:hAnsi="Times New Roman" w:cs="Times New Roman"/>
          <w:sz w:val="28"/>
          <w:szCs w:val="28"/>
        </w:rPr>
        <w:t>ом</w:t>
      </w:r>
      <w:r w:rsidRPr="00A80A67">
        <w:rPr>
          <w:rFonts w:ascii="Times New Roman" w:hAnsi="Times New Roman" w:cs="Times New Roman"/>
          <w:sz w:val="28"/>
          <w:szCs w:val="28"/>
        </w:rPr>
        <w:t xml:space="preserve"> период</w:t>
      </w:r>
      <w:r w:rsidR="0079322A">
        <w:rPr>
          <w:rFonts w:ascii="Times New Roman" w:hAnsi="Times New Roman" w:cs="Times New Roman"/>
          <w:sz w:val="28"/>
          <w:szCs w:val="28"/>
        </w:rPr>
        <w:t>е</w:t>
      </w:r>
      <w:r w:rsidRPr="00A80A67">
        <w:rPr>
          <w:rFonts w:ascii="Times New Roman" w:hAnsi="Times New Roman" w:cs="Times New Roman"/>
          <w:sz w:val="28"/>
          <w:szCs w:val="28"/>
        </w:rPr>
        <w:t xml:space="preserve"> реализовано </w:t>
      </w:r>
      <w:r w:rsidR="00412302" w:rsidRPr="00A80A67">
        <w:rPr>
          <w:rFonts w:ascii="Times New Roman" w:hAnsi="Times New Roman" w:cs="Times New Roman"/>
          <w:sz w:val="28"/>
          <w:szCs w:val="28"/>
        </w:rPr>
        <w:t>7</w:t>
      </w:r>
      <w:r w:rsidRPr="00A80A67">
        <w:rPr>
          <w:rFonts w:ascii="Times New Roman" w:hAnsi="Times New Roman" w:cs="Times New Roman"/>
          <w:sz w:val="28"/>
          <w:szCs w:val="28"/>
        </w:rPr>
        <w:t>0</w:t>
      </w:r>
      <w:r w:rsidR="00412302" w:rsidRPr="00A80A67">
        <w:rPr>
          <w:rFonts w:ascii="Times New Roman" w:hAnsi="Times New Roman" w:cs="Times New Roman"/>
          <w:sz w:val="28"/>
          <w:szCs w:val="28"/>
        </w:rPr>
        <w:t>,2</w:t>
      </w:r>
      <w:r w:rsidRPr="00A80A67">
        <w:rPr>
          <w:rFonts w:ascii="Times New Roman" w:hAnsi="Times New Roman" w:cs="Times New Roman"/>
          <w:sz w:val="28"/>
          <w:szCs w:val="28"/>
        </w:rPr>
        <w:t xml:space="preserve">% предложений и </w:t>
      </w:r>
      <w:r w:rsidR="004D6C2F">
        <w:rPr>
          <w:rFonts w:ascii="Times New Roman" w:hAnsi="Times New Roman" w:cs="Times New Roman"/>
          <w:sz w:val="28"/>
          <w:szCs w:val="28"/>
        </w:rPr>
        <w:t>14,5</w:t>
      </w:r>
      <w:r w:rsidRPr="00A80A67">
        <w:rPr>
          <w:rFonts w:ascii="Times New Roman" w:hAnsi="Times New Roman" w:cs="Times New Roman"/>
          <w:sz w:val="28"/>
          <w:szCs w:val="28"/>
        </w:rPr>
        <w:t>% находятся в стадии реализации.</w:t>
      </w:r>
      <w:r w:rsidR="00A80A67" w:rsidRPr="00A80A67">
        <w:rPr>
          <w:rFonts w:ascii="Times New Roman" w:hAnsi="Times New Roman" w:cs="Times New Roman"/>
          <w:sz w:val="28"/>
          <w:szCs w:val="28"/>
        </w:rPr>
        <w:t xml:space="preserve"> На момент подготовки настоящего отчета по результатам контрольных мероприятий устранено нарушений на сумму </w:t>
      </w:r>
      <w:r w:rsidR="00C27429">
        <w:rPr>
          <w:rFonts w:ascii="Times New Roman" w:hAnsi="Times New Roman" w:cs="Times New Roman"/>
          <w:sz w:val="28"/>
          <w:szCs w:val="28"/>
        </w:rPr>
        <w:t>6,6</w:t>
      </w:r>
      <w:r w:rsidR="00A80A67" w:rsidRPr="00A80A67">
        <w:rPr>
          <w:rFonts w:ascii="Times New Roman" w:hAnsi="Times New Roman" w:cs="Times New Roman"/>
          <w:sz w:val="28"/>
          <w:szCs w:val="28"/>
        </w:rPr>
        <w:t xml:space="preserve"> млн. рублей.</w:t>
      </w:r>
    </w:p>
    <w:p w:rsidR="007C159D" w:rsidRDefault="007C159D" w:rsidP="007C15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учетом выводов и предложений по результатам контрольных и экспертно-аналитических мероприятий органами государственной власти Республики Хакасия приняты 5 постановлений Правительства Республики Хакасия и 1 постановление Верховного Совета Республики Хакасия, </w:t>
      </w:r>
      <w:r w:rsidR="00570DDB" w:rsidRPr="00E74957">
        <w:rPr>
          <w:rFonts w:ascii="Times New Roman" w:hAnsi="Times New Roman" w:cs="Times New Roman"/>
          <w:sz w:val="28"/>
          <w:szCs w:val="28"/>
        </w:rPr>
        <w:t>подготов</w:t>
      </w:r>
      <w:r w:rsidR="00570DDB">
        <w:rPr>
          <w:rFonts w:ascii="Times New Roman" w:hAnsi="Times New Roman" w:cs="Times New Roman"/>
          <w:sz w:val="28"/>
          <w:szCs w:val="28"/>
        </w:rPr>
        <w:t>л</w:t>
      </w:r>
      <w:r w:rsidR="00570DDB" w:rsidRPr="00E74957">
        <w:rPr>
          <w:rFonts w:ascii="Times New Roman" w:hAnsi="Times New Roman" w:cs="Times New Roman"/>
          <w:sz w:val="28"/>
          <w:szCs w:val="28"/>
        </w:rPr>
        <w:t>е</w:t>
      </w:r>
      <w:r w:rsidR="00570DDB">
        <w:rPr>
          <w:rFonts w:ascii="Times New Roman" w:hAnsi="Times New Roman" w:cs="Times New Roman"/>
          <w:sz w:val="28"/>
          <w:szCs w:val="28"/>
        </w:rPr>
        <w:t>ны</w:t>
      </w:r>
      <w:r w:rsidR="00570DDB" w:rsidRPr="00E74957">
        <w:rPr>
          <w:rFonts w:ascii="Times New Roman" w:hAnsi="Times New Roman" w:cs="Times New Roman"/>
          <w:sz w:val="28"/>
          <w:szCs w:val="28"/>
        </w:rPr>
        <w:t xml:space="preserve"> </w:t>
      </w:r>
      <w:r w:rsidR="00570DDB">
        <w:rPr>
          <w:rFonts w:ascii="Times New Roman" w:hAnsi="Times New Roman" w:cs="Times New Roman"/>
          <w:sz w:val="28"/>
          <w:szCs w:val="28"/>
        </w:rPr>
        <w:t>3</w:t>
      </w:r>
      <w:r w:rsidR="00570DDB" w:rsidRPr="00E74957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570DDB">
        <w:rPr>
          <w:rFonts w:ascii="Times New Roman" w:hAnsi="Times New Roman" w:cs="Times New Roman"/>
          <w:sz w:val="28"/>
          <w:szCs w:val="28"/>
        </w:rPr>
        <w:t>а</w:t>
      </w:r>
      <w:r w:rsidR="00570DDB" w:rsidRPr="00E74957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570DDB">
        <w:rPr>
          <w:rFonts w:ascii="Times New Roman" w:hAnsi="Times New Roman" w:cs="Times New Roman"/>
          <w:sz w:val="28"/>
          <w:szCs w:val="28"/>
        </w:rPr>
        <w:t>я</w:t>
      </w:r>
      <w:r w:rsidR="00570DDB" w:rsidRPr="00E74957">
        <w:rPr>
          <w:rFonts w:ascii="Times New Roman" w:hAnsi="Times New Roman" w:cs="Times New Roman"/>
          <w:sz w:val="28"/>
          <w:szCs w:val="28"/>
        </w:rPr>
        <w:t xml:space="preserve"> Правительства</w:t>
      </w:r>
      <w:r w:rsidR="00570DDB">
        <w:rPr>
          <w:rFonts w:ascii="Times New Roman" w:hAnsi="Times New Roman" w:cs="Times New Roman"/>
          <w:sz w:val="28"/>
          <w:szCs w:val="28"/>
        </w:rPr>
        <w:t xml:space="preserve"> Республики Хакасия, </w:t>
      </w:r>
      <w:r>
        <w:rPr>
          <w:rFonts w:ascii="Times New Roman" w:hAnsi="Times New Roman" w:cs="Times New Roman"/>
          <w:sz w:val="28"/>
          <w:szCs w:val="28"/>
        </w:rPr>
        <w:t xml:space="preserve">издано 19 ведомственных нормативных правовых актов. </w:t>
      </w:r>
      <w:r w:rsidR="0055578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образовани</w:t>
      </w:r>
      <w:r w:rsidR="0055578E">
        <w:rPr>
          <w:rFonts w:ascii="Times New Roman" w:hAnsi="Times New Roman" w:cs="Times New Roman"/>
          <w:sz w:val="28"/>
          <w:szCs w:val="28"/>
        </w:rPr>
        <w:t>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578E">
        <w:rPr>
          <w:rFonts w:ascii="Times New Roman" w:hAnsi="Times New Roman" w:cs="Times New Roman"/>
          <w:sz w:val="28"/>
          <w:szCs w:val="28"/>
        </w:rPr>
        <w:t>различны</w:t>
      </w:r>
      <w:r>
        <w:rPr>
          <w:rFonts w:ascii="Times New Roman" w:hAnsi="Times New Roman" w:cs="Times New Roman"/>
          <w:sz w:val="28"/>
          <w:szCs w:val="28"/>
        </w:rPr>
        <w:t>х уровней приняты 29 постановлений и распоряжений органов местного самоуправления. К административной и дисциплинарной ответственности привлечен</w:t>
      </w:r>
      <w:r w:rsidR="004E175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4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должностных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лица</w:t>
      </w:r>
      <w:r w:rsidR="00A80A6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уволен с занимаемой </w:t>
      </w:r>
      <w:r>
        <w:rPr>
          <w:rFonts w:ascii="Times New Roman" w:hAnsi="Times New Roman" w:cs="Times New Roman"/>
          <w:sz w:val="28"/>
          <w:szCs w:val="28"/>
        </w:rPr>
        <w:lastRenderedPageBreak/>
        <w:t>должности один руководитель государственного унитарного предприятия. Выводы и предложения Контрольно-счетной палаты рассмотрены в ходе 9</w:t>
      </w:r>
      <w:r w:rsidR="004E1758">
        <w:rPr>
          <w:rFonts w:ascii="Times New Roman" w:hAnsi="Times New Roman" w:cs="Times New Roman"/>
          <w:sz w:val="28"/>
          <w:szCs w:val="28"/>
        </w:rPr>
        <w:t>-ти</w:t>
      </w:r>
      <w:r>
        <w:rPr>
          <w:rFonts w:ascii="Times New Roman" w:hAnsi="Times New Roman" w:cs="Times New Roman"/>
          <w:sz w:val="28"/>
          <w:szCs w:val="28"/>
        </w:rPr>
        <w:t xml:space="preserve"> совещаний и 3</w:t>
      </w:r>
      <w:r w:rsidR="004E1758">
        <w:rPr>
          <w:rFonts w:ascii="Times New Roman" w:hAnsi="Times New Roman" w:cs="Times New Roman"/>
          <w:sz w:val="28"/>
          <w:szCs w:val="28"/>
        </w:rPr>
        <w:t>-х</w:t>
      </w:r>
      <w:r>
        <w:rPr>
          <w:rFonts w:ascii="Times New Roman" w:hAnsi="Times New Roman" w:cs="Times New Roman"/>
          <w:sz w:val="28"/>
          <w:szCs w:val="28"/>
        </w:rPr>
        <w:t xml:space="preserve"> обучающих семинаров, проведенных органами региональной власти.</w:t>
      </w:r>
    </w:p>
    <w:p w:rsidR="007C159D" w:rsidRPr="007D70E2" w:rsidRDefault="007C159D" w:rsidP="007D70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88B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proofErr w:type="gramStart"/>
      <w:r w:rsidRPr="0081788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1788B">
        <w:rPr>
          <w:rFonts w:ascii="Times New Roman" w:hAnsi="Times New Roman" w:cs="Times New Roman"/>
          <w:sz w:val="28"/>
          <w:szCs w:val="28"/>
        </w:rPr>
        <w:t xml:space="preserve"> формированием и исполнением доходов и</w:t>
      </w:r>
      <w:r>
        <w:rPr>
          <w:rFonts w:ascii="Times New Roman" w:hAnsi="Times New Roman" w:cs="Times New Roman"/>
          <w:sz w:val="28"/>
          <w:szCs w:val="28"/>
        </w:rPr>
        <w:t xml:space="preserve"> расходов республиканского и </w:t>
      </w:r>
      <w:r w:rsidRPr="007D70E2">
        <w:rPr>
          <w:rFonts w:ascii="Times New Roman" w:hAnsi="Times New Roman" w:cs="Times New Roman"/>
          <w:sz w:val="28"/>
          <w:szCs w:val="28"/>
        </w:rPr>
        <w:t>местных бюджетов Палатой подготовлено 49 предложений и рекомендаций</w:t>
      </w:r>
      <w:r w:rsidR="0081788B" w:rsidRPr="007D70E2">
        <w:rPr>
          <w:rFonts w:ascii="Times New Roman" w:hAnsi="Times New Roman" w:cs="Times New Roman"/>
          <w:sz w:val="28"/>
          <w:szCs w:val="28"/>
        </w:rPr>
        <w:t>,</w:t>
      </w:r>
      <w:r w:rsidRPr="007D70E2">
        <w:rPr>
          <w:rFonts w:ascii="Times New Roman" w:hAnsi="Times New Roman" w:cs="Times New Roman"/>
          <w:sz w:val="28"/>
          <w:szCs w:val="28"/>
        </w:rPr>
        <w:t xml:space="preserve"> из которых в полном объеме исполнено 47% и 15% планируется к выполнению в течение первого полугодия 2015 года.</w:t>
      </w:r>
    </w:p>
    <w:p w:rsidR="00DE1785" w:rsidRPr="00541BB4" w:rsidRDefault="007C159D" w:rsidP="00541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0E2">
        <w:rPr>
          <w:rFonts w:ascii="Times New Roman" w:hAnsi="Times New Roman" w:cs="Times New Roman"/>
          <w:sz w:val="28"/>
          <w:szCs w:val="28"/>
        </w:rPr>
        <w:t xml:space="preserve">По итогам проверки полноты поступлений в республиканский бюджет платежей за негативное воздействие на окружающую среду приказами Министерства природных ресурсов и экологии реализованы предложения Контрольно-счетной палаты по </w:t>
      </w:r>
      <w:r w:rsidRPr="00DE1785">
        <w:rPr>
          <w:rFonts w:ascii="Times New Roman" w:hAnsi="Times New Roman" w:cs="Times New Roman"/>
          <w:sz w:val="28"/>
          <w:szCs w:val="28"/>
        </w:rPr>
        <w:t>формированию списка объектов негативного</w:t>
      </w:r>
      <w:r w:rsidRPr="007D70E2">
        <w:rPr>
          <w:rFonts w:ascii="Times New Roman" w:hAnsi="Times New Roman" w:cs="Times New Roman"/>
          <w:sz w:val="28"/>
          <w:szCs w:val="28"/>
        </w:rPr>
        <w:t xml:space="preserve"> воздействия на</w:t>
      </w:r>
      <w:r w:rsidR="0081788B" w:rsidRPr="007D70E2">
        <w:rPr>
          <w:rFonts w:ascii="Times New Roman" w:hAnsi="Times New Roman" w:cs="Times New Roman"/>
          <w:sz w:val="28"/>
          <w:szCs w:val="28"/>
        </w:rPr>
        <w:t xml:space="preserve"> окружающую </w:t>
      </w:r>
      <w:r w:rsidRPr="007D70E2">
        <w:rPr>
          <w:rFonts w:ascii="Times New Roman" w:hAnsi="Times New Roman" w:cs="Times New Roman"/>
          <w:sz w:val="28"/>
          <w:szCs w:val="28"/>
        </w:rPr>
        <w:t>среду</w:t>
      </w:r>
      <w:r w:rsidR="007D70E2" w:rsidRPr="007D70E2">
        <w:rPr>
          <w:rFonts w:ascii="Times New Roman" w:eastAsia="Times New Roman" w:hAnsi="Times New Roman" w:cs="Times New Roman"/>
          <w:sz w:val="28"/>
          <w:szCs w:val="28"/>
        </w:rPr>
        <w:t>, за которыми осуществляется региональный государственный экологический надзор</w:t>
      </w:r>
      <w:r w:rsidR="00DE17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1785">
        <w:rPr>
          <w:rFonts w:ascii="Times New Roman" w:hAnsi="Times New Roman" w:cs="Times New Roman"/>
          <w:sz w:val="28"/>
          <w:szCs w:val="28"/>
        </w:rPr>
        <w:t xml:space="preserve">и созданию Общественного </w:t>
      </w:r>
      <w:r w:rsidR="0081788B" w:rsidRPr="00DE1785">
        <w:rPr>
          <w:rFonts w:ascii="Times New Roman" w:hAnsi="Times New Roman" w:cs="Times New Roman"/>
          <w:sz w:val="28"/>
          <w:szCs w:val="28"/>
        </w:rPr>
        <w:t>с</w:t>
      </w:r>
      <w:r w:rsidRPr="00DE1785">
        <w:rPr>
          <w:rFonts w:ascii="Times New Roman" w:hAnsi="Times New Roman" w:cs="Times New Roman"/>
          <w:sz w:val="28"/>
          <w:szCs w:val="28"/>
        </w:rPr>
        <w:t xml:space="preserve">овета при министерстве. Постановлением Правительства Республики Хакасия от 12.12.2014 № 670 утвержден Порядок </w:t>
      </w:r>
      <w:r w:rsidR="00DE1785" w:rsidRPr="00DE1785">
        <w:rPr>
          <w:rFonts w:ascii="Times New Roman" w:hAnsi="Times New Roman" w:cs="Times New Roman"/>
          <w:sz w:val="28"/>
          <w:szCs w:val="28"/>
        </w:rPr>
        <w:t xml:space="preserve">ведения учета объектов и источников негативного воздействия на окружающую среду, за которыми осуществляется </w:t>
      </w:r>
      <w:r w:rsidR="00DE1785" w:rsidRPr="00541BB4">
        <w:rPr>
          <w:rFonts w:ascii="Times New Roman" w:hAnsi="Times New Roman" w:cs="Times New Roman"/>
          <w:sz w:val="28"/>
          <w:szCs w:val="28"/>
        </w:rPr>
        <w:t>региональный государственный экологический надзор, на территории Республики Хакасия.</w:t>
      </w:r>
    </w:p>
    <w:p w:rsidR="00541BB4" w:rsidRDefault="007C159D" w:rsidP="00DB12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1BB4">
        <w:rPr>
          <w:rFonts w:ascii="Times New Roman" w:hAnsi="Times New Roman" w:cs="Times New Roman"/>
          <w:sz w:val="28"/>
          <w:szCs w:val="28"/>
        </w:rPr>
        <w:t xml:space="preserve">Предложения Контрольно-счетной палаты по проверке использования средств республиканского бюджета Республики Хакасия на компенсацию затрат юридическим лицам на выплату процентных ставок за пользование кредитами учтены </w:t>
      </w:r>
      <w:r w:rsidR="00541BB4" w:rsidRPr="00541BB4">
        <w:rPr>
          <w:rFonts w:ascii="Times New Roman" w:hAnsi="Times New Roman" w:cs="Times New Roman"/>
          <w:sz w:val="28"/>
          <w:szCs w:val="28"/>
        </w:rPr>
        <w:t>при принятии п</w:t>
      </w:r>
      <w:r w:rsidRPr="00541BB4">
        <w:rPr>
          <w:rFonts w:ascii="Times New Roman" w:hAnsi="Times New Roman" w:cs="Times New Roman"/>
          <w:sz w:val="28"/>
          <w:szCs w:val="28"/>
        </w:rPr>
        <w:t>остановлени</w:t>
      </w:r>
      <w:r w:rsidR="00541BB4" w:rsidRPr="00541BB4">
        <w:rPr>
          <w:rFonts w:ascii="Times New Roman" w:hAnsi="Times New Roman" w:cs="Times New Roman"/>
          <w:sz w:val="28"/>
          <w:szCs w:val="28"/>
        </w:rPr>
        <w:t>я</w:t>
      </w:r>
      <w:r w:rsidRPr="00541BB4">
        <w:rPr>
          <w:rFonts w:ascii="Times New Roman" w:hAnsi="Times New Roman" w:cs="Times New Roman"/>
          <w:sz w:val="28"/>
          <w:szCs w:val="28"/>
        </w:rPr>
        <w:t xml:space="preserve"> Правительства Республики Хакасия от 31.12.2014 № 751 в части корректировки отдельных целевых показателей </w:t>
      </w:r>
      <w:r w:rsidR="00541BB4" w:rsidRPr="00541BB4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541BB4">
        <w:rPr>
          <w:rFonts w:ascii="Times New Roman" w:hAnsi="Times New Roman" w:cs="Times New Roman"/>
          <w:sz w:val="28"/>
          <w:szCs w:val="28"/>
        </w:rPr>
        <w:t>«</w:t>
      </w:r>
      <w:r w:rsidR="00541BB4" w:rsidRPr="00541BB4">
        <w:rPr>
          <w:rFonts w:ascii="Times New Roman" w:hAnsi="Times New Roman" w:cs="Times New Roman"/>
          <w:sz w:val="28"/>
          <w:szCs w:val="28"/>
        </w:rPr>
        <w:t>Создание общих условий функционирования сельского хозяйства и регулирование рынков сельскохозяйственной продукции, сырья и продовольствия</w:t>
      </w:r>
      <w:r w:rsidR="00541BB4">
        <w:rPr>
          <w:rFonts w:ascii="Times New Roman" w:hAnsi="Times New Roman" w:cs="Times New Roman"/>
          <w:sz w:val="28"/>
          <w:szCs w:val="28"/>
        </w:rPr>
        <w:t>»</w:t>
      </w:r>
      <w:r w:rsidR="00541BB4" w:rsidRPr="00541BB4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541BB4">
        <w:rPr>
          <w:rFonts w:ascii="Times New Roman" w:hAnsi="Times New Roman" w:cs="Times New Roman"/>
          <w:sz w:val="28"/>
          <w:szCs w:val="28"/>
        </w:rPr>
        <w:t>ой</w:t>
      </w:r>
      <w:r w:rsidR="00541BB4" w:rsidRPr="00541BB4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="00541BB4" w:rsidRPr="00541BB4">
          <w:rPr>
            <w:rFonts w:ascii="Times New Roman" w:hAnsi="Times New Roman" w:cs="Times New Roman"/>
            <w:sz w:val="28"/>
            <w:szCs w:val="28"/>
          </w:rPr>
          <w:t>программ</w:t>
        </w:r>
        <w:r w:rsidR="00541BB4">
          <w:rPr>
            <w:rFonts w:ascii="Times New Roman" w:hAnsi="Times New Roman" w:cs="Times New Roman"/>
            <w:sz w:val="28"/>
            <w:szCs w:val="28"/>
          </w:rPr>
          <w:t>ы</w:t>
        </w:r>
      </w:hyperlink>
      <w:r w:rsidR="00541BB4" w:rsidRPr="00541BB4">
        <w:rPr>
          <w:rFonts w:ascii="Times New Roman" w:hAnsi="Times New Roman" w:cs="Times New Roman"/>
          <w:sz w:val="28"/>
          <w:szCs w:val="28"/>
        </w:rPr>
        <w:t xml:space="preserve"> Республики Хакасия </w:t>
      </w:r>
      <w:r w:rsidR="00541BB4">
        <w:rPr>
          <w:rFonts w:ascii="Times New Roman" w:hAnsi="Times New Roman" w:cs="Times New Roman"/>
          <w:sz w:val="28"/>
          <w:szCs w:val="28"/>
        </w:rPr>
        <w:t>«</w:t>
      </w:r>
      <w:r w:rsidR="00541BB4" w:rsidRPr="00541BB4">
        <w:rPr>
          <w:rFonts w:ascii="Times New Roman" w:hAnsi="Times New Roman" w:cs="Times New Roman"/>
          <w:sz w:val="28"/>
          <w:szCs w:val="28"/>
        </w:rPr>
        <w:t>Развитие агропромышленного</w:t>
      </w:r>
      <w:proofErr w:type="gramEnd"/>
      <w:r w:rsidR="00541BB4" w:rsidRPr="00541BB4">
        <w:rPr>
          <w:rFonts w:ascii="Times New Roman" w:hAnsi="Times New Roman" w:cs="Times New Roman"/>
          <w:sz w:val="28"/>
          <w:szCs w:val="28"/>
        </w:rPr>
        <w:t xml:space="preserve"> комплекса Республики Хакасия и социальной сферы на селе на 2013 - 2020 годы</w:t>
      </w:r>
      <w:r w:rsidR="00541BB4">
        <w:rPr>
          <w:rFonts w:ascii="Times New Roman" w:hAnsi="Times New Roman" w:cs="Times New Roman"/>
          <w:sz w:val="28"/>
          <w:szCs w:val="28"/>
        </w:rPr>
        <w:t>»</w:t>
      </w:r>
      <w:r w:rsidRPr="00541B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C159D" w:rsidRPr="00DB129C" w:rsidRDefault="007C159D" w:rsidP="00DB12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7DCD">
        <w:rPr>
          <w:rFonts w:ascii="Times New Roman" w:hAnsi="Times New Roman" w:cs="Times New Roman"/>
          <w:sz w:val="28"/>
          <w:szCs w:val="28"/>
        </w:rPr>
        <w:lastRenderedPageBreak/>
        <w:t xml:space="preserve">В рамках поддержки предложений Палаты об усилении контроля за соблюдением условий и порядка предоставления субсидий </w:t>
      </w:r>
      <w:r w:rsidR="00017DCD">
        <w:rPr>
          <w:rFonts w:ascii="Times New Roman" w:hAnsi="Times New Roman" w:cs="Times New Roman"/>
          <w:sz w:val="28"/>
          <w:szCs w:val="28"/>
        </w:rPr>
        <w:t>подготовл</w:t>
      </w:r>
      <w:r w:rsidRPr="00017DCD">
        <w:rPr>
          <w:rFonts w:ascii="Times New Roman" w:hAnsi="Times New Roman" w:cs="Times New Roman"/>
          <w:sz w:val="28"/>
          <w:szCs w:val="28"/>
        </w:rPr>
        <w:t xml:space="preserve">ены соответствующие дополнения в </w:t>
      </w:r>
      <w:r w:rsidR="00DB129C" w:rsidRPr="00017DCD">
        <w:rPr>
          <w:rFonts w:ascii="Times New Roman" w:hAnsi="Times New Roman" w:cs="Times New Roman"/>
          <w:sz w:val="28"/>
          <w:szCs w:val="28"/>
        </w:rPr>
        <w:t>п</w:t>
      </w:r>
      <w:r w:rsidRPr="00017DCD">
        <w:rPr>
          <w:rFonts w:ascii="Times New Roman" w:hAnsi="Times New Roman" w:cs="Times New Roman"/>
          <w:sz w:val="28"/>
          <w:szCs w:val="28"/>
        </w:rPr>
        <w:t>остановление Правительства Республики Хакасия от 23.01.2013 № 21</w:t>
      </w:r>
      <w:r w:rsidR="00DB129C" w:rsidRPr="00017DCD">
        <w:rPr>
          <w:rFonts w:ascii="Times New Roman" w:hAnsi="Times New Roman" w:cs="Times New Roman"/>
          <w:sz w:val="28"/>
          <w:szCs w:val="28"/>
        </w:rPr>
        <w:t xml:space="preserve"> «Об утверждении Порядка предоставления субсидий юридическим лицам (за исключением субсидий государственным (муниципальным) учреждениям), индивидуальным предпринимателям на оплату труда временно трудоустроенных граждан в возрасте до 25 лет из числа выпускников образовательных учреждений профессионального образования, ищущих</w:t>
      </w:r>
      <w:proofErr w:type="gramEnd"/>
      <w:r w:rsidR="00DB129C" w:rsidRPr="00017DCD">
        <w:rPr>
          <w:rFonts w:ascii="Times New Roman" w:hAnsi="Times New Roman" w:cs="Times New Roman"/>
          <w:sz w:val="28"/>
          <w:szCs w:val="28"/>
        </w:rPr>
        <w:t xml:space="preserve"> работу впервые, и граждан, трудоустроенных на общественные работы», согласно которым предусмотрена возможность осуществления обязательной проверки главным распорядителем и органами государственного финансового контроля соблюдения условий, целей и порядка предоставления государственной поддержки их получателями</w:t>
      </w:r>
      <w:r w:rsidR="00017DCD">
        <w:rPr>
          <w:rFonts w:ascii="Times New Roman" w:hAnsi="Times New Roman" w:cs="Times New Roman"/>
          <w:sz w:val="28"/>
          <w:szCs w:val="28"/>
        </w:rPr>
        <w:t xml:space="preserve"> (в настоящее время проект постановления находится на стадии согласования)</w:t>
      </w:r>
      <w:r w:rsidRPr="00017DCD">
        <w:rPr>
          <w:rFonts w:ascii="Times New Roman" w:hAnsi="Times New Roman" w:cs="Times New Roman"/>
          <w:sz w:val="28"/>
          <w:szCs w:val="28"/>
        </w:rPr>
        <w:t>.</w:t>
      </w:r>
    </w:p>
    <w:p w:rsidR="007C159D" w:rsidRDefault="007C159D" w:rsidP="00DB12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Рекомендации Палаты о мерах по повышению доходной базы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высокодотационных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сельских поселений реализованы органами местного самоуправления при издании 24</w:t>
      </w:r>
      <w:r w:rsidR="00A07AFD">
        <w:rPr>
          <w:rFonts w:ascii="Times New Roman" w:hAnsi="Times New Roman" w:cs="Times New Roman"/>
          <w:sz w:val="28"/>
          <w:szCs w:val="28"/>
        </w:rPr>
        <w:t>-х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постановлений и распоряжений, регламентирующих и регулирующих вопросы приватизации и инвентаризации муниципального имущества, использования земельных ресурсов и невостребованных земельных долей, аренды муниципального имущества. Приказом Управления финансов и экономики администрации Алтайского района утвержден Порядок комплексной оценки деятельности поселений по расширению доходного потенциала.</w:t>
      </w:r>
    </w:p>
    <w:p w:rsidR="00DB129C" w:rsidRDefault="007C159D" w:rsidP="007C15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контроля за расходами на социальную сферу Контрольно-счетной палатой подготовлено 51 предложение</w:t>
      </w:r>
      <w:r w:rsidR="00DB129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из которых более 62%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приняты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исполнению и исполнены. Органами государственной власти и местного  самоуправления изданы 16 ведомственных нормативных правовых актов, проведены 7 совещаний и обучающих семинаров. </w:t>
      </w:r>
    </w:p>
    <w:p w:rsidR="007C159D" w:rsidRDefault="007C159D" w:rsidP="007C15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Министерством труда и социального развития Республики Хакасия </w:t>
      </w:r>
      <w:r w:rsidR="00DB129C">
        <w:rPr>
          <w:rFonts w:ascii="Times New Roman" w:hAnsi="Times New Roman" w:cs="Times New Roman"/>
          <w:sz w:val="28"/>
          <w:szCs w:val="28"/>
        </w:rPr>
        <w:t xml:space="preserve">разработан </w:t>
      </w:r>
      <w:r>
        <w:rPr>
          <w:rFonts w:ascii="Times New Roman" w:hAnsi="Times New Roman" w:cs="Times New Roman"/>
          <w:sz w:val="28"/>
          <w:szCs w:val="28"/>
        </w:rPr>
        <w:t>Поряд</w:t>
      </w:r>
      <w:r w:rsidR="00DB129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к предоставления путевок на оздоровление и </w:t>
      </w:r>
      <w:r>
        <w:rPr>
          <w:rFonts w:ascii="Times New Roman" w:hAnsi="Times New Roman" w:cs="Times New Roman"/>
          <w:sz w:val="28"/>
          <w:szCs w:val="28"/>
        </w:rPr>
        <w:lastRenderedPageBreak/>
        <w:t>реабилитацию ветеранов и инвалидов и организ</w:t>
      </w:r>
      <w:r w:rsidR="00D948A6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948A6">
        <w:rPr>
          <w:rFonts w:ascii="Times New Roman" w:hAnsi="Times New Roman" w:cs="Times New Roman"/>
          <w:sz w:val="28"/>
          <w:szCs w:val="28"/>
        </w:rPr>
        <w:t>но</w:t>
      </w:r>
      <w:r>
        <w:rPr>
          <w:rFonts w:ascii="Times New Roman" w:hAnsi="Times New Roman" w:cs="Times New Roman"/>
          <w:sz w:val="28"/>
          <w:szCs w:val="28"/>
        </w:rPr>
        <w:t xml:space="preserve"> дополнительно</w:t>
      </w:r>
      <w:r w:rsidR="00D948A6">
        <w:rPr>
          <w:rFonts w:ascii="Times New Roman" w:hAnsi="Times New Roman" w:cs="Times New Roman"/>
          <w:sz w:val="28"/>
          <w:szCs w:val="28"/>
        </w:rPr>
        <w:t xml:space="preserve">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обучени</w:t>
      </w:r>
      <w:r w:rsidR="00D948A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социальных работников по вопросам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ведения бухгалтерского учета и эффективного расходования бюджетных средств.</w:t>
      </w:r>
    </w:p>
    <w:p w:rsidR="00860105" w:rsidRDefault="007C159D" w:rsidP="007C15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проверки обеспечения населения лекарственными препаратами Министерством здравоохранения Республики Хакасия издано 7 ведомственных приказов, регулирующих вопросы обеспечения лекарственными препаратами отдельных категорий </w:t>
      </w:r>
      <w:r w:rsidR="00D948A6">
        <w:rPr>
          <w:rFonts w:ascii="Times New Roman" w:hAnsi="Times New Roman" w:cs="Times New Roman"/>
          <w:sz w:val="28"/>
          <w:szCs w:val="28"/>
        </w:rPr>
        <w:t>граждан</w:t>
      </w:r>
      <w:r>
        <w:rPr>
          <w:rFonts w:ascii="Times New Roman" w:hAnsi="Times New Roman" w:cs="Times New Roman"/>
          <w:sz w:val="28"/>
          <w:szCs w:val="28"/>
        </w:rPr>
        <w:t xml:space="preserve"> и организации адресной доставки лекарств, формирования </w:t>
      </w:r>
      <w:r w:rsidRPr="00D948A6">
        <w:rPr>
          <w:rFonts w:ascii="Times New Roman" w:hAnsi="Times New Roman" w:cs="Times New Roman"/>
          <w:sz w:val="28"/>
          <w:szCs w:val="28"/>
        </w:rPr>
        <w:t>заявок для региональных и федеральных льготников и претензионной работы.</w:t>
      </w:r>
      <w:r w:rsidR="00D948A6">
        <w:rPr>
          <w:rFonts w:ascii="Times New Roman" w:hAnsi="Times New Roman" w:cs="Times New Roman"/>
          <w:sz w:val="28"/>
          <w:szCs w:val="28"/>
        </w:rPr>
        <w:t xml:space="preserve"> </w:t>
      </w:r>
      <w:r w:rsidRPr="00D948A6">
        <w:rPr>
          <w:rFonts w:ascii="Times New Roman" w:hAnsi="Times New Roman" w:cs="Times New Roman"/>
          <w:sz w:val="28"/>
          <w:szCs w:val="28"/>
        </w:rPr>
        <w:t xml:space="preserve">Проведены рабочие совещания по вопросам </w:t>
      </w:r>
      <w:proofErr w:type="gramStart"/>
      <w:r w:rsidRPr="00D948A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D948A6">
        <w:rPr>
          <w:rFonts w:ascii="Times New Roman" w:hAnsi="Times New Roman" w:cs="Times New Roman"/>
          <w:sz w:val="28"/>
          <w:szCs w:val="28"/>
        </w:rPr>
        <w:t xml:space="preserve"> своевременной выпиской препаратов с ограниченным сроком годности и утверждения начальной максимальной цены контракта на </w:t>
      </w:r>
      <w:proofErr w:type="spellStart"/>
      <w:r w:rsidRPr="00D948A6">
        <w:rPr>
          <w:rFonts w:ascii="Times New Roman" w:hAnsi="Times New Roman" w:cs="Times New Roman"/>
          <w:sz w:val="28"/>
          <w:szCs w:val="28"/>
        </w:rPr>
        <w:t>логистические</w:t>
      </w:r>
      <w:proofErr w:type="spellEnd"/>
      <w:r w:rsidRPr="00D948A6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D948A6" w:rsidRPr="00D948A6">
        <w:rPr>
          <w:rFonts w:ascii="Times New Roman" w:hAnsi="Times New Roman" w:cs="Times New Roman"/>
          <w:sz w:val="28"/>
          <w:szCs w:val="28"/>
        </w:rPr>
        <w:t>,</w:t>
      </w:r>
      <w:r w:rsidRPr="00D948A6">
        <w:rPr>
          <w:rFonts w:ascii="Times New Roman" w:hAnsi="Times New Roman" w:cs="Times New Roman"/>
          <w:sz w:val="28"/>
          <w:szCs w:val="28"/>
        </w:rPr>
        <w:t xml:space="preserve"> </w:t>
      </w:r>
      <w:r w:rsidR="00D948A6" w:rsidRPr="00D948A6">
        <w:rPr>
          <w:rFonts w:ascii="Times New Roman" w:hAnsi="Times New Roman" w:cs="Times New Roman"/>
          <w:sz w:val="28"/>
          <w:szCs w:val="28"/>
        </w:rPr>
        <w:t xml:space="preserve">по </w:t>
      </w:r>
      <w:r w:rsidRPr="00D948A6">
        <w:rPr>
          <w:rFonts w:ascii="Times New Roman" w:hAnsi="Times New Roman" w:cs="Times New Roman"/>
          <w:sz w:val="28"/>
          <w:szCs w:val="28"/>
        </w:rPr>
        <w:t>программ</w:t>
      </w:r>
      <w:r w:rsidR="00D948A6" w:rsidRPr="00D948A6">
        <w:rPr>
          <w:rFonts w:ascii="Times New Roman" w:hAnsi="Times New Roman" w:cs="Times New Roman"/>
          <w:sz w:val="28"/>
          <w:szCs w:val="28"/>
        </w:rPr>
        <w:t>е</w:t>
      </w:r>
      <w:r w:rsidRPr="00D948A6">
        <w:rPr>
          <w:rFonts w:ascii="Times New Roman" w:hAnsi="Times New Roman" w:cs="Times New Roman"/>
          <w:sz w:val="28"/>
          <w:szCs w:val="28"/>
        </w:rPr>
        <w:t xml:space="preserve"> льготного лекарственного обеспечения</w:t>
      </w:r>
      <w:r w:rsidR="00D948A6">
        <w:rPr>
          <w:rFonts w:ascii="Times New Roman" w:hAnsi="Times New Roman" w:cs="Times New Roman"/>
          <w:sz w:val="28"/>
          <w:szCs w:val="28"/>
        </w:rPr>
        <w:t>,</w:t>
      </w:r>
      <w:r w:rsidRPr="00D948A6">
        <w:rPr>
          <w:rFonts w:ascii="Times New Roman" w:hAnsi="Times New Roman" w:cs="Times New Roman"/>
          <w:sz w:val="28"/>
          <w:szCs w:val="28"/>
        </w:rPr>
        <w:t xml:space="preserve"> </w:t>
      </w:r>
      <w:r w:rsidR="00D948A6" w:rsidRPr="00D948A6">
        <w:rPr>
          <w:rFonts w:ascii="Times New Roman" w:eastAsia="Times New Roman" w:hAnsi="Times New Roman" w:cs="Times New Roman"/>
          <w:color w:val="000000"/>
          <w:sz w:val="28"/>
          <w:szCs w:val="28"/>
        </w:rPr>
        <w:t>по вопросам качества применяемых лекарственных препаратов</w:t>
      </w:r>
      <w:r w:rsidRPr="00D948A6">
        <w:rPr>
          <w:rFonts w:ascii="Times New Roman" w:hAnsi="Times New Roman" w:cs="Times New Roman"/>
          <w:sz w:val="28"/>
          <w:szCs w:val="28"/>
        </w:rPr>
        <w:t>. Приказами Минздрава Хакасии введены критерии качества работы учреждений</w:t>
      </w:r>
      <w:r>
        <w:rPr>
          <w:rFonts w:ascii="Times New Roman" w:hAnsi="Times New Roman" w:cs="Times New Roman"/>
          <w:sz w:val="28"/>
          <w:szCs w:val="28"/>
        </w:rPr>
        <w:t xml:space="preserve"> в части организации льготного лекарственного обеспечения граждан. </w:t>
      </w:r>
    </w:p>
    <w:p w:rsidR="007C159D" w:rsidRDefault="00D948A6" w:rsidP="007C15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C159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159D">
        <w:rPr>
          <w:rFonts w:ascii="Times New Roman" w:hAnsi="Times New Roman" w:cs="Times New Roman"/>
          <w:sz w:val="28"/>
          <w:szCs w:val="28"/>
        </w:rPr>
        <w:t xml:space="preserve">результатам проверки использования бюджетных средств на обеспечение жилыми помещениями детей-сирот и детей, оставшихся без попечения родителей, </w:t>
      </w:r>
      <w:r>
        <w:rPr>
          <w:rFonts w:ascii="Times New Roman" w:hAnsi="Times New Roman" w:cs="Times New Roman"/>
          <w:sz w:val="28"/>
          <w:szCs w:val="28"/>
        </w:rPr>
        <w:t>принято</w:t>
      </w:r>
      <w:r w:rsidR="007C15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7C159D">
        <w:rPr>
          <w:rFonts w:ascii="Times New Roman" w:hAnsi="Times New Roman" w:cs="Times New Roman"/>
          <w:sz w:val="28"/>
          <w:szCs w:val="28"/>
        </w:rPr>
        <w:t>ешение Верховного Совета Республики Хакасия об обращении к Председателю Правительства Российской Федерации о необходимости разработки федеральной государственной программы по обеспечению жильем данн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7C159D">
        <w:rPr>
          <w:rFonts w:ascii="Times New Roman" w:hAnsi="Times New Roman" w:cs="Times New Roman"/>
          <w:sz w:val="28"/>
          <w:szCs w:val="28"/>
        </w:rPr>
        <w:t xml:space="preserve"> категори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C159D">
        <w:rPr>
          <w:rFonts w:ascii="Times New Roman" w:hAnsi="Times New Roman" w:cs="Times New Roman"/>
          <w:sz w:val="28"/>
          <w:szCs w:val="28"/>
        </w:rPr>
        <w:t xml:space="preserve"> детей,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Министерством образования и науки Республики Хакасия </w:t>
      </w:r>
      <w:r w:rsidR="007C159D">
        <w:rPr>
          <w:rFonts w:ascii="Times New Roman" w:hAnsi="Times New Roman" w:cs="Times New Roman"/>
          <w:sz w:val="28"/>
          <w:szCs w:val="28"/>
        </w:rPr>
        <w:t>организ</w:t>
      </w:r>
      <w:r>
        <w:rPr>
          <w:rFonts w:ascii="Times New Roman" w:hAnsi="Times New Roman" w:cs="Times New Roman"/>
          <w:sz w:val="28"/>
          <w:szCs w:val="28"/>
        </w:rPr>
        <w:t>ованы</w:t>
      </w:r>
      <w:r w:rsidR="007C159D">
        <w:rPr>
          <w:rFonts w:ascii="Times New Roman" w:hAnsi="Times New Roman" w:cs="Times New Roman"/>
          <w:sz w:val="28"/>
          <w:szCs w:val="28"/>
        </w:rPr>
        <w:t xml:space="preserve"> дополнительны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7C159D">
        <w:rPr>
          <w:rFonts w:ascii="Times New Roman" w:hAnsi="Times New Roman" w:cs="Times New Roman"/>
          <w:sz w:val="28"/>
          <w:szCs w:val="28"/>
        </w:rPr>
        <w:t xml:space="preserve"> проверк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C159D">
        <w:rPr>
          <w:rFonts w:ascii="Times New Roman" w:hAnsi="Times New Roman" w:cs="Times New Roman"/>
          <w:sz w:val="28"/>
          <w:szCs w:val="28"/>
        </w:rPr>
        <w:t xml:space="preserve"> в муниципальных </w:t>
      </w:r>
      <w:proofErr w:type="gramStart"/>
      <w:r w:rsidR="007C159D">
        <w:rPr>
          <w:rFonts w:ascii="Times New Roman" w:hAnsi="Times New Roman" w:cs="Times New Roman"/>
          <w:sz w:val="28"/>
          <w:szCs w:val="28"/>
        </w:rPr>
        <w:t>образованиях</w:t>
      </w:r>
      <w:proofErr w:type="gramEnd"/>
      <w:r w:rsidR="007C15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вопросам </w:t>
      </w:r>
      <w:r w:rsidR="007C159D">
        <w:rPr>
          <w:rFonts w:ascii="Times New Roman" w:hAnsi="Times New Roman" w:cs="Times New Roman"/>
          <w:sz w:val="28"/>
          <w:szCs w:val="28"/>
        </w:rPr>
        <w:t>состояния учета нуждающихся в жилье детей-сирот.</w:t>
      </w:r>
    </w:p>
    <w:p w:rsidR="007C159D" w:rsidRDefault="007C159D" w:rsidP="00A56F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Постановлениями </w:t>
      </w:r>
      <w:r w:rsidR="00D948A6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лав администраций </w:t>
      </w:r>
      <w:r w:rsidR="00D948A6">
        <w:rPr>
          <w:rFonts w:ascii="Times New Roman" w:hAnsi="Times New Roman" w:cs="Times New Roman"/>
          <w:sz w:val="28"/>
          <w:szCs w:val="28"/>
        </w:rPr>
        <w:t xml:space="preserve">Орджоникидзевского, Таштыпского и </w:t>
      </w:r>
      <w:r>
        <w:rPr>
          <w:rFonts w:ascii="Times New Roman" w:hAnsi="Times New Roman" w:cs="Times New Roman"/>
          <w:sz w:val="28"/>
          <w:szCs w:val="28"/>
        </w:rPr>
        <w:t xml:space="preserve">Усть-Абаканского районов урегулированы проблемные вопросы формирования специализированного жилищного фонда, определения уполномоченного органа по ведению учета детей-сирот и </w:t>
      </w:r>
      <w:r>
        <w:rPr>
          <w:rFonts w:ascii="Times New Roman" w:hAnsi="Times New Roman" w:cs="Times New Roman"/>
          <w:sz w:val="28"/>
          <w:szCs w:val="28"/>
        </w:rPr>
        <w:lastRenderedPageBreak/>
        <w:t>оформления правоустанавливающих документов на дома специализированного жилого фонда.</w:t>
      </w:r>
    </w:p>
    <w:p w:rsidR="00017DCD" w:rsidRDefault="007C159D" w:rsidP="00A56FB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Министерством здравоохранения, Министерством имущественных и земельных отношений Республики Хакасия, руководством ГУП РХ «Ресфармация» приняты к исполнению 8 из 13</w:t>
      </w:r>
      <w:r w:rsidR="00017DCD">
        <w:rPr>
          <w:rFonts w:ascii="Times New Roman" w:hAnsi="Times New Roman" w:cs="Times New Roman"/>
          <w:sz w:val="28"/>
          <w:szCs w:val="28"/>
        </w:rPr>
        <w:t>-ти</w:t>
      </w:r>
      <w:r>
        <w:rPr>
          <w:rFonts w:ascii="Times New Roman" w:hAnsi="Times New Roman" w:cs="Times New Roman"/>
          <w:sz w:val="28"/>
          <w:szCs w:val="28"/>
        </w:rPr>
        <w:t xml:space="preserve"> предложений Контрольно-счетной палаты по результатам проверки финансово-хозяйственной деятельности ГУП РХ «Ресфармация».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Так, при формировании цен на жизненно необходимые и важнейшие лекарственные препараты с 22.09.2014 повторно переустановлен </w:t>
      </w:r>
      <w:r w:rsidRPr="00017DCD">
        <w:rPr>
          <w:rFonts w:ascii="Times New Roman" w:hAnsi="Times New Roman" w:cs="Times New Roman"/>
          <w:sz w:val="28"/>
          <w:szCs w:val="28"/>
        </w:rPr>
        <w:t xml:space="preserve">контрольный алгоритм расчета цен на товары для лечебно-профилактических </w:t>
      </w:r>
      <w:r w:rsidRPr="00A56FBF">
        <w:rPr>
          <w:rFonts w:ascii="Times New Roman" w:hAnsi="Times New Roman" w:cs="Times New Roman"/>
          <w:sz w:val="28"/>
          <w:szCs w:val="28"/>
        </w:rPr>
        <w:t>учреждений, что позволило снизить стоимость части государственных контрактов</w:t>
      </w:r>
      <w:r w:rsidR="002F736D" w:rsidRPr="00A56FBF">
        <w:rPr>
          <w:rFonts w:ascii="Times New Roman" w:hAnsi="Times New Roman" w:cs="Times New Roman"/>
          <w:sz w:val="28"/>
          <w:szCs w:val="28"/>
        </w:rPr>
        <w:t xml:space="preserve"> на </w:t>
      </w:r>
      <w:r w:rsidR="00A56FBF" w:rsidRPr="00A56FBF">
        <w:rPr>
          <w:rFonts w:ascii="Times New Roman" w:hAnsi="Times New Roman" w:cs="Times New Roman"/>
          <w:sz w:val="28"/>
          <w:szCs w:val="28"/>
        </w:rPr>
        <w:t xml:space="preserve">4,6 </w:t>
      </w:r>
      <w:r w:rsidR="002F736D" w:rsidRPr="00A56FBF">
        <w:rPr>
          <w:rFonts w:ascii="Times New Roman" w:hAnsi="Times New Roman" w:cs="Times New Roman"/>
          <w:sz w:val="28"/>
          <w:szCs w:val="28"/>
        </w:rPr>
        <w:t>млн. рублей</w:t>
      </w:r>
      <w:r w:rsidR="00A56FBF" w:rsidRPr="00A56FBF">
        <w:rPr>
          <w:rFonts w:ascii="Times New Roman" w:hAnsi="Times New Roman" w:cs="Times New Roman"/>
          <w:sz w:val="28"/>
          <w:szCs w:val="28"/>
        </w:rPr>
        <w:t xml:space="preserve"> (Минздрав</w:t>
      </w:r>
      <w:r w:rsidR="00A56FBF">
        <w:rPr>
          <w:rFonts w:ascii="Times New Roman" w:hAnsi="Times New Roman" w:cs="Times New Roman"/>
          <w:sz w:val="28"/>
          <w:szCs w:val="28"/>
        </w:rPr>
        <w:t xml:space="preserve"> РХ, ГБУЗ РХ «Республиканская клиническая больница имени Г.Я. </w:t>
      </w:r>
      <w:proofErr w:type="spellStart"/>
      <w:r w:rsidR="00A56FBF">
        <w:rPr>
          <w:rFonts w:ascii="Times New Roman" w:hAnsi="Times New Roman" w:cs="Times New Roman"/>
          <w:sz w:val="28"/>
          <w:szCs w:val="28"/>
        </w:rPr>
        <w:t>Ремишевской</w:t>
      </w:r>
      <w:proofErr w:type="spellEnd"/>
      <w:r w:rsidR="00A56FBF">
        <w:rPr>
          <w:rFonts w:ascii="Times New Roman" w:hAnsi="Times New Roman" w:cs="Times New Roman"/>
          <w:sz w:val="28"/>
          <w:szCs w:val="28"/>
        </w:rPr>
        <w:t>» и ГБУЗ РХ «Республиканский клинический онкологический диспансер»)</w:t>
      </w:r>
      <w:r w:rsidRPr="00017DC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17DCD">
        <w:rPr>
          <w:rFonts w:ascii="Times New Roman" w:hAnsi="Times New Roman" w:cs="Times New Roman"/>
          <w:sz w:val="28"/>
          <w:szCs w:val="28"/>
        </w:rPr>
        <w:t xml:space="preserve"> В ГУП</w:t>
      </w:r>
      <w:r>
        <w:rPr>
          <w:rFonts w:ascii="Times New Roman" w:hAnsi="Times New Roman" w:cs="Times New Roman"/>
          <w:sz w:val="28"/>
          <w:szCs w:val="28"/>
        </w:rPr>
        <w:t xml:space="preserve"> РХ «Ресфармация» приведены в нормативное соответствие документы и внутренние стандарты учета в части расчетов с подотчетными лица</w:t>
      </w:r>
      <w:r w:rsidR="00695774">
        <w:rPr>
          <w:rFonts w:ascii="Times New Roman" w:hAnsi="Times New Roman" w:cs="Times New Roman"/>
          <w:sz w:val="28"/>
          <w:szCs w:val="28"/>
        </w:rPr>
        <w:t>ми и персоналом по оплате труда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17DCD" w:rsidRDefault="007C159D" w:rsidP="00A56F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 учетом предложений Контрольно-счетной палаты Министерством имущественных и земельных отношений Республики Хакасия разрабатывается проект </w:t>
      </w:r>
      <w:r w:rsidR="00017DC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остановления Правительства Республики Хакасия об изменени</w:t>
      </w:r>
      <w:r w:rsidR="00017DC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Порядка уплаты части прибыли государственных унитарных предприятий, п</w:t>
      </w:r>
      <w:r w:rsidR="00017DC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длежащей зачислению в республиканский бюджет, а также готовятся изменения </w:t>
      </w:r>
      <w:r w:rsidRPr="00833EC2">
        <w:rPr>
          <w:rFonts w:ascii="Times New Roman" w:hAnsi="Times New Roman" w:cs="Times New Roman"/>
          <w:sz w:val="28"/>
          <w:szCs w:val="28"/>
        </w:rPr>
        <w:t>в устав</w:t>
      </w:r>
      <w:r w:rsidR="00833EC2">
        <w:rPr>
          <w:rFonts w:ascii="Times New Roman" w:hAnsi="Times New Roman" w:cs="Times New Roman"/>
          <w:sz w:val="28"/>
          <w:szCs w:val="28"/>
        </w:rPr>
        <w:t>ы</w:t>
      </w:r>
      <w:r w:rsidRPr="00833EC2">
        <w:rPr>
          <w:rFonts w:ascii="Times New Roman" w:hAnsi="Times New Roman" w:cs="Times New Roman"/>
          <w:sz w:val="28"/>
          <w:szCs w:val="28"/>
        </w:rPr>
        <w:t xml:space="preserve"> государственных унитарных предприятий</w:t>
      </w:r>
      <w:r>
        <w:rPr>
          <w:rFonts w:ascii="Times New Roman" w:hAnsi="Times New Roman" w:cs="Times New Roman"/>
          <w:sz w:val="28"/>
          <w:szCs w:val="28"/>
        </w:rPr>
        <w:t xml:space="preserve"> Республики Хакасия в части </w:t>
      </w:r>
      <w:r w:rsidRPr="00833EC2">
        <w:rPr>
          <w:rFonts w:ascii="Times New Roman" w:hAnsi="Times New Roman" w:cs="Times New Roman"/>
          <w:sz w:val="28"/>
          <w:szCs w:val="28"/>
        </w:rPr>
        <w:t>уточнения целей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использования фонда накопления, фонда потребления и порядка изменения и прекращения трудового договора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руководителем предприятия. </w:t>
      </w:r>
    </w:p>
    <w:p w:rsidR="007C159D" w:rsidRDefault="007C159D" w:rsidP="007C15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Комплекс мер, </w:t>
      </w:r>
      <w:r w:rsidRPr="00AB0CC2">
        <w:rPr>
          <w:rFonts w:ascii="Times New Roman" w:hAnsi="Times New Roman" w:cs="Times New Roman"/>
          <w:sz w:val="28"/>
          <w:szCs w:val="28"/>
        </w:rPr>
        <w:t>принимаемых органами государственной власти и местного самоуправления Республики Хакасия</w:t>
      </w:r>
      <w:r>
        <w:rPr>
          <w:rFonts w:ascii="Times New Roman" w:hAnsi="Times New Roman" w:cs="Times New Roman"/>
          <w:sz w:val="28"/>
          <w:szCs w:val="28"/>
        </w:rPr>
        <w:t xml:space="preserve"> по реализации выводов и предложений по результатам мониторингов майских 2012 года Указов Президента Российской Федерации по вопросам государственной политики в сфере здравоохранения, образования и науки, социальной и демографической </w:t>
      </w:r>
      <w:r>
        <w:rPr>
          <w:rFonts w:ascii="Times New Roman" w:hAnsi="Times New Roman" w:cs="Times New Roman"/>
          <w:sz w:val="28"/>
          <w:szCs w:val="28"/>
        </w:rPr>
        <w:lastRenderedPageBreak/>
        <w:t>политики включает разработку и согласование с Главой Республики Хакасия – Председателем Правительства Республики Хакасия плана строительства в Республике Хакасия дошкольных образовательных учреждений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период до 2018 года, </w:t>
      </w:r>
      <w:r w:rsidRPr="00AB0CC2">
        <w:rPr>
          <w:rFonts w:ascii="Times New Roman" w:hAnsi="Times New Roman" w:cs="Times New Roman"/>
          <w:sz w:val="28"/>
          <w:szCs w:val="28"/>
        </w:rPr>
        <w:t xml:space="preserve">разработку и </w:t>
      </w:r>
      <w:r w:rsidR="00AB0CC2" w:rsidRPr="00AB0CC2">
        <w:rPr>
          <w:rFonts w:ascii="Times New Roman" w:hAnsi="Times New Roman" w:cs="Times New Roman"/>
          <w:sz w:val="28"/>
          <w:szCs w:val="28"/>
        </w:rPr>
        <w:t>согласование</w:t>
      </w:r>
      <w:r>
        <w:rPr>
          <w:rFonts w:ascii="Times New Roman" w:hAnsi="Times New Roman" w:cs="Times New Roman"/>
          <w:sz w:val="28"/>
          <w:szCs w:val="28"/>
        </w:rPr>
        <w:t xml:space="preserve"> проекта постановления </w:t>
      </w:r>
      <w:r w:rsidR="00AB0CC2">
        <w:rPr>
          <w:rFonts w:ascii="Times New Roman" w:hAnsi="Times New Roman" w:cs="Times New Roman"/>
          <w:sz w:val="28"/>
          <w:szCs w:val="28"/>
        </w:rPr>
        <w:t xml:space="preserve">Правительства </w:t>
      </w:r>
      <w:r>
        <w:rPr>
          <w:rFonts w:ascii="Times New Roman" w:hAnsi="Times New Roman" w:cs="Times New Roman"/>
          <w:sz w:val="28"/>
          <w:szCs w:val="28"/>
        </w:rPr>
        <w:t xml:space="preserve">Республики Хакасия, </w:t>
      </w:r>
      <w:r w:rsidRPr="004B0CB6">
        <w:rPr>
          <w:rFonts w:ascii="Times New Roman" w:hAnsi="Times New Roman" w:cs="Times New Roman"/>
          <w:sz w:val="28"/>
          <w:szCs w:val="28"/>
        </w:rPr>
        <w:t>предусматривающего приведение в нормативное соответствие с другими региональными правовыми актами показателя соотношения средней заработной платы социальных работников к средней заработной плате по Республике Хакасия</w:t>
      </w:r>
      <w:r w:rsidR="004B0CB6" w:rsidRPr="004B0CB6">
        <w:rPr>
          <w:rFonts w:ascii="Times New Roman" w:hAnsi="Times New Roman" w:cs="Times New Roman"/>
          <w:sz w:val="28"/>
          <w:szCs w:val="28"/>
        </w:rPr>
        <w:t xml:space="preserve"> в 2017 году</w:t>
      </w:r>
      <w:r w:rsidRPr="004B0CB6">
        <w:rPr>
          <w:rFonts w:ascii="Times New Roman" w:hAnsi="Times New Roman" w:cs="Times New Roman"/>
          <w:sz w:val="28"/>
          <w:szCs w:val="28"/>
        </w:rPr>
        <w:t>.</w:t>
      </w:r>
    </w:p>
    <w:p w:rsidR="007C159D" w:rsidRDefault="007C159D" w:rsidP="007C15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C02">
        <w:rPr>
          <w:rFonts w:ascii="Times New Roman" w:hAnsi="Times New Roman" w:cs="Times New Roman"/>
          <w:sz w:val="28"/>
          <w:szCs w:val="28"/>
        </w:rPr>
        <w:t>Предложение Контрольно-счетной палаты о мерах по обеспечению доступности дошкольного образования реализуется в г</w:t>
      </w:r>
      <w:r w:rsidR="00E30DF0">
        <w:rPr>
          <w:rFonts w:ascii="Times New Roman" w:hAnsi="Times New Roman" w:cs="Times New Roman"/>
          <w:sz w:val="28"/>
          <w:szCs w:val="28"/>
        </w:rPr>
        <w:t xml:space="preserve">ороде </w:t>
      </w:r>
      <w:r w:rsidRPr="00CB7C02">
        <w:rPr>
          <w:rFonts w:ascii="Times New Roman" w:hAnsi="Times New Roman" w:cs="Times New Roman"/>
          <w:sz w:val="28"/>
          <w:szCs w:val="28"/>
        </w:rPr>
        <w:t>Абакан</w:t>
      </w:r>
      <w:r w:rsidR="00CB7C0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CB7C02">
        <w:rPr>
          <w:rFonts w:ascii="Times New Roman" w:hAnsi="Times New Roman" w:cs="Times New Roman"/>
          <w:sz w:val="28"/>
          <w:szCs w:val="28"/>
        </w:rPr>
        <w:t>Таштыпском</w:t>
      </w:r>
      <w:proofErr w:type="spellEnd"/>
      <w:r w:rsidRPr="00CB7C02">
        <w:rPr>
          <w:rFonts w:ascii="Times New Roman" w:hAnsi="Times New Roman" w:cs="Times New Roman"/>
          <w:sz w:val="28"/>
          <w:szCs w:val="28"/>
        </w:rPr>
        <w:t xml:space="preserve"> районе посредством </w:t>
      </w:r>
      <w:r w:rsidR="00CB7C02">
        <w:rPr>
          <w:rFonts w:ascii="Times New Roman" w:hAnsi="Times New Roman" w:cs="Times New Roman"/>
          <w:sz w:val="28"/>
          <w:szCs w:val="28"/>
        </w:rPr>
        <w:t xml:space="preserve">своевременного ввода в эксплуатацию </w:t>
      </w:r>
      <w:r w:rsidR="006B5A54">
        <w:rPr>
          <w:rFonts w:ascii="Times New Roman" w:hAnsi="Times New Roman" w:cs="Times New Roman"/>
          <w:sz w:val="28"/>
          <w:szCs w:val="28"/>
        </w:rPr>
        <w:t xml:space="preserve">детских садов – новостроек. Также завершены строительные работы по детским садам в с. </w:t>
      </w:r>
      <w:proofErr w:type="spellStart"/>
      <w:r w:rsidR="006B5A54">
        <w:rPr>
          <w:rFonts w:ascii="Times New Roman" w:hAnsi="Times New Roman" w:cs="Times New Roman"/>
          <w:sz w:val="28"/>
          <w:szCs w:val="28"/>
        </w:rPr>
        <w:t>Сарагаш</w:t>
      </w:r>
      <w:proofErr w:type="spellEnd"/>
      <w:r w:rsidR="006B5A54">
        <w:rPr>
          <w:rFonts w:ascii="Times New Roman" w:hAnsi="Times New Roman" w:cs="Times New Roman"/>
          <w:sz w:val="28"/>
          <w:szCs w:val="28"/>
        </w:rPr>
        <w:t xml:space="preserve"> и с. </w:t>
      </w:r>
      <w:proofErr w:type="gramStart"/>
      <w:r w:rsidR="006B5A54">
        <w:rPr>
          <w:rFonts w:ascii="Times New Roman" w:hAnsi="Times New Roman" w:cs="Times New Roman"/>
          <w:sz w:val="28"/>
          <w:szCs w:val="28"/>
        </w:rPr>
        <w:t>Целинное</w:t>
      </w:r>
      <w:proofErr w:type="gramEnd"/>
      <w:r w:rsidR="006B5A54">
        <w:rPr>
          <w:rFonts w:ascii="Times New Roman" w:hAnsi="Times New Roman" w:cs="Times New Roman"/>
          <w:sz w:val="28"/>
          <w:szCs w:val="28"/>
        </w:rPr>
        <w:t xml:space="preserve">. После прохождения в 1 квартале 2015 года процедуры лицензирования будут введены 653 </w:t>
      </w:r>
      <w:proofErr w:type="gramStart"/>
      <w:r w:rsidR="006B5A54">
        <w:rPr>
          <w:rFonts w:ascii="Times New Roman" w:hAnsi="Times New Roman" w:cs="Times New Roman"/>
          <w:sz w:val="28"/>
          <w:szCs w:val="28"/>
        </w:rPr>
        <w:t>дополнительных</w:t>
      </w:r>
      <w:proofErr w:type="gramEnd"/>
      <w:r w:rsidR="006B5A54">
        <w:rPr>
          <w:rFonts w:ascii="Times New Roman" w:hAnsi="Times New Roman" w:cs="Times New Roman"/>
          <w:sz w:val="28"/>
          <w:szCs w:val="28"/>
        </w:rPr>
        <w:t xml:space="preserve"> места. Министерством образования и науки взяты на контроль мероприятия по  обеспечению доступности </w:t>
      </w:r>
      <w:r w:rsidRPr="00CB7C02">
        <w:rPr>
          <w:rFonts w:ascii="Times New Roman" w:hAnsi="Times New Roman" w:cs="Times New Roman"/>
          <w:sz w:val="28"/>
          <w:szCs w:val="28"/>
        </w:rPr>
        <w:t>дошкольного образования</w:t>
      </w:r>
      <w:r w:rsidR="006B5A5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CB7C02" w:rsidRPr="00CB7C02">
        <w:rPr>
          <w:rFonts w:ascii="Times New Roman" w:hAnsi="Times New Roman" w:cs="Times New Roman"/>
          <w:sz w:val="28"/>
          <w:szCs w:val="28"/>
        </w:rPr>
        <w:t>Аскизском</w:t>
      </w:r>
      <w:proofErr w:type="spellEnd"/>
      <w:r w:rsidR="006B5A54">
        <w:rPr>
          <w:rFonts w:ascii="Times New Roman" w:hAnsi="Times New Roman" w:cs="Times New Roman"/>
          <w:sz w:val="28"/>
          <w:szCs w:val="28"/>
        </w:rPr>
        <w:t xml:space="preserve"> районе.</w:t>
      </w:r>
    </w:p>
    <w:p w:rsidR="007C159D" w:rsidRDefault="007C159D" w:rsidP="007C15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Отмеченная Контрольно-счетной палатой необходимость усиления работы по снижению уровня алкоголизации и наркотизации населения и формированию здорового образа жизни частично поддержана представленным Минздравом Хакасии Перечнем основных мероприятий по формированию здорового образа жизни, включенным в </w:t>
      </w:r>
      <w:r w:rsidR="00541BB4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осударственную программу Республики Хакасия «Развитие здравоохранения Республики Хакасия до 2020 года» с утвержденными объемами финансирования мероприятий. Рекомендуемые Палатой вопросы реконструкции наркологического </w:t>
      </w:r>
      <w:r w:rsidRPr="007460AD">
        <w:rPr>
          <w:rFonts w:ascii="Times New Roman" w:hAnsi="Times New Roman" w:cs="Times New Roman"/>
          <w:sz w:val="28"/>
          <w:szCs w:val="28"/>
        </w:rPr>
        <w:t>реабилитационного центра предусмотрены на 2015-201</w:t>
      </w:r>
      <w:r w:rsidR="007460AD">
        <w:rPr>
          <w:rFonts w:ascii="Times New Roman" w:hAnsi="Times New Roman" w:cs="Times New Roman"/>
          <w:sz w:val="28"/>
          <w:szCs w:val="28"/>
        </w:rPr>
        <w:t>7</w:t>
      </w:r>
      <w:r w:rsidRPr="007460AD">
        <w:rPr>
          <w:rFonts w:ascii="Times New Roman" w:hAnsi="Times New Roman" w:cs="Times New Roman"/>
          <w:sz w:val="28"/>
          <w:szCs w:val="28"/>
        </w:rPr>
        <w:t xml:space="preserve"> годы в </w:t>
      </w:r>
      <w:r w:rsidR="006C0F04" w:rsidRPr="007460AD">
        <w:rPr>
          <w:rFonts w:ascii="Times New Roman" w:hAnsi="Times New Roman" w:cs="Times New Roman"/>
          <w:sz w:val="28"/>
          <w:szCs w:val="28"/>
        </w:rPr>
        <w:t>З</w:t>
      </w:r>
      <w:r w:rsidRPr="007460AD">
        <w:rPr>
          <w:rFonts w:ascii="Times New Roman" w:hAnsi="Times New Roman" w:cs="Times New Roman"/>
          <w:sz w:val="28"/>
          <w:szCs w:val="28"/>
        </w:rPr>
        <w:t xml:space="preserve">аконе Республики Хакасия «О </w:t>
      </w:r>
      <w:r w:rsidR="006C0F04" w:rsidRPr="007460AD">
        <w:rPr>
          <w:rFonts w:ascii="Times New Roman" w:hAnsi="Times New Roman" w:cs="Times New Roman"/>
          <w:sz w:val="28"/>
          <w:szCs w:val="28"/>
        </w:rPr>
        <w:t>р</w:t>
      </w:r>
      <w:r w:rsidRPr="007460AD">
        <w:rPr>
          <w:rFonts w:ascii="Times New Roman" w:hAnsi="Times New Roman" w:cs="Times New Roman"/>
          <w:sz w:val="28"/>
          <w:szCs w:val="28"/>
        </w:rPr>
        <w:t>еспубликанском бюджете Республики Хакасия на 2015 год и на плановый период 2016 и 2017 годов»</w:t>
      </w:r>
      <w:r w:rsidR="00C94E6D">
        <w:rPr>
          <w:rFonts w:ascii="Times New Roman" w:hAnsi="Times New Roman" w:cs="Times New Roman"/>
          <w:sz w:val="28"/>
          <w:szCs w:val="28"/>
        </w:rPr>
        <w:t xml:space="preserve"> на общую сумму 35 млн. рублей</w:t>
      </w:r>
      <w:r w:rsidRPr="007460AD">
        <w:rPr>
          <w:rFonts w:ascii="Times New Roman" w:hAnsi="Times New Roman" w:cs="Times New Roman"/>
          <w:sz w:val="28"/>
          <w:szCs w:val="28"/>
        </w:rPr>
        <w:t>.</w:t>
      </w:r>
    </w:p>
    <w:p w:rsidR="007C159D" w:rsidRDefault="007C159D" w:rsidP="007C15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2014 года и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квартала 2015 года реализовано 8 предложений Контрольно-счетной палаты по результатам проверок в жилищно-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коммунальном комплексе и сфере жизнеобеспечения населения. Информация о принятых мерах и вопросах, находящихся в стадии рассмотрения, представлена </w:t>
      </w:r>
      <w:r w:rsidRPr="00F071C9">
        <w:rPr>
          <w:rFonts w:ascii="Times New Roman" w:hAnsi="Times New Roman" w:cs="Times New Roman"/>
          <w:sz w:val="28"/>
          <w:szCs w:val="28"/>
        </w:rPr>
        <w:t>Министерством строительства</w:t>
      </w:r>
      <w:r w:rsidR="00F071C9">
        <w:rPr>
          <w:rFonts w:ascii="Times New Roman" w:hAnsi="Times New Roman" w:cs="Times New Roman"/>
          <w:sz w:val="28"/>
          <w:szCs w:val="28"/>
        </w:rPr>
        <w:t xml:space="preserve"> и жилищно-коммунального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Хакасия, Государственным комитетом по тарифам и энергетике Республики Хакасия и администрациями г</w:t>
      </w:r>
      <w:r w:rsidR="007F7F8B">
        <w:rPr>
          <w:rFonts w:ascii="Times New Roman" w:hAnsi="Times New Roman" w:cs="Times New Roman"/>
          <w:sz w:val="28"/>
          <w:szCs w:val="28"/>
        </w:rPr>
        <w:t>ородов</w:t>
      </w:r>
      <w:r>
        <w:rPr>
          <w:rFonts w:ascii="Times New Roman" w:hAnsi="Times New Roman" w:cs="Times New Roman"/>
          <w:sz w:val="28"/>
          <w:szCs w:val="28"/>
        </w:rPr>
        <w:t xml:space="preserve"> Абаз</w:t>
      </w:r>
      <w:r w:rsidR="007F7F8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F7F8B">
        <w:rPr>
          <w:rFonts w:ascii="Times New Roman" w:hAnsi="Times New Roman" w:cs="Times New Roman"/>
          <w:sz w:val="28"/>
          <w:szCs w:val="28"/>
        </w:rPr>
        <w:t xml:space="preserve">Саяногорск, </w:t>
      </w:r>
      <w:r>
        <w:rPr>
          <w:rFonts w:ascii="Times New Roman" w:hAnsi="Times New Roman" w:cs="Times New Roman"/>
          <w:sz w:val="28"/>
          <w:szCs w:val="28"/>
        </w:rPr>
        <w:t xml:space="preserve">Сорск,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Черногорск</w:t>
      </w:r>
      <w:proofErr w:type="spellEnd"/>
      <w:r>
        <w:rPr>
          <w:rFonts w:ascii="Times New Roman" w:hAnsi="Times New Roman" w:cs="Times New Roman"/>
          <w:sz w:val="28"/>
          <w:szCs w:val="28"/>
        </w:rPr>
        <w:t>, Ширинского района и 7</w:t>
      </w:r>
      <w:r w:rsidR="007F7F8B">
        <w:rPr>
          <w:rFonts w:ascii="Times New Roman" w:hAnsi="Times New Roman" w:cs="Times New Roman"/>
          <w:sz w:val="28"/>
          <w:szCs w:val="28"/>
        </w:rPr>
        <w:t>-ми</w:t>
      </w:r>
      <w:r>
        <w:rPr>
          <w:rFonts w:ascii="Times New Roman" w:hAnsi="Times New Roman" w:cs="Times New Roman"/>
          <w:sz w:val="28"/>
          <w:szCs w:val="28"/>
        </w:rPr>
        <w:t xml:space="preserve"> сельских поселений.</w:t>
      </w:r>
    </w:p>
    <w:p w:rsidR="007C159D" w:rsidRDefault="007C159D" w:rsidP="007C15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90DAC">
        <w:rPr>
          <w:rFonts w:ascii="Times New Roman" w:hAnsi="Times New Roman" w:cs="Times New Roman"/>
          <w:sz w:val="28"/>
          <w:szCs w:val="28"/>
        </w:rPr>
        <w:t>о п</w:t>
      </w:r>
      <w:r>
        <w:rPr>
          <w:rFonts w:ascii="Times New Roman" w:hAnsi="Times New Roman" w:cs="Times New Roman"/>
          <w:sz w:val="28"/>
          <w:szCs w:val="28"/>
        </w:rPr>
        <w:t>редложени</w:t>
      </w:r>
      <w:r w:rsidR="00190DAC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Контрольно-счетной палаты пересмотре</w:t>
      </w:r>
      <w:r w:rsidR="00190DAC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уров</w:t>
      </w:r>
      <w:r w:rsidR="00190DA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</w:t>
      </w:r>
      <w:r w:rsidR="00190DAC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региональной адресной программе «Переселение граждан из аварийного жилищного фонда, проживающих на территории Республики Хакасия</w:t>
      </w:r>
      <w:r w:rsidR="00190DA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2013 – 2017 годах с учетом необходимости развития малоэтажного жилищного строительства» (</w:t>
      </w:r>
      <w:r w:rsidR="00190DA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остановлением Правительства Республики Хакасия от 28.05.2014 №</w:t>
      </w:r>
      <w:r w:rsidR="00190DAC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238 внесены соответствующие изменения). </w:t>
      </w:r>
      <w:r w:rsidRPr="008E27E3">
        <w:rPr>
          <w:rFonts w:ascii="Times New Roman" w:hAnsi="Times New Roman" w:cs="Times New Roman"/>
          <w:sz w:val="28"/>
          <w:szCs w:val="28"/>
        </w:rPr>
        <w:t>Администрациями г</w:t>
      </w:r>
      <w:r w:rsidR="000670D9" w:rsidRPr="008E27E3">
        <w:rPr>
          <w:rFonts w:ascii="Times New Roman" w:hAnsi="Times New Roman" w:cs="Times New Roman"/>
          <w:sz w:val="28"/>
          <w:szCs w:val="28"/>
        </w:rPr>
        <w:t>ородов</w:t>
      </w:r>
      <w:r w:rsidRPr="008E27E3">
        <w:rPr>
          <w:rFonts w:ascii="Times New Roman" w:hAnsi="Times New Roman" w:cs="Times New Roman"/>
          <w:sz w:val="28"/>
          <w:szCs w:val="28"/>
        </w:rPr>
        <w:t xml:space="preserve"> Саяногорск</w:t>
      </w:r>
      <w:r w:rsidR="000670D9" w:rsidRPr="008E27E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E27E3">
        <w:rPr>
          <w:rFonts w:ascii="Times New Roman" w:hAnsi="Times New Roman" w:cs="Times New Roman"/>
          <w:sz w:val="28"/>
          <w:szCs w:val="28"/>
        </w:rPr>
        <w:t>Черногорск</w:t>
      </w:r>
      <w:proofErr w:type="spellEnd"/>
      <w:r w:rsidRPr="008E27E3">
        <w:rPr>
          <w:rFonts w:ascii="Times New Roman" w:hAnsi="Times New Roman" w:cs="Times New Roman"/>
          <w:sz w:val="28"/>
          <w:szCs w:val="28"/>
        </w:rPr>
        <w:t xml:space="preserve"> приняты меры по устранению недостатков в жилых домах для переселенных граждан с учетом исполнения подрядчиками своих гарантийных обязательств.</w:t>
      </w:r>
    </w:p>
    <w:p w:rsidR="007C159D" w:rsidRDefault="007C159D" w:rsidP="007C15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исполнение рекомендаций Палаты по результатам проверки организации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</w:t>
      </w:r>
      <w:proofErr w:type="spellEnd"/>
      <w:r w:rsidR="00412302">
        <w:rPr>
          <w:rFonts w:ascii="Times New Roman" w:hAnsi="Times New Roman" w:cs="Times New Roman"/>
          <w:sz w:val="28"/>
          <w:szCs w:val="28"/>
        </w:rPr>
        <w:t xml:space="preserve">-, </w:t>
      </w:r>
      <w:r>
        <w:rPr>
          <w:rFonts w:ascii="Times New Roman" w:hAnsi="Times New Roman" w:cs="Times New Roman"/>
          <w:sz w:val="28"/>
          <w:szCs w:val="28"/>
        </w:rPr>
        <w:t xml:space="preserve">электроснабжения для пищеприготовления в муниципальных образованиях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Абаз</w:t>
      </w:r>
      <w:r w:rsidR="0041230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г. Сорск,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Ширинск</w:t>
      </w:r>
      <w:r w:rsidR="00412302">
        <w:rPr>
          <w:rFonts w:ascii="Times New Roman" w:hAnsi="Times New Roman" w:cs="Times New Roman"/>
          <w:sz w:val="28"/>
          <w:szCs w:val="28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Усть-Абаканск</w:t>
      </w:r>
      <w:r w:rsidR="00412302">
        <w:rPr>
          <w:rFonts w:ascii="Times New Roman" w:hAnsi="Times New Roman" w:cs="Times New Roman"/>
          <w:sz w:val="28"/>
          <w:szCs w:val="28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12302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проводятся мероприятия по ликвидации, либо технической инвентаризации неэксплуатируемых и бесхоз</w:t>
      </w:r>
      <w:r w:rsidR="00944C42">
        <w:rPr>
          <w:rFonts w:ascii="Times New Roman" w:hAnsi="Times New Roman" w:cs="Times New Roman"/>
          <w:sz w:val="28"/>
          <w:szCs w:val="28"/>
        </w:rPr>
        <w:t>яй</w:t>
      </w:r>
      <w:r>
        <w:rPr>
          <w:rFonts w:ascii="Times New Roman" w:hAnsi="Times New Roman" w:cs="Times New Roman"/>
          <w:sz w:val="28"/>
          <w:szCs w:val="28"/>
        </w:rPr>
        <w:t xml:space="preserve">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газгольдерных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установок, оформлению правоустанавливающих документов  и </w:t>
      </w:r>
      <w:r w:rsidR="00944C42">
        <w:rPr>
          <w:rFonts w:ascii="Times New Roman" w:hAnsi="Times New Roman" w:cs="Times New Roman"/>
          <w:sz w:val="28"/>
          <w:szCs w:val="28"/>
        </w:rPr>
        <w:t>включению их в муниципальную собственность</w:t>
      </w:r>
      <w:r>
        <w:rPr>
          <w:rFonts w:ascii="Times New Roman" w:hAnsi="Times New Roman" w:cs="Times New Roman"/>
          <w:sz w:val="28"/>
          <w:szCs w:val="28"/>
        </w:rPr>
        <w:t>. Отдельные жилые дома переведены на электропищеприготовление</w:t>
      </w:r>
      <w:r w:rsidR="00944C4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944C42">
        <w:rPr>
          <w:rFonts w:ascii="Times New Roman" w:hAnsi="Times New Roman" w:cs="Times New Roman"/>
          <w:sz w:val="28"/>
          <w:szCs w:val="28"/>
        </w:rPr>
        <w:t>Опытненский</w:t>
      </w:r>
      <w:proofErr w:type="spellEnd"/>
      <w:r w:rsidR="00944C42">
        <w:rPr>
          <w:rFonts w:ascii="Times New Roman" w:hAnsi="Times New Roman" w:cs="Times New Roman"/>
          <w:sz w:val="28"/>
          <w:szCs w:val="28"/>
        </w:rPr>
        <w:t xml:space="preserve"> сельский совет Усть-Абаканского района)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C159D" w:rsidRDefault="007C159D" w:rsidP="007C15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6E4">
        <w:rPr>
          <w:rFonts w:ascii="Times New Roman" w:hAnsi="Times New Roman" w:cs="Times New Roman"/>
          <w:sz w:val="28"/>
          <w:szCs w:val="28"/>
        </w:rPr>
        <w:t>С учетом выводов и предложений Палаты по проверке обоснованности формирования тарифов на теплоснабжение, с учетом затрат на производственные и инвестиционные программы и подключени</w:t>
      </w:r>
      <w:r w:rsidR="00DB4B76">
        <w:rPr>
          <w:rFonts w:ascii="Times New Roman" w:hAnsi="Times New Roman" w:cs="Times New Roman"/>
          <w:sz w:val="28"/>
          <w:szCs w:val="28"/>
        </w:rPr>
        <w:t>я</w:t>
      </w:r>
      <w:r w:rsidRPr="002506E4">
        <w:rPr>
          <w:rFonts w:ascii="Times New Roman" w:hAnsi="Times New Roman" w:cs="Times New Roman"/>
          <w:sz w:val="28"/>
          <w:szCs w:val="28"/>
        </w:rPr>
        <w:t xml:space="preserve"> к инженерно-техническим сетям</w:t>
      </w:r>
      <w:r w:rsidR="00DB4B76">
        <w:rPr>
          <w:rFonts w:ascii="Times New Roman" w:hAnsi="Times New Roman" w:cs="Times New Roman"/>
          <w:sz w:val="28"/>
          <w:szCs w:val="28"/>
        </w:rPr>
        <w:t>,</w:t>
      </w:r>
      <w:r w:rsidRPr="002506E4">
        <w:rPr>
          <w:rFonts w:ascii="Times New Roman" w:hAnsi="Times New Roman" w:cs="Times New Roman"/>
          <w:sz w:val="28"/>
          <w:szCs w:val="28"/>
        </w:rPr>
        <w:t xml:space="preserve"> </w:t>
      </w:r>
      <w:r w:rsidR="00DB4B76" w:rsidRPr="002506E4">
        <w:rPr>
          <w:rFonts w:ascii="Times New Roman" w:hAnsi="Times New Roman" w:cs="Times New Roman"/>
          <w:sz w:val="28"/>
          <w:szCs w:val="28"/>
        </w:rPr>
        <w:t xml:space="preserve">Госкомтарифэнерго Республики Хакасия </w:t>
      </w:r>
      <w:r w:rsidRPr="002506E4">
        <w:rPr>
          <w:rFonts w:ascii="Times New Roman" w:hAnsi="Times New Roman" w:cs="Times New Roman"/>
          <w:sz w:val="28"/>
          <w:szCs w:val="28"/>
        </w:rPr>
        <w:t xml:space="preserve">усилен контроль за соблюдением </w:t>
      </w:r>
      <w:r w:rsidR="00DB4B76" w:rsidRPr="002506E4">
        <w:rPr>
          <w:rFonts w:ascii="Times New Roman" w:hAnsi="Times New Roman" w:cs="Times New Roman"/>
          <w:sz w:val="28"/>
          <w:szCs w:val="28"/>
        </w:rPr>
        <w:t xml:space="preserve">стандартов раскрытия информации </w:t>
      </w:r>
      <w:r w:rsidR="00DB4B76" w:rsidRPr="002506E4">
        <w:rPr>
          <w:rFonts w:ascii="Times New Roman" w:hAnsi="Times New Roman" w:cs="Times New Roman"/>
          <w:sz w:val="28"/>
          <w:szCs w:val="28"/>
        </w:rPr>
        <w:lastRenderedPageBreak/>
        <w:t>теплоснабжающими организациями</w:t>
      </w:r>
      <w:r w:rsidR="005E4741">
        <w:rPr>
          <w:rFonts w:ascii="Times New Roman" w:hAnsi="Times New Roman" w:cs="Times New Roman"/>
          <w:sz w:val="28"/>
          <w:szCs w:val="28"/>
        </w:rPr>
        <w:t>. С момента проверки плата за подключение к системе теплоснабжения города Абакана</w:t>
      </w:r>
      <w:r w:rsidR="005E4741" w:rsidRPr="002506E4">
        <w:rPr>
          <w:rFonts w:ascii="Times New Roman" w:hAnsi="Times New Roman" w:cs="Times New Roman"/>
          <w:sz w:val="28"/>
          <w:szCs w:val="28"/>
        </w:rPr>
        <w:t xml:space="preserve"> </w:t>
      </w:r>
      <w:r w:rsidR="005E4741">
        <w:rPr>
          <w:rFonts w:ascii="Times New Roman" w:hAnsi="Times New Roman" w:cs="Times New Roman"/>
          <w:sz w:val="28"/>
          <w:szCs w:val="28"/>
        </w:rPr>
        <w:t>действует только для объектов</w:t>
      </w:r>
      <w:r w:rsidR="002F736D">
        <w:rPr>
          <w:rFonts w:ascii="Times New Roman" w:hAnsi="Times New Roman" w:cs="Times New Roman"/>
          <w:sz w:val="28"/>
          <w:szCs w:val="28"/>
        </w:rPr>
        <w:t xml:space="preserve"> </w:t>
      </w:r>
      <w:r w:rsidR="005E4741">
        <w:rPr>
          <w:rFonts w:ascii="Times New Roman" w:hAnsi="Times New Roman" w:cs="Times New Roman"/>
          <w:sz w:val="28"/>
          <w:szCs w:val="28"/>
        </w:rPr>
        <w:t xml:space="preserve">с подключаемой тепловой нагрузкой, не превышающей 0,1 Гкал/час, для других объектов установление </w:t>
      </w:r>
      <w:r w:rsidR="005E4741" w:rsidRPr="002506E4">
        <w:rPr>
          <w:rFonts w:ascii="Times New Roman" w:hAnsi="Times New Roman" w:cs="Times New Roman"/>
          <w:sz w:val="28"/>
          <w:szCs w:val="28"/>
        </w:rPr>
        <w:t>плат</w:t>
      </w:r>
      <w:r w:rsidR="005E4741">
        <w:rPr>
          <w:rFonts w:ascii="Times New Roman" w:hAnsi="Times New Roman" w:cs="Times New Roman"/>
          <w:sz w:val="28"/>
          <w:szCs w:val="28"/>
        </w:rPr>
        <w:t>ы</w:t>
      </w:r>
      <w:r w:rsidR="005E4741" w:rsidRPr="002506E4">
        <w:rPr>
          <w:rFonts w:ascii="Times New Roman" w:hAnsi="Times New Roman" w:cs="Times New Roman"/>
          <w:sz w:val="28"/>
          <w:szCs w:val="28"/>
        </w:rPr>
        <w:t xml:space="preserve"> за подключение к тепловым сетям</w:t>
      </w:r>
      <w:r w:rsidR="005E4741">
        <w:rPr>
          <w:rFonts w:ascii="Times New Roman" w:hAnsi="Times New Roman" w:cs="Times New Roman"/>
          <w:sz w:val="28"/>
          <w:szCs w:val="28"/>
        </w:rPr>
        <w:t xml:space="preserve"> </w:t>
      </w:r>
      <w:r w:rsidR="00DB4B76">
        <w:rPr>
          <w:rFonts w:ascii="Times New Roman" w:hAnsi="Times New Roman" w:cs="Times New Roman"/>
          <w:sz w:val="28"/>
          <w:szCs w:val="28"/>
        </w:rPr>
        <w:t>осуществляется в индивидуальном порядке</w:t>
      </w:r>
      <w:r w:rsidRPr="002506E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159D" w:rsidRDefault="007C159D" w:rsidP="007C15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Вопросы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инвестиционных программ в сфере теплоснабжения, необходимость которого отмечена Палатой, закреплены в изданном  Госкомтарифэнерго Республики Хакасия приказе от 27.08.2014 №</w:t>
      </w:r>
      <w:r w:rsidR="00DB4B7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83-од «О мерах по повышению качества исполнения федерального законодательства». Приняты к исполнению органами местного самоуправления и Госкомтарифэнерго Республики Хакасия рекомендации о необходимости нормативного соответствия федеральным правовым актам вопросов согласования и утверждения инвестиционных программ организаций сферы теплоснабжения. Министерством регионального развития Республики Хакасия разработаны для муниципальных образований временные методические рекомендации по разработке программ комплексного развития систем коммунальной инфраструктуры. На муниципальном уровне в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="00DB4B76">
        <w:rPr>
          <w:rFonts w:ascii="Times New Roman" w:hAnsi="Times New Roman" w:cs="Times New Roman"/>
          <w:sz w:val="28"/>
          <w:szCs w:val="28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Черногорск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п.</w:t>
      </w:r>
      <w:r w:rsidR="00DB4B7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Усть-Абакан внесены корректировки в программ</w:t>
      </w:r>
      <w:r w:rsidR="00DB4B76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4B76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омплексно</w:t>
      </w:r>
      <w:r w:rsidR="00DB4B76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развити</w:t>
      </w:r>
      <w:r w:rsidR="00DB4B7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систем коммунальной инфраструктуры. </w:t>
      </w:r>
    </w:p>
    <w:p w:rsidR="007C159D" w:rsidRDefault="007C159D" w:rsidP="007C15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Меры реагирования приняты по предложениям, направленным Контрольно-счетной палатой в адрес Министерства регионального развития Республики Хакасия по результатам проверки состояния реализации подпрограммы «Повышение устойчивости жилых домов, основных объектов  и систем жизнеобеспечения в сейсмических районах Республики Хакасия» </w:t>
      </w:r>
      <w:r w:rsidR="00541BB4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осударственной программы Республики Хакасия «Жилище (2011-2015 годы)». Учтены предложения по усилению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расходованием бюджетных средств, выделенных на реализацию подпрограммы на муниципальном уровне в рамках заключенных Соглашений с муниципалитетами, за наличием претензионной работы по исполнению </w:t>
      </w:r>
      <w:r>
        <w:rPr>
          <w:rFonts w:ascii="Times New Roman" w:hAnsi="Times New Roman" w:cs="Times New Roman"/>
          <w:sz w:val="28"/>
          <w:szCs w:val="28"/>
        </w:rPr>
        <w:lastRenderedPageBreak/>
        <w:t>контрактов на строительство объектов государственно</w:t>
      </w:r>
      <w:r w:rsidR="0033305E">
        <w:rPr>
          <w:rFonts w:ascii="Times New Roman" w:hAnsi="Times New Roman" w:cs="Times New Roman"/>
          <w:sz w:val="28"/>
          <w:szCs w:val="28"/>
        </w:rPr>
        <w:t>й и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47AD" w:rsidRDefault="007C159D" w:rsidP="00E847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Предложение Контрольно-счетной палаты о корректировке программных документов по результатам мониторинга выполнения майского 2012 года Указа Президента Российской Федерации № 600 «О мерах по обеспечению граждан Российской Федерации доступным и комфортным жильем и повышению качества жилищно-коммунальных услуг» реализовано </w:t>
      </w:r>
      <w:r w:rsidR="0033305E">
        <w:rPr>
          <w:rFonts w:ascii="Times New Roman" w:hAnsi="Times New Roman" w:cs="Times New Roman"/>
          <w:sz w:val="28"/>
          <w:szCs w:val="28"/>
        </w:rPr>
        <w:t>в п</w:t>
      </w:r>
      <w:r>
        <w:rPr>
          <w:rFonts w:ascii="Times New Roman" w:hAnsi="Times New Roman" w:cs="Times New Roman"/>
          <w:sz w:val="28"/>
          <w:szCs w:val="28"/>
        </w:rPr>
        <w:t>остановлени</w:t>
      </w:r>
      <w:r w:rsidR="0033305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Правительства Республики Хакасия от 31.12.2014 № 755, которым внесены изменения в </w:t>
      </w:r>
      <w:r w:rsidR="00541BB4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осударственную программу «Жилище (2011-2015 годы)» в части включения в нее подпрограммы «Доступное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жилье»</w:t>
      </w:r>
      <w:r w:rsidR="00E847AD">
        <w:rPr>
          <w:rFonts w:ascii="Times New Roman" w:hAnsi="Times New Roman" w:cs="Times New Roman"/>
          <w:sz w:val="28"/>
          <w:szCs w:val="28"/>
        </w:rPr>
        <w:t xml:space="preserve"> с объемом финансирования 47,3 млн. рублей.</w:t>
      </w:r>
    </w:p>
    <w:p w:rsidR="001B5E57" w:rsidRDefault="001B5E57" w:rsidP="007C159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1D29" w:rsidRDefault="009A1D29" w:rsidP="004816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1.3. </w:t>
      </w:r>
      <w:r w:rsidRPr="00D45148">
        <w:rPr>
          <w:rFonts w:ascii="Times New Roman" w:hAnsi="Times New Roman" w:cs="Times New Roman"/>
          <w:b/>
          <w:sz w:val="28"/>
          <w:szCs w:val="28"/>
        </w:rPr>
        <w:t>Основные результаты организационно-методической и обеспечительной деятельности</w:t>
      </w:r>
    </w:p>
    <w:p w:rsidR="009A1D29" w:rsidRDefault="009A1D29" w:rsidP="00141788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A1D29" w:rsidRDefault="009A1D29" w:rsidP="00570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отчетном периоде, в рамках законодательной инициативы, Контрольно-счетной палатой внесены в Верховный Совет Республики Хакасия два законопроекта, связанные с вопросами возбуждения административных производств при осуществлении государственного (муниципального) финансового контроля и корректировки норм Закона Республики Хакасия «О Контрольно-счетной палате Республики Хакасия» в части применения Стандартов внешнего государственного финансового контроля и предоставления сведений о расходах должностных лиц Контрольно-счетной палаты Республики Хакасия.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Оба законопроекта приняты на сессиях Верховного Совета Республики Хакасия.</w:t>
      </w:r>
    </w:p>
    <w:p w:rsidR="009A1D29" w:rsidRDefault="009A1D29" w:rsidP="001417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Специалисты Контрольно-счетной палаты приняли участие в работе рабочей группы Верховного Совета Республики Хакасия и правоохранительных органов по разработке проекта федерального закона  «О внесении изменений в отдельные законодательные акты Российской Федерации в целях усиления ответственности работодателей за сокрытие </w:t>
      </w:r>
      <w:r>
        <w:rPr>
          <w:rFonts w:ascii="Times New Roman" w:hAnsi="Times New Roman" w:cs="Times New Roman"/>
          <w:sz w:val="28"/>
          <w:szCs w:val="28"/>
        </w:rPr>
        <w:lastRenderedPageBreak/>
        <w:t>налоговой базы и базы для начисления страховых взносов в государственные внебюджетные фонды». Предложения Контрольно-счетной палаты Республики Хакасия в части борьбы с выплатой «серых» зарплат были учтены при разработке данного законопроекта (исключение из законопроекта норм, противоречащих Трудовому кодексу Российской Федерации, приведение законопроекта в соответствие с Налоговым кодексом Российской Федерации, в том числе в части терминологии, отдельные замечания юридико-технического характера).</w:t>
      </w:r>
    </w:p>
    <w:p w:rsidR="009A1D29" w:rsidRDefault="009A1D29" w:rsidP="001417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законодательной инициативы Верховного Совета Республики Хакасия в Государственную Думу Федерального Собрания Российской Федерации внесен проект федерального закона «О внесении изменений в статьи 88 и 136 Бюджетного кодекса Российской Федерации и статью 53 Федерального закона «Об общих принципах организации местного самоуправления в Российской Федерации». В законопроекте учтены предложения Контрольно-счетной палаты по урегулированию «пробелов» в федеральном законодательстве при организации оплаты труда лиц, замещающих муниципальные должности в контрольно-счетных органах муниципальных образований (предложено расширить перечень должностных лиц, в отношении которых органы местного самоуправления самостоятельно определяют размеры и условия оплаты труда).</w:t>
      </w:r>
    </w:p>
    <w:p w:rsidR="009A1D29" w:rsidRDefault="009A1D29" w:rsidP="001417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Взаимодействие со Счетной палатой Российской Федерации и </w:t>
      </w:r>
      <w:r w:rsidR="0043022F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онтрольно-счетными органами субъектов Российской Федерации осуществлялось как на основе двухсторонних соглашений, так и в рамках работы Совета контрольно-счетных органов при Счетной палате Российской Федерации.</w:t>
      </w:r>
    </w:p>
    <w:p w:rsidR="009A1D29" w:rsidRDefault="009A1D29" w:rsidP="001417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Утверждена новая редакция Соглашения о взаимодействии Контрольно-счетной палаты Республики Хакасия и Счетной палаты Российской Федерации. Совместно со Счетной палатой Российской Федерации проведен мониторинг эффективности предоставления налоговых </w:t>
      </w:r>
      <w:r>
        <w:rPr>
          <w:rFonts w:ascii="Times New Roman" w:hAnsi="Times New Roman" w:cs="Times New Roman"/>
          <w:sz w:val="28"/>
          <w:szCs w:val="28"/>
        </w:rPr>
        <w:lastRenderedPageBreak/>
        <w:t>льгот и преференций и оценка их стимулирующего воздействия на развитие экономики.</w:t>
      </w:r>
    </w:p>
    <w:p w:rsidR="009A1D29" w:rsidRDefault="009A1D29" w:rsidP="001417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трех номерах научно-практического журнала «Вестник АКСОР» </w:t>
      </w:r>
      <w:r w:rsidR="00257EA3">
        <w:rPr>
          <w:rFonts w:ascii="Times New Roman" w:hAnsi="Times New Roman" w:cs="Times New Roman"/>
          <w:sz w:val="28"/>
          <w:szCs w:val="28"/>
        </w:rPr>
        <w:t>за 2014 год</w:t>
      </w:r>
      <w:r w:rsidR="00E212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опубликованы материалы Контрольно-счетной палаты Республики Хакасия, посвященные организации деятельности Совета контрольно-счетных органов Республики Хакасия, вопросам комплексной системы контроля в жилищной сфере Республики Хакасия и оценке возможных доходных источников и налогового потенциала сельских поселений.</w:t>
      </w:r>
    </w:p>
    <w:p w:rsidR="009A1D29" w:rsidRDefault="009A1D29" w:rsidP="001417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Контрольно-счетной палатой одобрены и приняты для практического использования разработанные Советом контрольно-счетных органов при Счетной палате Российской Федерации Кодекс этики и служебного поведения работников контрольно-счетных органов субъектов Российской Федерации, Классификатор нарушений, выявленных в ходе внешнего государственного аудита (контроля), Критерии и методика оценки эффективности бюджетных расходов с учетом особенностей определенных видов расходов.</w:t>
      </w:r>
    </w:p>
    <w:p w:rsidR="009A1D29" w:rsidRDefault="009A1D29" w:rsidP="001417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учетом рекомендаций Счетной палаты Российской Федерации в течение года разработаны и утверждены два Стандарта внешнего финансового контроля по проведению аудита в сфере закупок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реализацией результатов контрольных и экспертно-аналитических мероприятий. Для работников Контрольно-счетной палаты организовано проведение учебного семинара по подготовке и проведению аудита закупок для государственных нужд, пр</w:t>
      </w:r>
      <w:r w:rsidR="00E21275">
        <w:rPr>
          <w:rFonts w:ascii="Times New Roman" w:hAnsi="Times New Roman" w:cs="Times New Roman"/>
          <w:sz w:val="28"/>
          <w:szCs w:val="28"/>
        </w:rPr>
        <w:t>оведена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1275">
        <w:rPr>
          <w:rFonts w:ascii="Times New Roman" w:hAnsi="Times New Roman" w:cs="Times New Roman"/>
          <w:sz w:val="28"/>
          <w:szCs w:val="28"/>
        </w:rPr>
        <w:t>оценка знаний</w:t>
      </w:r>
      <w:r>
        <w:rPr>
          <w:rFonts w:ascii="Times New Roman" w:hAnsi="Times New Roman" w:cs="Times New Roman"/>
          <w:sz w:val="28"/>
          <w:szCs w:val="28"/>
        </w:rPr>
        <w:t xml:space="preserve"> по проблемным вопросам проведения аудита эффективности, проверки реализации государственных программ и аудита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госзакупок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633C6" w:rsidRPr="005C5BEF" w:rsidRDefault="005C5BEF" w:rsidP="005C5B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рамках подпрограммы «</w:t>
      </w:r>
      <w:r w:rsidRPr="005C5BEF">
        <w:rPr>
          <w:rFonts w:ascii="Times New Roman" w:hAnsi="Times New Roman" w:cs="Times New Roman"/>
          <w:sz w:val="28"/>
          <w:szCs w:val="28"/>
        </w:rPr>
        <w:t xml:space="preserve">Совершенствование механизмов управления региональным развитием в Республике Хакасия»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5C5BEF">
        <w:rPr>
          <w:rFonts w:ascii="Times New Roman" w:hAnsi="Times New Roman" w:cs="Times New Roman"/>
          <w:sz w:val="28"/>
          <w:szCs w:val="28"/>
        </w:rPr>
        <w:t>осударственн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5C5BEF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Pr="005C5BEF">
          <w:rPr>
            <w:rFonts w:ascii="Times New Roman" w:hAnsi="Times New Roman" w:cs="Times New Roman"/>
            <w:sz w:val="28"/>
            <w:szCs w:val="28"/>
          </w:rPr>
          <w:t>программ</w:t>
        </w:r>
        <w:r>
          <w:rPr>
            <w:rFonts w:ascii="Times New Roman" w:hAnsi="Times New Roman" w:cs="Times New Roman"/>
            <w:sz w:val="28"/>
            <w:szCs w:val="28"/>
          </w:rPr>
          <w:t>ы</w:t>
        </w:r>
      </w:hyperlink>
      <w:r w:rsidRPr="005C5BEF">
        <w:rPr>
          <w:rFonts w:ascii="Times New Roman" w:hAnsi="Times New Roman" w:cs="Times New Roman"/>
          <w:sz w:val="28"/>
          <w:szCs w:val="28"/>
        </w:rPr>
        <w:t xml:space="preserve"> Республики Хакасия «Региональная политика Республики Хакасия (2014 - 2016 годы)» </w:t>
      </w:r>
      <w:r w:rsidR="007633C6" w:rsidRPr="005C5BEF">
        <w:rPr>
          <w:rFonts w:ascii="Times New Roman" w:hAnsi="Times New Roman" w:cs="Times New Roman"/>
          <w:sz w:val="28"/>
          <w:szCs w:val="28"/>
        </w:rPr>
        <w:t>в течение 201</w:t>
      </w:r>
      <w:r>
        <w:rPr>
          <w:rFonts w:ascii="Times New Roman" w:hAnsi="Times New Roman" w:cs="Times New Roman"/>
          <w:sz w:val="28"/>
          <w:szCs w:val="28"/>
        </w:rPr>
        <w:t>4</w:t>
      </w:r>
      <w:r w:rsidR="007633C6" w:rsidRPr="005C5BEF">
        <w:rPr>
          <w:rFonts w:ascii="Times New Roman" w:hAnsi="Times New Roman" w:cs="Times New Roman"/>
          <w:sz w:val="28"/>
          <w:szCs w:val="28"/>
        </w:rPr>
        <w:t xml:space="preserve"> года организовано повышение квалификации 6</w:t>
      </w:r>
      <w:r>
        <w:rPr>
          <w:rFonts w:ascii="Times New Roman" w:hAnsi="Times New Roman" w:cs="Times New Roman"/>
          <w:sz w:val="28"/>
          <w:szCs w:val="28"/>
        </w:rPr>
        <w:t>-ти</w:t>
      </w:r>
      <w:r w:rsidR="007633C6" w:rsidRPr="005C5B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сот</w:t>
      </w:r>
      <w:r w:rsidR="007633C6" w:rsidRPr="005C5BEF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уд</w:t>
      </w:r>
      <w:r w:rsidR="007633C6" w:rsidRPr="005C5BEF">
        <w:rPr>
          <w:rFonts w:ascii="Times New Roman" w:hAnsi="Times New Roman" w:cs="Times New Roman"/>
          <w:sz w:val="28"/>
          <w:szCs w:val="28"/>
        </w:rPr>
        <w:t xml:space="preserve">ников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7633C6" w:rsidRPr="005C5BEF">
        <w:rPr>
          <w:rFonts w:ascii="Times New Roman" w:hAnsi="Times New Roman" w:cs="Times New Roman"/>
          <w:sz w:val="28"/>
          <w:szCs w:val="28"/>
        </w:rPr>
        <w:t>онтрольно-счетн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7633C6" w:rsidRPr="005C5B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палаты</w:t>
      </w:r>
      <w:r w:rsidR="007633C6" w:rsidRPr="005C5BEF">
        <w:rPr>
          <w:rFonts w:ascii="Times New Roman" w:hAnsi="Times New Roman" w:cs="Times New Roman"/>
          <w:sz w:val="28"/>
          <w:szCs w:val="28"/>
        </w:rPr>
        <w:t xml:space="preserve"> на курсах в </w:t>
      </w:r>
      <w:r w:rsidR="00A84258">
        <w:rPr>
          <w:rFonts w:ascii="Times New Roman" w:hAnsi="Times New Roman" w:cs="Times New Roman"/>
          <w:sz w:val="28"/>
          <w:szCs w:val="28"/>
        </w:rPr>
        <w:lastRenderedPageBreak/>
        <w:t>Москве (</w:t>
      </w:r>
      <w:r w:rsidR="00AA2F33">
        <w:rPr>
          <w:rFonts w:ascii="Times New Roman" w:hAnsi="Times New Roman" w:cs="Times New Roman"/>
          <w:sz w:val="28"/>
          <w:szCs w:val="28"/>
        </w:rPr>
        <w:t xml:space="preserve">НИИ </w:t>
      </w:r>
      <w:r w:rsidR="00A84258">
        <w:rPr>
          <w:rFonts w:ascii="Times New Roman" w:hAnsi="Times New Roman" w:cs="Times New Roman"/>
          <w:sz w:val="28"/>
          <w:szCs w:val="28"/>
        </w:rPr>
        <w:t xml:space="preserve">системного анализа </w:t>
      </w:r>
      <w:r w:rsidR="00AA2F33">
        <w:rPr>
          <w:rFonts w:ascii="Times New Roman" w:hAnsi="Times New Roman" w:cs="Times New Roman"/>
          <w:sz w:val="28"/>
          <w:szCs w:val="28"/>
        </w:rPr>
        <w:t>Счетной палаты РФ</w:t>
      </w:r>
      <w:r w:rsidR="00A84258">
        <w:rPr>
          <w:rFonts w:ascii="Times New Roman" w:hAnsi="Times New Roman" w:cs="Times New Roman"/>
          <w:sz w:val="28"/>
          <w:szCs w:val="28"/>
        </w:rPr>
        <w:t xml:space="preserve"> и Институт развития дополнительного профессионального образования) и в Новосибирске (Сибирский институт управления – филиал </w:t>
      </w:r>
      <w:proofErr w:type="spellStart"/>
      <w:r w:rsidR="00A84258">
        <w:rPr>
          <w:rFonts w:ascii="Times New Roman" w:hAnsi="Times New Roman" w:cs="Times New Roman"/>
          <w:sz w:val="28"/>
          <w:szCs w:val="28"/>
        </w:rPr>
        <w:t>РАНХСиГС</w:t>
      </w:r>
      <w:proofErr w:type="spellEnd"/>
      <w:r w:rsidR="00A84258">
        <w:rPr>
          <w:rFonts w:ascii="Times New Roman" w:hAnsi="Times New Roman" w:cs="Times New Roman"/>
          <w:sz w:val="28"/>
          <w:szCs w:val="28"/>
        </w:rPr>
        <w:t xml:space="preserve"> и филиал НИИ</w:t>
      </w:r>
      <w:proofErr w:type="gramEnd"/>
      <w:r w:rsidR="00A84258">
        <w:rPr>
          <w:rFonts w:ascii="Times New Roman" w:hAnsi="Times New Roman" w:cs="Times New Roman"/>
          <w:sz w:val="28"/>
          <w:szCs w:val="28"/>
        </w:rPr>
        <w:t xml:space="preserve"> системного анализа Счетной палаты РФ в Сибирском федеральном округе).</w:t>
      </w:r>
      <w:r w:rsidR="007633C6" w:rsidRPr="005C5BE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A1D29" w:rsidRDefault="009A1D29" w:rsidP="001417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организационно-методических полномочий в отношении органов муниципального финансового контроля осуществлялась в рамках работы Совета контрольно-счетных органов Республики Хакасия, учебно-методических семинаров, совместного решения проблемных вопросов взаимодействия на местах с органами муниципальной власти и правоохранительными органами, а также в ходе проведения одного совместного контрольного мероприятия.</w:t>
      </w:r>
    </w:p>
    <w:p w:rsidR="009A1D29" w:rsidRDefault="009A1D29" w:rsidP="001417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 анализ работы контрольно-счетных органов</w:t>
      </w:r>
      <w:r w:rsidRPr="00FB04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образований Республики Хакасия и подведены итоги конкурсов «Лучший контрольно-счетный орган Республики Хакасия» и «Лучший финансовый контролер Республики Хакасия», </w:t>
      </w:r>
      <w:r w:rsidR="00D9384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редседатель контрольно-счетного органа Бейского района награжден Государственной наградой Республики Хакасия. По инициативе Контрольно-счетной палаты и прокуратуры Республики Хакасия проведены 2 учебно-практических семинара с участием прокуроров городов и районов, председателей контрольно-счетных органов</w:t>
      </w:r>
      <w:r w:rsidRPr="00FB04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 по вопросам укрепления взаимодействия, разработана и принята форма Соглашения о взаимодействии органов прокуратуры и контрольно-счетных органов</w:t>
      </w:r>
      <w:r w:rsidRPr="00FB04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 республики.</w:t>
      </w:r>
    </w:p>
    <w:p w:rsidR="009A1D29" w:rsidRDefault="009A1D29" w:rsidP="001417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Итоговые результаты работы органов муниципального финансового контроля в 2014 году свидетельствуют об устойчивой положительной динамике основных показателей – увеличения объема проверенных бюджетных средств и объема финансовой составляющей выявленных нарушений, в том числе нецелевого и неэффективного использования средств. Значительно увеличилось количество подготовленных заключений финансовых экспертиз проектов муниципальных правовых актов, </w:t>
      </w:r>
      <w:r>
        <w:rPr>
          <w:rFonts w:ascii="Times New Roman" w:hAnsi="Times New Roman" w:cs="Times New Roman"/>
          <w:sz w:val="28"/>
          <w:szCs w:val="28"/>
        </w:rPr>
        <w:lastRenderedPageBreak/>
        <w:t>практически в 2 раза увеличился финансовый объем, устраненных по результатам проверок, нарушений и составил 315,5 млн. рублей.</w:t>
      </w:r>
    </w:p>
    <w:p w:rsidR="009A1D29" w:rsidRDefault="009A1D29" w:rsidP="001417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Состояние взаимодействия с прокуратурой Республики Хакасия характеризуется формированием единого понимания по оценке результатов совместной работы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эффективным использованием бюджетных ресурсов. Вопросам построения результативного взаимодействия были посвящены совместное заседание Коллегии Контрольно-счетной палаты Республики Хакасия и прокуратуры Республики Хакасия и совместный учебно-практический семинар для городских и районных прокуроров и председателей контрольно-счетных органов. Решением Коллегии и рекомендациями семинара закреплены приоритеты совместных проверок с предварительным обсуждением выводов и предложений по проверкам, полноты устранения выявленных нарушений.</w:t>
      </w:r>
    </w:p>
    <w:p w:rsidR="009A1D29" w:rsidRDefault="009A1D29" w:rsidP="001417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2014 года Контрольно-счетной палатой направлен в прокуратуру Республики Хакасия 21 материал по результатам контрольных </w:t>
      </w:r>
      <w:r w:rsidR="00BA12F8">
        <w:rPr>
          <w:rFonts w:ascii="Times New Roman" w:hAnsi="Times New Roman" w:cs="Times New Roman"/>
          <w:sz w:val="28"/>
          <w:szCs w:val="28"/>
        </w:rPr>
        <w:t xml:space="preserve">и экспертно-аналитических </w:t>
      </w:r>
      <w:r>
        <w:rPr>
          <w:rFonts w:ascii="Times New Roman" w:hAnsi="Times New Roman" w:cs="Times New Roman"/>
          <w:sz w:val="28"/>
          <w:szCs w:val="28"/>
        </w:rPr>
        <w:t>мероприятий, по каждому из которых представлена информация о результатах рассмотрения.</w:t>
      </w:r>
    </w:p>
    <w:p w:rsidR="009A1D29" w:rsidRDefault="009A1D29" w:rsidP="001417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прокурорских проверок вынесены 4 представления и 1 протест на незаконный нормативный правовой акт, удовлетворено одно исковое заявление и возбуждено одно уголовное дело. В настоящее время в стадии прокурорских проверок находятся результаты 5</w:t>
      </w:r>
      <w:r w:rsidR="00D93843">
        <w:rPr>
          <w:rFonts w:ascii="Times New Roman" w:hAnsi="Times New Roman" w:cs="Times New Roman"/>
          <w:sz w:val="28"/>
          <w:szCs w:val="28"/>
        </w:rPr>
        <w:t>-ти</w:t>
      </w:r>
      <w:r>
        <w:rPr>
          <w:rFonts w:ascii="Times New Roman" w:hAnsi="Times New Roman" w:cs="Times New Roman"/>
          <w:sz w:val="28"/>
          <w:szCs w:val="28"/>
        </w:rPr>
        <w:t xml:space="preserve"> контрольных мероприятий.</w:t>
      </w:r>
    </w:p>
    <w:p w:rsidR="009A1D29" w:rsidRDefault="009A1D29" w:rsidP="001417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Предложения прокурора Республики Хакасия о совместных проверках включены в планы работы Контрольно-счетной палаты Республики Хакасия на 2014 и 2015 годы, а предложения Контрольно-счетной палаты учтены в ежегодных планах работы постоянно действующего Координационного </w:t>
      </w:r>
      <w:r w:rsidRPr="002A05F9">
        <w:rPr>
          <w:rFonts w:ascii="Times New Roman" w:hAnsi="Times New Roman" w:cs="Times New Roman"/>
          <w:sz w:val="28"/>
          <w:szCs w:val="28"/>
        </w:rPr>
        <w:t>совещания</w:t>
      </w:r>
      <w:r>
        <w:rPr>
          <w:rFonts w:ascii="Times New Roman" w:hAnsi="Times New Roman" w:cs="Times New Roman"/>
          <w:sz w:val="28"/>
          <w:szCs w:val="28"/>
        </w:rPr>
        <w:t xml:space="preserve"> руководителей правоохранительных органов Республики Хакасия, в Плане совместных целевых мероприятий по профилактике и пресечению коррупции в  Республике Хакасия.</w:t>
      </w:r>
      <w:proofErr w:type="gramEnd"/>
    </w:p>
    <w:p w:rsidR="009A1D29" w:rsidRDefault="009A1D29" w:rsidP="001417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Совместно с прокуратурой Республики Хакасия проведена проверка соблюдения законодательства о закупках товаров, работ и услуг для государственных нужд на сумму более 1 млрд. рублей, проверки финансово-хозяйственной деятельности ГУП РХ «Ресфармация» и ГУП РХ «Управление технической инвентаризации».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Специалисты Контрольно-счетной палаты приняли участие в работе межведомственной рабочей группы по оценке законности региональных и муниципальных нормативных правовых актов Республики Хакасия на основании запроса Генеральной прокуратуры Российской </w:t>
      </w:r>
      <w:r w:rsidRPr="002A05F9">
        <w:rPr>
          <w:rFonts w:ascii="Times New Roman" w:hAnsi="Times New Roman" w:cs="Times New Roman"/>
          <w:sz w:val="28"/>
          <w:szCs w:val="28"/>
        </w:rPr>
        <w:t>Федерации, по результатам которой внесены изменения в 7 региональных и муниципальных нормативных правовых актов, действующих в бюджетной сфере, в сфере муниципального контроля и муниципальной службы.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141788" w:rsidRDefault="00141788" w:rsidP="0014178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1E83" w:rsidRDefault="001374B1" w:rsidP="001417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1E47B6">
        <w:rPr>
          <w:rFonts w:ascii="Times New Roman" w:hAnsi="Times New Roman" w:cs="Times New Roman"/>
          <w:b/>
          <w:sz w:val="28"/>
          <w:szCs w:val="28"/>
        </w:rPr>
        <w:t>. </w:t>
      </w:r>
      <w:r w:rsidR="00461E83" w:rsidRPr="001E47B6">
        <w:rPr>
          <w:rFonts w:ascii="Times New Roman" w:hAnsi="Times New Roman" w:cs="Times New Roman"/>
          <w:b/>
          <w:sz w:val="28"/>
          <w:szCs w:val="28"/>
        </w:rPr>
        <w:t>Итоги проведенных контрольных и экспертно-аналитических мероприятий</w:t>
      </w:r>
    </w:p>
    <w:p w:rsidR="00141788" w:rsidRPr="001E47B6" w:rsidRDefault="00141788" w:rsidP="00E847A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1E83" w:rsidRPr="00B66300" w:rsidRDefault="00461E83" w:rsidP="001417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300">
        <w:rPr>
          <w:rFonts w:ascii="Times New Roman" w:hAnsi="Times New Roman" w:cs="Times New Roman"/>
          <w:sz w:val="28"/>
          <w:szCs w:val="28"/>
        </w:rPr>
        <w:t>Приоритетными областями контрольной и экспертно-аналитической работы в 2014 году являлись состояние правомерности и эффективности расходования бюджетных средств на мероприятия, предусмотренные государственными программами Республики Хакасия, обеспечивающи</w:t>
      </w:r>
      <w:r w:rsidR="00174325">
        <w:rPr>
          <w:rFonts w:ascii="Times New Roman" w:hAnsi="Times New Roman" w:cs="Times New Roman"/>
          <w:sz w:val="28"/>
          <w:szCs w:val="28"/>
        </w:rPr>
        <w:t>ми</w:t>
      </w:r>
      <w:r w:rsidRPr="00B66300">
        <w:rPr>
          <w:rFonts w:ascii="Times New Roman" w:hAnsi="Times New Roman" w:cs="Times New Roman"/>
          <w:sz w:val="28"/>
          <w:szCs w:val="28"/>
        </w:rPr>
        <w:t xml:space="preserve"> вопросы социальной помощи и поддержки населения, в том числе наименее социально-защищенной его части, вопросы государственной</w:t>
      </w:r>
      <w:r w:rsidR="00461B1B" w:rsidRPr="00B66300">
        <w:rPr>
          <w:rFonts w:ascii="Times New Roman" w:hAnsi="Times New Roman" w:cs="Times New Roman"/>
          <w:sz w:val="28"/>
          <w:szCs w:val="28"/>
        </w:rPr>
        <w:t xml:space="preserve"> поддержки</w:t>
      </w:r>
      <w:r w:rsidRPr="00B66300">
        <w:rPr>
          <w:rFonts w:ascii="Times New Roman" w:hAnsi="Times New Roman" w:cs="Times New Roman"/>
          <w:sz w:val="28"/>
          <w:szCs w:val="28"/>
        </w:rPr>
        <w:t xml:space="preserve"> в сфере агропромышленного и жилищно-коммунального комплексов.</w:t>
      </w:r>
    </w:p>
    <w:p w:rsidR="00461E83" w:rsidRPr="00B66300" w:rsidRDefault="00461E83" w:rsidP="001417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300">
        <w:rPr>
          <w:rFonts w:ascii="Times New Roman" w:hAnsi="Times New Roman" w:cs="Times New Roman"/>
          <w:sz w:val="28"/>
          <w:szCs w:val="28"/>
        </w:rPr>
        <w:t xml:space="preserve">Отдельные общественно-резонансные вопросы жилищно-коммунального комплекса рассмотрены в ходе контрольных мероприятий, посвященных вопросам экономически обоснованного </w:t>
      </w:r>
      <w:proofErr w:type="spellStart"/>
      <w:r w:rsidRPr="00B66300">
        <w:rPr>
          <w:rFonts w:ascii="Times New Roman" w:hAnsi="Times New Roman" w:cs="Times New Roman"/>
          <w:sz w:val="28"/>
          <w:szCs w:val="28"/>
        </w:rPr>
        <w:t>тарифообразования</w:t>
      </w:r>
      <w:proofErr w:type="spellEnd"/>
      <w:r w:rsidRPr="00B66300">
        <w:rPr>
          <w:rFonts w:ascii="Times New Roman" w:hAnsi="Times New Roman" w:cs="Times New Roman"/>
          <w:sz w:val="28"/>
          <w:szCs w:val="28"/>
        </w:rPr>
        <w:t xml:space="preserve"> и тарифного регулирования работ, тепл</w:t>
      </w:r>
      <w:proofErr w:type="gramStart"/>
      <w:r w:rsidRPr="00B66300">
        <w:rPr>
          <w:rFonts w:ascii="Times New Roman" w:hAnsi="Times New Roman" w:cs="Times New Roman"/>
          <w:sz w:val="28"/>
          <w:szCs w:val="28"/>
        </w:rPr>
        <w:t>о</w:t>
      </w:r>
      <w:r w:rsidR="002B776F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2B77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66300">
        <w:rPr>
          <w:rFonts w:ascii="Times New Roman" w:hAnsi="Times New Roman" w:cs="Times New Roman"/>
          <w:sz w:val="28"/>
          <w:szCs w:val="28"/>
        </w:rPr>
        <w:t>газо</w:t>
      </w:r>
      <w:proofErr w:type="spellEnd"/>
      <w:r w:rsidR="002B776F">
        <w:rPr>
          <w:rFonts w:ascii="Times New Roman" w:hAnsi="Times New Roman" w:cs="Times New Roman"/>
          <w:sz w:val="28"/>
          <w:szCs w:val="28"/>
        </w:rPr>
        <w:t>-</w:t>
      </w:r>
      <w:r w:rsidR="00E91A55">
        <w:rPr>
          <w:rFonts w:ascii="Times New Roman" w:hAnsi="Times New Roman" w:cs="Times New Roman"/>
          <w:sz w:val="28"/>
          <w:szCs w:val="28"/>
        </w:rPr>
        <w:t>,</w:t>
      </w:r>
      <w:r w:rsidR="002B776F">
        <w:rPr>
          <w:rFonts w:ascii="Times New Roman" w:hAnsi="Times New Roman" w:cs="Times New Roman"/>
          <w:sz w:val="28"/>
          <w:szCs w:val="28"/>
        </w:rPr>
        <w:t xml:space="preserve"> </w:t>
      </w:r>
      <w:r w:rsidRPr="00B66300">
        <w:rPr>
          <w:rFonts w:ascii="Times New Roman" w:hAnsi="Times New Roman" w:cs="Times New Roman"/>
          <w:sz w:val="28"/>
          <w:szCs w:val="28"/>
        </w:rPr>
        <w:t>электроснабжения населения.</w:t>
      </w:r>
    </w:p>
    <w:p w:rsidR="00461E83" w:rsidRPr="00B66300" w:rsidRDefault="00461E83" w:rsidP="001417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300">
        <w:rPr>
          <w:rFonts w:ascii="Times New Roman" w:hAnsi="Times New Roman" w:cs="Times New Roman"/>
          <w:sz w:val="28"/>
          <w:szCs w:val="28"/>
        </w:rPr>
        <w:t>Осо</w:t>
      </w:r>
      <w:r w:rsidR="009E5630">
        <w:rPr>
          <w:rFonts w:ascii="Times New Roman" w:hAnsi="Times New Roman" w:cs="Times New Roman"/>
          <w:sz w:val="28"/>
          <w:szCs w:val="28"/>
        </w:rPr>
        <w:t>б</w:t>
      </w:r>
      <w:r w:rsidRPr="00B66300">
        <w:rPr>
          <w:rFonts w:ascii="Times New Roman" w:hAnsi="Times New Roman" w:cs="Times New Roman"/>
          <w:sz w:val="28"/>
          <w:szCs w:val="28"/>
        </w:rPr>
        <w:t xml:space="preserve">ым направлением деятельности также стали вопросы анализа полноты формирования доходной части республиканского и муниципальных бюджетов </w:t>
      </w:r>
      <w:r w:rsidRPr="005C0E27">
        <w:rPr>
          <w:rFonts w:ascii="Times New Roman" w:hAnsi="Times New Roman" w:cs="Times New Roman"/>
          <w:sz w:val="28"/>
          <w:szCs w:val="28"/>
        </w:rPr>
        <w:t xml:space="preserve">и использования имеющихся на местах потенциальных доходных </w:t>
      </w:r>
      <w:r w:rsidRPr="005C0E27">
        <w:rPr>
          <w:rFonts w:ascii="Times New Roman" w:hAnsi="Times New Roman" w:cs="Times New Roman"/>
          <w:sz w:val="28"/>
          <w:szCs w:val="28"/>
        </w:rPr>
        <w:lastRenderedPageBreak/>
        <w:t xml:space="preserve">источников. Вопросы контроля за целевым и эффективным использованием </w:t>
      </w:r>
      <w:r w:rsidR="001E70EF" w:rsidRPr="005C0E27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Pr="005C0E27">
        <w:rPr>
          <w:rFonts w:ascii="Times New Roman" w:hAnsi="Times New Roman" w:cs="Times New Roman"/>
          <w:sz w:val="28"/>
          <w:szCs w:val="28"/>
        </w:rPr>
        <w:t xml:space="preserve">республиканского бюджета Республики Хакасия и выработки предложений по совершенствованию механизмов государственной бюджетной поддержки и оптимизации расходных обязательств являлись составляющей частью </w:t>
      </w:r>
      <w:r w:rsidR="005C0E27" w:rsidRPr="005C0E27">
        <w:rPr>
          <w:rFonts w:ascii="Times New Roman" w:hAnsi="Times New Roman" w:cs="Times New Roman"/>
          <w:sz w:val="28"/>
          <w:szCs w:val="28"/>
        </w:rPr>
        <w:t xml:space="preserve">практически </w:t>
      </w:r>
      <w:r w:rsidRPr="005C0E27">
        <w:rPr>
          <w:rFonts w:ascii="Times New Roman" w:hAnsi="Times New Roman" w:cs="Times New Roman"/>
          <w:sz w:val="28"/>
          <w:szCs w:val="28"/>
        </w:rPr>
        <w:t>всех проведенных в 2014 году контрольных и экспертно-аналитических мероприятий.</w:t>
      </w:r>
    </w:p>
    <w:p w:rsidR="00461E83" w:rsidRPr="00B66300" w:rsidRDefault="001904EE" w:rsidP="001417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300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7E3574">
        <w:rPr>
          <w:rFonts w:ascii="Times New Roman" w:hAnsi="Times New Roman" w:cs="Times New Roman"/>
          <w:sz w:val="28"/>
          <w:szCs w:val="28"/>
        </w:rPr>
        <w:t>осуществления</w:t>
      </w:r>
      <w:r w:rsidRPr="00B6630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6630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B66300">
        <w:rPr>
          <w:rFonts w:ascii="Times New Roman" w:hAnsi="Times New Roman" w:cs="Times New Roman"/>
          <w:sz w:val="28"/>
          <w:szCs w:val="28"/>
        </w:rPr>
        <w:t xml:space="preserve"> полнотой реализации предложений Контрольно-счетной палаты Республики Хакасия по устранению выявленных нарушений и недостатков особое внимание было уделено проведению комплексных контрольных и экспертно-аналитических мероприятий.</w:t>
      </w:r>
    </w:p>
    <w:p w:rsidR="00141788" w:rsidRDefault="00141788" w:rsidP="0014178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04EE" w:rsidRPr="0072043A" w:rsidRDefault="001904EE" w:rsidP="001417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043A">
        <w:rPr>
          <w:rFonts w:ascii="Times New Roman" w:hAnsi="Times New Roman" w:cs="Times New Roman"/>
          <w:b/>
          <w:sz w:val="28"/>
          <w:szCs w:val="28"/>
        </w:rPr>
        <w:t>2.1. Итоги комплексных контрольных и экспертно-аналитических мероприятий</w:t>
      </w:r>
    </w:p>
    <w:p w:rsidR="00481688" w:rsidRDefault="00481688" w:rsidP="00E847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4EE" w:rsidRPr="0043261B" w:rsidRDefault="00F05B20" w:rsidP="001417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66300">
        <w:rPr>
          <w:rFonts w:ascii="Times New Roman" w:hAnsi="Times New Roman" w:cs="Times New Roman"/>
          <w:sz w:val="28"/>
          <w:szCs w:val="28"/>
        </w:rPr>
        <w:t xml:space="preserve">Важнейшим комплексным контрольным мероприятием является </w:t>
      </w:r>
      <w:r w:rsidRPr="0043261B">
        <w:rPr>
          <w:rFonts w:ascii="Times New Roman" w:hAnsi="Times New Roman" w:cs="Times New Roman"/>
          <w:i/>
          <w:sz w:val="28"/>
          <w:szCs w:val="28"/>
        </w:rPr>
        <w:t>внешняя проверка отчета Правительства Республики Хакасия об исполнении республиканского бюджета Республики Хакасия за 201</w:t>
      </w:r>
      <w:r w:rsidR="00D93843">
        <w:rPr>
          <w:rFonts w:ascii="Times New Roman" w:hAnsi="Times New Roman" w:cs="Times New Roman"/>
          <w:i/>
          <w:sz w:val="28"/>
          <w:szCs w:val="28"/>
        </w:rPr>
        <w:t>3</w:t>
      </w:r>
      <w:r w:rsidRPr="0043261B">
        <w:rPr>
          <w:rFonts w:ascii="Times New Roman" w:hAnsi="Times New Roman" w:cs="Times New Roman"/>
          <w:i/>
          <w:sz w:val="28"/>
          <w:szCs w:val="28"/>
        </w:rPr>
        <w:t xml:space="preserve"> год</w:t>
      </w:r>
      <w:r w:rsidR="0043261B">
        <w:rPr>
          <w:rFonts w:ascii="Times New Roman" w:hAnsi="Times New Roman" w:cs="Times New Roman"/>
          <w:i/>
          <w:sz w:val="28"/>
          <w:szCs w:val="28"/>
        </w:rPr>
        <w:t>,</w:t>
      </w:r>
      <w:r w:rsidRPr="0043261B">
        <w:rPr>
          <w:rFonts w:ascii="Times New Roman" w:hAnsi="Times New Roman" w:cs="Times New Roman"/>
          <w:i/>
          <w:sz w:val="28"/>
          <w:szCs w:val="28"/>
        </w:rPr>
        <w:t xml:space="preserve"> в том числе внешняя проверка бюджетной отчетности главных администраторов бюджетных средств.</w:t>
      </w:r>
    </w:p>
    <w:p w:rsidR="00B87640" w:rsidRDefault="00F05B20" w:rsidP="001417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300">
        <w:rPr>
          <w:rFonts w:ascii="Times New Roman" w:hAnsi="Times New Roman" w:cs="Times New Roman"/>
          <w:sz w:val="28"/>
          <w:szCs w:val="28"/>
        </w:rPr>
        <w:t xml:space="preserve">По ее результатам установлено, что в целом показатели годового отчета соответствовали показателям исполнения бюджета. Вместе с тем, как и в предыдущие годы, отмечены отдельные факты нарушений администраторами бюджетных средств бюджетного законодательства и утвержденного Минфином России Порядка предоставления отчетности, что негативно влияет на полноту и достоверность отчетности. К ним относятся принятие двумя </w:t>
      </w:r>
      <w:r w:rsidR="00B0007D">
        <w:rPr>
          <w:rFonts w:ascii="Times New Roman" w:hAnsi="Times New Roman" w:cs="Times New Roman"/>
          <w:sz w:val="28"/>
          <w:szCs w:val="28"/>
        </w:rPr>
        <w:t>г</w:t>
      </w:r>
      <w:r w:rsidR="00B0007D" w:rsidRPr="00B66300">
        <w:rPr>
          <w:rFonts w:ascii="Times New Roman" w:hAnsi="Times New Roman" w:cs="Times New Roman"/>
          <w:sz w:val="28"/>
          <w:szCs w:val="28"/>
        </w:rPr>
        <w:t>лавными распорядителями бюджетных средств (ГРБС)</w:t>
      </w:r>
      <w:r w:rsidRPr="00B66300">
        <w:rPr>
          <w:rFonts w:ascii="Times New Roman" w:hAnsi="Times New Roman" w:cs="Times New Roman"/>
          <w:sz w:val="28"/>
          <w:szCs w:val="28"/>
        </w:rPr>
        <w:t xml:space="preserve"> бюджетных обязатель</w:t>
      </w:r>
      <w:proofErr w:type="gramStart"/>
      <w:r w:rsidRPr="00B66300">
        <w:rPr>
          <w:rFonts w:ascii="Times New Roman" w:hAnsi="Times New Roman" w:cs="Times New Roman"/>
          <w:sz w:val="28"/>
          <w:szCs w:val="28"/>
        </w:rPr>
        <w:t>ств св</w:t>
      </w:r>
      <w:proofErr w:type="gramEnd"/>
      <w:r w:rsidRPr="00B66300">
        <w:rPr>
          <w:rFonts w:ascii="Times New Roman" w:hAnsi="Times New Roman" w:cs="Times New Roman"/>
          <w:sz w:val="28"/>
          <w:szCs w:val="28"/>
        </w:rPr>
        <w:t xml:space="preserve">ерх доведенных лимитов бюджетных обязательств на сумму 11,5 млн. рублей, </w:t>
      </w:r>
      <w:r w:rsidR="0037304F" w:rsidRPr="00B66300">
        <w:rPr>
          <w:rFonts w:ascii="Times New Roman" w:hAnsi="Times New Roman" w:cs="Times New Roman"/>
          <w:sz w:val="28"/>
          <w:szCs w:val="28"/>
        </w:rPr>
        <w:t xml:space="preserve">непринятие </w:t>
      </w:r>
      <w:r w:rsidR="005C0E27">
        <w:rPr>
          <w:rFonts w:ascii="Times New Roman" w:hAnsi="Times New Roman" w:cs="Times New Roman"/>
          <w:sz w:val="28"/>
          <w:szCs w:val="28"/>
        </w:rPr>
        <w:t xml:space="preserve">отдельными ГРБС </w:t>
      </w:r>
      <w:r w:rsidR="0037304F" w:rsidRPr="00B66300">
        <w:rPr>
          <w:rFonts w:ascii="Times New Roman" w:hAnsi="Times New Roman" w:cs="Times New Roman"/>
          <w:sz w:val="28"/>
          <w:szCs w:val="28"/>
        </w:rPr>
        <w:t>своевременных мер к списанию нереальной к взысканию дебиторской задолженности с истекшим сроком</w:t>
      </w:r>
      <w:r w:rsidR="006F5B6A" w:rsidRPr="00B66300">
        <w:rPr>
          <w:rFonts w:ascii="Times New Roman" w:hAnsi="Times New Roman" w:cs="Times New Roman"/>
          <w:sz w:val="28"/>
          <w:szCs w:val="28"/>
        </w:rPr>
        <w:t xml:space="preserve"> исковой</w:t>
      </w:r>
      <w:r w:rsidR="0037304F" w:rsidRPr="00B66300">
        <w:rPr>
          <w:rFonts w:ascii="Times New Roman" w:hAnsi="Times New Roman" w:cs="Times New Roman"/>
          <w:sz w:val="28"/>
          <w:szCs w:val="28"/>
        </w:rPr>
        <w:t xml:space="preserve"> давности, а также неполнот</w:t>
      </w:r>
      <w:r w:rsidR="005C0E27">
        <w:rPr>
          <w:rFonts w:ascii="Times New Roman" w:hAnsi="Times New Roman" w:cs="Times New Roman"/>
          <w:sz w:val="28"/>
          <w:szCs w:val="28"/>
        </w:rPr>
        <w:t>а</w:t>
      </w:r>
      <w:r w:rsidR="0037304F" w:rsidRPr="00B66300">
        <w:rPr>
          <w:rFonts w:ascii="Times New Roman" w:hAnsi="Times New Roman" w:cs="Times New Roman"/>
          <w:sz w:val="28"/>
          <w:szCs w:val="28"/>
        </w:rPr>
        <w:t xml:space="preserve"> заполнения установленных форм бюджетной </w:t>
      </w:r>
      <w:r w:rsidR="0037304F" w:rsidRPr="005C0E27">
        <w:rPr>
          <w:rFonts w:ascii="Times New Roman" w:hAnsi="Times New Roman" w:cs="Times New Roman"/>
          <w:sz w:val="28"/>
          <w:szCs w:val="28"/>
        </w:rPr>
        <w:t>отчетности.</w:t>
      </w:r>
      <w:r w:rsidR="005C0E27" w:rsidRPr="005C0E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304F" w:rsidRPr="00B66300" w:rsidRDefault="0043261B" w:rsidP="001417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Кроме этого, наблюдается</w:t>
      </w:r>
      <w:r w:rsidR="0037304F" w:rsidRPr="00B66300">
        <w:rPr>
          <w:rFonts w:ascii="Times New Roman" w:hAnsi="Times New Roman" w:cs="Times New Roman"/>
          <w:sz w:val="28"/>
          <w:szCs w:val="28"/>
        </w:rPr>
        <w:t xml:space="preserve"> низкий уровень финансирования 5</w:t>
      </w:r>
      <w:r>
        <w:rPr>
          <w:rFonts w:ascii="Times New Roman" w:hAnsi="Times New Roman" w:cs="Times New Roman"/>
          <w:sz w:val="28"/>
          <w:szCs w:val="28"/>
        </w:rPr>
        <w:t>-ти</w:t>
      </w:r>
      <w:r w:rsidR="0037304F" w:rsidRPr="00B66300">
        <w:rPr>
          <w:rFonts w:ascii="Times New Roman" w:hAnsi="Times New Roman" w:cs="Times New Roman"/>
          <w:sz w:val="28"/>
          <w:szCs w:val="28"/>
        </w:rPr>
        <w:t xml:space="preserve"> государственных программ Республики Хакасия, что оказало отрицательное влияние на достижение по ним планируемых результатов.</w:t>
      </w:r>
    </w:p>
    <w:p w:rsidR="0037304F" w:rsidRPr="00B66300" w:rsidRDefault="0037304F" w:rsidP="001417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300">
        <w:rPr>
          <w:rFonts w:ascii="Times New Roman" w:hAnsi="Times New Roman" w:cs="Times New Roman"/>
          <w:sz w:val="28"/>
          <w:szCs w:val="28"/>
        </w:rPr>
        <w:t xml:space="preserve">В заключениях на 2 законопроекта </w:t>
      </w:r>
      <w:r w:rsidRPr="0043261B">
        <w:rPr>
          <w:rFonts w:ascii="Times New Roman" w:hAnsi="Times New Roman" w:cs="Times New Roman"/>
          <w:i/>
          <w:sz w:val="28"/>
          <w:szCs w:val="28"/>
        </w:rPr>
        <w:t xml:space="preserve">«О внесении изменений в </w:t>
      </w:r>
      <w:r w:rsidR="00682A14" w:rsidRPr="0043261B">
        <w:rPr>
          <w:rFonts w:ascii="Times New Roman" w:hAnsi="Times New Roman" w:cs="Times New Roman"/>
          <w:i/>
          <w:sz w:val="28"/>
          <w:szCs w:val="28"/>
        </w:rPr>
        <w:t>З</w:t>
      </w:r>
      <w:r w:rsidRPr="0043261B">
        <w:rPr>
          <w:rFonts w:ascii="Times New Roman" w:hAnsi="Times New Roman" w:cs="Times New Roman"/>
          <w:i/>
          <w:sz w:val="28"/>
          <w:szCs w:val="28"/>
        </w:rPr>
        <w:t xml:space="preserve">акон Республики Хакасия «О республиканском бюджете Республики Хакасия на 2014 год и </w:t>
      </w:r>
      <w:r w:rsidR="00682A14" w:rsidRPr="0043261B">
        <w:rPr>
          <w:rFonts w:ascii="Times New Roman" w:hAnsi="Times New Roman" w:cs="Times New Roman"/>
          <w:i/>
          <w:sz w:val="28"/>
          <w:szCs w:val="28"/>
        </w:rPr>
        <w:t xml:space="preserve">на </w:t>
      </w:r>
      <w:r w:rsidRPr="0043261B">
        <w:rPr>
          <w:rFonts w:ascii="Times New Roman" w:hAnsi="Times New Roman" w:cs="Times New Roman"/>
          <w:i/>
          <w:sz w:val="28"/>
          <w:szCs w:val="28"/>
        </w:rPr>
        <w:t>плановый период 2015</w:t>
      </w:r>
      <w:r w:rsidR="00682A14" w:rsidRPr="0043261B">
        <w:rPr>
          <w:rFonts w:ascii="Times New Roman" w:hAnsi="Times New Roman" w:cs="Times New Roman"/>
          <w:i/>
          <w:sz w:val="28"/>
          <w:szCs w:val="28"/>
        </w:rPr>
        <w:t xml:space="preserve"> и </w:t>
      </w:r>
      <w:r w:rsidRPr="0043261B">
        <w:rPr>
          <w:rFonts w:ascii="Times New Roman" w:hAnsi="Times New Roman" w:cs="Times New Roman"/>
          <w:i/>
          <w:sz w:val="28"/>
          <w:szCs w:val="28"/>
        </w:rPr>
        <w:t>2016 годов»</w:t>
      </w:r>
      <w:r w:rsidR="006F5B6A" w:rsidRPr="00B66300">
        <w:rPr>
          <w:rFonts w:ascii="Times New Roman" w:hAnsi="Times New Roman" w:cs="Times New Roman"/>
          <w:sz w:val="28"/>
          <w:szCs w:val="28"/>
        </w:rPr>
        <w:t xml:space="preserve"> дана оценка </w:t>
      </w:r>
      <w:r w:rsidR="00682A14" w:rsidRPr="00B66300">
        <w:rPr>
          <w:rFonts w:ascii="Times New Roman" w:hAnsi="Times New Roman" w:cs="Times New Roman"/>
          <w:sz w:val="28"/>
          <w:szCs w:val="28"/>
        </w:rPr>
        <w:t xml:space="preserve">их </w:t>
      </w:r>
      <w:r w:rsidR="006F5B6A" w:rsidRPr="00B66300">
        <w:rPr>
          <w:rFonts w:ascii="Times New Roman" w:hAnsi="Times New Roman" w:cs="Times New Roman"/>
          <w:sz w:val="28"/>
          <w:szCs w:val="28"/>
        </w:rPr>
        <w:t xml:space="preserve">соответствия нормам </w:t>
      </w:r>
      <w:r w:rsidR="00B87640" w:rsidRPr="00B87640">
        <w:rPr>
          <w:rFonts w:ascii="Times New Roman" w:hAnsi="Times New Roman" w:cs="Times New Roman"/>
          <w:sz w:val="28"/>
          <w:szCs w:val="28"/>
        </w:rPr>
        <w:t>бюджетно</w:t>
      </w:r>
      <w:r w:rsidR="00B87640">
        <w:rPr>
          <w:rFonts w:ascii="Times New Roman" w:hAnsi="Times New Roman" w:cs="Times New Roman"/>
          <w:sz w:val="28"/>
          <w:szCs w:val="28"/>
        </w:rPr>
        <w:t xml:space="preserve">го </w:t>
      </w:r>
      <w:r w:rsidR="006F5B6A" w:rsidRPr="00B87640">
        <w:rPr>
          <w:rFonts w:ascii="Times New Roman" w:hAnsi="Times New Roman" w:cs="Times New Roman"/>
          <w:sz w:val="28"/>
          <w:szCs w:val="28"/>
        </w:rPr>
        <w:t>законодательства.</w:t>
      </w:r>
      <w:r w:rsidR="006F5B6A" w:rsidRPr="00B66300">
        <w:rPr>
          <w:rFonts w:ascii="Times New Roman" w:hAnsi="Times New Roman" w:cs="Times New Roman"/>
          <w:sz w:val="28"/>
          <w:szCs w:val="28"/>
        </w:rPr>
        <w:t xml:space="preserve"> </w:t>
      </w:r>
      <w:r w:rsidR="00B87640">
        <w:rPr>
          <w:rFonts w:ascii="Times New Roman" w:hAnsi="Times New Roman" w:cs="Times New Roman"/>
          <w:sz w:val="28"/>
          <w:szCs w:val="28"/>
        </w:rPr>
        <w:t>Выявл</w:t>
      </w:r>
      <w:r w:rsidR="006F5B6A" w:rsidRPr="00B66300">
        <w:rPr>
          <w:rFonts w:ascii="Times New Roman" w:hAnsi="Times New Roman" w:cs="Times New Roman"/>
          <w:sz w:val="28"/>
          <w:szCs w:val="28"/>
        </w:rPr>
        <w:t>ены отдельные технические несоответствия, которые впоследствии устранены разработчиком.</w:t>
      </w:r>
    </w:p>
    <w:p w:rsidR="006F5B6A" w:rsidRPr="00B66300" w:rsidRDefault="006F5B6A" w:rsidP="001417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6300">
        <w:rPr>
          <w:rFonts w:ascii="Times New Roman" w:hAnsi="Times New Roman" w:cs="Times New Roman"/>
          <w:sz w:val="28"/>
          <w:szCs w:val="28"/>
        </w:rPr>
        <w:t xml:space="preserve">По результатам экспертизы законопроекта </w:t>
      </w:r>
      <w:r w:rsidRPr="00185FBE">
        <w:rPr>
          <w:rFonts w:ascii="Times New Roman" w:hAnsi="Times New Roman" w:cs="Times New Roman"/>
          <w:i/>
          <w:sz w:val="28"/>
          <w:szCs w:val="28"/>
        </w:rPr>
        <w:t xml:space="preserve">«О республиканском бюджете Республики Хакасия на 2015 год и </w:t>
      </w:r>
      <w:r w:rsidR="00682A14" w:rsidRPr="00185FBE">
        <w:rPr>
          <w:rFonts w:ascii="Times New Roman" w:hAnsi="Times New Roman" w:cs="Times New Roman"/>
          <w:i/>
          <w:sz w:val="28"/>
          <w:szCs w:val="28"/>
        </w:rPr>
        <w:t xml:space="preserve">на </w:t>
      </w:r>
      <w:r w:rsidRPr="00185FBE">
        <w:rPr>
          <w:rFonts w:ascii="Times New Roman" w:hAnsi="Times New Roman" w:cs="Times New Roman"/>
          <w:i/>
          <w:sz w:val="28"/>
          <w:szCs w:val="28"/>
        </w:rPr>
        <w:t>плановый период 2016</w:t>
      </w:r>
      <w:r w:rsidR="00682A14" w:rsidRPr="00185FBE">
        <w:rPr>
          <w:rFonts w:ascii="Times New Roman" w:hAnsi="Times New Roman" w:cs="Times New Roman"/>
          <w:i/>
          <w:sz w:val="28"/>
          <w:szCs w:val="28"/>
        </w:rPr>
        <w:t xml:space="preserve"> и </w:t>
      </w:r>
      <w:r w:rsidRPr="00185FBE">
        <w:rPr>
          <w:rFonts w:ascii="Times New Roman" w:hAnsi="Times New Roman" w:cs="Times New Roman"/>
          <w:i/>
          <w:sz w:val="28"/>
          <w:szCs w:val="28"/>
        </w:rPr>
        <w:t>2017 годов»,</w:t>
      </w:r>
      <w:r w:rsidRPr="00B66300">
        <w:rPr>
          <w:rFonts w:ascii="Times New Roman" w:hAnsi="Times New Roman" w:cs="Times New Roman"/>
          <w:sz w:val="28"/>
          <w:szCs w:val="28"/>
        </w:rPr>
        <w:t xml:space="preserve"> </w:t>
      </w:r>
      <w:r w:rsidR="00B87640">
        <w:rPr>
          <w:rFonts w:ascii="Times New Roman" w:hAnsi="Times New Roman" w:cs="Times New Roman"/>
          <w:sz w:val="28"/>
          <w:szCs w:val="28"/>
        </w:rPr>
        <w:t>П</w:t>
      </w:r>
      <w:r w:rsidRPr="00B66300">
        <w:rPr>
          <w:rFonts w:ascii="Times New Roman" w:hAnsi="Times New Roman" w:cs="Times New Roman"/>
          <w:sz w:val="28"/>
          <w:szCs w:val="28"/>
        </w:rPr>
        <w:t xml:space="preserve">алатой на основе анализа макроэкономической ситуации и доходных источников за ряд последних лет подготовлены выводы о рисках </w:t>
      </w:r>
      <w:r w:rsidR="00285E63">
        <w:rPr>
          <w:rFonts w:ascii="Times New Roman" w:hAnsi="Times New Roman" w:cs="Times New Roman"/>
          <w:sz w:val="28"/>
          <w:szCs w:val="28"/>
        </w:rPr>
        <w:t>не</w:t>
      </w:r>
      <w:r w:rsidRPr="00B66300">
        <w:rPr>
          <w:rFonts w:ascii="Times New Roman" w:hAnsi="Times New Roman" w:cs="Times New Roman"/>
          <w:sz w:val="28"/>
          <w:szCs w:val="28"/>
        </w:rPr>
        <w:t xml:space="preserve">достижимости </w:t>
      </w:r>
      <w:r w:rsidRPr="00285E63">
        <w:rPr>
          <w:rFonts w:ascii="Times New Roman" w:hAnsi="Times New Roman" w:cs="Times New Roman"/>
          <w:sz w:val="28"/>
          <w:szCs w:val="28"/>
        </w:rPr>
        <w:t>планируемых отдельных видов налоговых доходов и экономических показателей</w:t>
      </w:r>
      <w:r w:rsidR="00682A14" w:rsidRPr="00285E63">
        <w:rPr>
          <w:rFonts w:ascii="Times New Roman" w:hAnsi="Times New Roman" w:cs="Times New Roman"/>
          <w:sz w:val="28"/>
          <w:szCs w:val="28"/>
        </w:rPr>
        <w:t>,</w:t>
      </w:r>
      <w:r w:rsidRPr="00285E63">
        <w:rPr>
          <w:rFonts w:ascii="Times New Roman" w:hAnsi="Times New Roman" w:cs="Times New Roman"/>
          <w:sz w:val="28"/>
          <w:szCs w:val="28"/>
        </w:rPr>
        <w:t xml:space="preserve"> обращено внимание разработчик</w:t>
      </w:r>
      <w:r w:rsidR="00285E63" w:rsidRPr="00285E63">
        <w:rPr>
          <w:rFonts w:ascii="Times New Roman" w:hAnsi="Times New Roman" w:cs="Times New Roman"/>
          <w:sz w:val="28"/>
          <w:szCs w:val="28"/>
        </w:rPr>
        <w:t>ов</w:t>
      </w:r>
      <w:r w:rsidRPr="00285E63">
        <w:rPr>
          <w:rFonts w:ascii="Times New Roman" w:hAnsi="Times New Roman" w:cs="Times New Roman"/>
          <w:sz w:val="28"/>
          <w:szCs w:val="28"/>
        </w:rPr>
        <w:t xml:space="preserve"> на несоответствие 16 государственных программ утвержденным предельным объемам финансирования, </w:t>
      </w:r>
      <w:r w:rsidR="00285E63" w:rsidRPr="00285E63">
        <w:rPr>
          <w:rFonts w:ascii="Times New Roman" w:hAnsi="Times New Roman" w:cs="Times New Roman"/>
          <w:sz w:val="28"/>
          <w:szCs w:val="28"/>
        </w:rPr>
        <w:t xml:space="preserve">на </w:t>
      </w:r>
      <w:r w:rsidRPr="00285E63">
        <w:rPr>
          <w:rFonts w:ascii="Times New Roman" w:hAnsi="Times New Roman" w:cs="Times New Roman"/>
          <w:sz w:val="28"/>
          <w:szCs w:val="28"/>
        </w:rPr>
        <w:t>несоответствие</w:t>
      </w:r>
      <w:proofErr w:type="gramEnd"/>
      <w:r w:rsidRPr="00285E63">
        <w:rPr>
          <w:rFonts w:ascii="Times New Roman" w:hAnsi="Times New Roman" w:cs="Times New Roman"/>
          <w:sz w:val="28"/>
          <w:szCs w:val="28"/>
        </w:rPr>
        <w:t xml:space="preserve"> показателей результативности 6 программ показателям Стратегии социально-экономического развития Республики Хакасия.</w:t>
      </w:r>
    </w:p>
    <w:p w:rsidR="006F5B6A" w:rsidRPr="00B66300" w:rsidRDefault="006F5B6A" w:rsidP="001417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300">
        <w:rPr>
          <w:rFonts w:ascii="Times New Roman" w:hAnsi="Times New Roman" w:cs="Times New Roman"/>
          <w:sz w:val="28"/>
          <w:szCs w:val="28"/>
        </w:rPr>
        <w:t>Сформированы предложения по дополнительной проработке показателей отдельных субвенций, планируемые объемы которых не обеспечивают их рас</w:t>
      </w:r>
      <w:r w:rsidR="006C00DA" w:rsidRPr="00B66300">
        <w:rPr>
          <w:rFonts w:ascii="Times New Roman" w:hAnsi="Times New Roman" w:cs="Times New Roman"/>
          <w:sz w:val="28"/>
          <w:szCs w:val="28"/>
        </w:rPr>
        <w:t>четную потребность</w:t>
      </w:r>
      <w:r w:rsidR="00593B24">
        <w:rPr>
          <w:rFonts w:ascii="Times New Roman" w:hAnsi="Times New Roman" w:cs="Times New Roman"/>
          <w:sz w:val="28"/>
          <w:szCs w:val="28"/>
        </w:rPr>
        <w:t xml:space="preserve"> (</w:t>
      </w:r>
      <w:r w:rsidR="00592ACA">
        <w:rPr>
          <w:rFonts w:ascii="Times New Roman" w:hAnsi="Times New Roman" w:cs="Times New Roman"/>
          <w:sz w:val="28"/>
          <w:szCs w:val="28"/>
        </w:rPr>
        <w:t xml:space="preserve">субвенция </w:t>
      </w:r>
      <w:r w:rsidR="00593B24">
        <w:rPr>
          <w:rFonts w:ascii="Times New Roman" w:hAnsi="Times New Roman" w:cs="Times New Roman"/>
          <w:sz w:val="28"/>
          <w:szCs w:val="28"/>
        </w:rPr>
        <w:t>на</w:t>
      </w:r>
      <w:r w:rsidR="006C00DA" w:rsidRPr="00B66300">
        <w:rPr>
          <w:rFonts w:ascii="Times New Roman" w:hAnsi="Times New Roman" w:cs="Times New Roman"/>
          <w:sz w:val="28"/>
          <w:szCs w:val="28"/>
        </w:rPr>
        <w:t xml:space="preserve"> обеспечение переданных полномочий по решению вопросов социальной поддержки детей-сирот на обеспечение жилыми помещениями по договорам найма специализированных жилых площадей</w:t>
      </w:r>
      <w:r w:rsidR="00592ACA">
        <w:rPr>
          <w:rFonts w:ascii="Times New Roman" w:hAnsi="Times New Roman" w:cs="Times New Roman"/>
          <w:sz w:val="28"/>
          <w:szCs w:val="28"/>
        </w:rPr>
        <w:t>)</w:t>
      </w:r>
      <w:r w:rsidR="006C00DA" w:rsidRPr="00B6630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C00DA" w:rsidRPr="00B66300">
        <w:rPr>
          <w:rFonts w:ascii="Times New Roman" w:hAnsi="Times New Roman" w:cs="Times New Roman"/>
          <w:sz w:val="28"/>
          <w:szCs w:val="28"/>
        </w:rPr>
        <w:t xml:space="preserve">В целях соблюдения требований Бюджетного </w:t>
      </w:r>
      <w:r w:rsidR="00A15B37">
        <w:rPr>
          <w:rFonts w:ascii="Times New Roman" w:hAnsi="Times New Roman" w:cs="Times New Roman"/>
          <w:sz w:val="28"/>
          <w:szCs w:val="28"/>
        </w:rPr>
        <w:t>к</w:t>
      </w:r>
      <w:r w:rsidR="006C00DA" w:rsidRPr="00B66300">
        <w:rPr>
          <w:rFonts w:ascii="Times New Roman" w:hAnsi="Times New Roman" w:cs="Times New Roman"/>
          <w:sz w:val="28"/>
          <w:szCs w:val="28"/>
        </w:rPr>
        <w:t xml:space="preserve">одекса </w:t>
      </w:r>
      <w:r w:rsidR="000146E8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6C00DA" w:rsidRPr="00B66300">
        <w:rPr>
          <w:rFonts w:ascii="Times New Roman" w:hAnsi="Times New Roman" w:cs="Times New Roman"/>
          <w:sz w:val="28"/>
          <w:szCs w:val="28"/>
        </w:rPr>
        <w:t xml:space="preserve">отмечена необходимость </w:t>
      </w:r>
      <w:r w:rsidR="00F31B37">
        <w:rPr>
          <w:rFonts w:ascii="Times New Roman" w:hAnsi="Times New Roman" w:cs="Times New Roman"/>
          <w:sz w:val="28"/>
          <w:szCs w:val="28"/>
        </w:rPr>
        <w:t xml:space="preserve">установления </w:t>
      </w:r>
      <w:r w:rsidR="0014639F">
        <w:rPr>
          <w:rFonts w:ascii="Times New Roman" w:hAnsi="Times New Roman" w:cs="Times New Roman"/>
          <w:sz w:val="28"/>
          <w:szCs w:val="28"/>
        </w:rPr>
        <w:t>е</w:t>
      </w:r>
      <w:r w:rsidR="00F31B37">
        <w:rPr>
          <w:rFonts w:ascii="Times New Roman" w:hAnsi="Times New Roman" w:cs="Times New Roman"/>
          <w:sz w:val="28"/>
          <w:szCs w:val="28"/>
        </w:rPr>
        <w:t xml:space="preserve">диных </w:t>
      </w:r>
      <w:r w:rsidR="006C00DA" w:rsidRPr="00B66300">
        <w:rPr>
          <w:rFonts w:ascii="Times New Roman" w:hAnsi="Times New Roman" w:cs="Times New Roman"/>
          <w:sz w:val="28"/>
          <w:szCs w:val="28"/>
        </w:rPr>
        <w:t xml:space="preserve">нормативов отчислений </w:t>
      </w:r>
      <w:r w:rsidR="000146E8">
        <w:rPr>
          <w:rFonts w:ascii="Times New Roman" w:hAnsi="Times New Roman" w:cs="Times New Roman"/>
          <w:sz w:val="28"/>
          <w:szCs w:val="28"/>
        </w:rPr>
        <w:t xml:space="preserve">от налога на доходы физических лиц </w:t>
      </w:r>
      <w:r w:rsidR="006C00DA" w:rsidRPr="00B66300">
        <w:rPr>
          <w:rFonts w:ascii="Times New Roman" w:hAnsi="Times New Roman" w:cs="Times New Roman"/>
          <w:sz w:val="28"/>
          <w:szCs w:val="28"/>
        </w:rPr>
        <w:t xml:space="preserve">для муниципальных </w:t>
      </w:r>
      <w:r w:rsidR="000146E8">
        <w:rPr>
          <w:rFonts w:ascii="Times New Roman" w:hAnsi="Times New Roman" w:cs="Times New Roman"/>
          <w:sz w:val="28"/>
          <w:szCs w:val="28"/>
        </w:rPr>
        <w:t>образований</w:t>
      </w:r>
      <w:r w:rsidR="006C00DA" w:rsidRPr="00B66300">
        <w:rPr>
          <w:rFonts w:ascii="Times New Roman" w:hAnsi="Times New Roman" w:cs="Times New Roman"/>
          <w:sz w:val="28"/>
          <w:szCs w:val="28"/>
        </w:rPr>
        <w:t xml:space="preserve"> </w:t>
      </w:r>
      <w:r w:rsidR="000146E8">
        <w:rPr>
          <w:rFonts w:ascii="Times New Roman" w:hAnsi="Times New Roman" w:cs="Times New Roman"/>
          <w:sz w:val="28"/>
          <w:szCs w:val="28"/>
        </w:rPr>
        <w:t>ре</w:t>
      </w:r>
      <w:r w:rsidR="006C00DA" w:rsidRPr="00B66300">
        <w:rPr>
          <w:rFonts w:ascii="Times New Roman" w:hAnsi="Times New Roman" w:cs="Times New Roman"/>
          <w:sz w:val="28"/>
          <w:szCs w:val="28"/>
        </w:rPr>
        <w:t>с</w:t>
      </w:r>
      <w:r w:rsidR="000146E8">
        <w:rPr>
          <w:rFonts w:ascii="Times New Roman" w:hAnsi="Times New Roman" w:cs="Times New Roman"/>
          <w:sz w:val="28"/>
          <w:szCs w:val="28"/>
        </w:rPr>
        <w:t>публики</w:t>
      </w:r>
      <w:r w:rsidR="006C00DA" w:rsidRPr="00B66300">
        <w:rPr>
          <w:rFonts w:ascii="Times New Roman" w:hAnsi="Times New Roman" w:cs="Times New Roman"/>
          <w:sz w:val="28"/>
          <w:szCs w:val="28"/>
        </w:rPr>
        <w:t xml:space="preserve"> </w:t>
      </w:r>
      <w:r w:rsidR="00F31B37">
        <w:rPr>
          <w:rFonts w:ascii="Times New Roman" w:hAnsi="Times New Roman" w:cs="Times New Roman"/>
          <w:sz w:val="28"/>
          <w:szCs w:val="28"/>
        </w:rPr>
        <w:t>для доведения</w:t>
      </w:r>
      <w:proofErr w:type="gramEnd"/>
      <w:r w:rsidR="00F31B37">
        <w:rPr>
          <w:rFonts w:ascii="Times New Roman" w:hAnsi="Times New Roman" w:cs="Times New Roman"/>
          <w:sz w:val="28"/>
          <w:szCs w:val="28"/>
        </w:rPr>
        <w:t xml:space="preserve"> </w:t>
      </w:r>
      <w:r w:rsidR="0014639F" w:rsidRPr="00B66300">
        <w:rPr>
          <w:rFonts w:ascii="Times New Roman" w:hAnsi="Times New Roman" w:cs="Times New Roman"/>
          <w:sz w:val="28"/>
          <w:szCs w:val="28"/>
        </w:rPr>
        <w:t>д</w:t>
      </w:r>
      <w:r w:rsidR="0014639F">
        <w:rPr>
          <w:rFonts w:ascii="Times New Roman" w:hAnsi="Times New Roman" w:cs="Times New Roman"/>
          <w:sz w:val="28"/>
          <w:szCs w:val="28"/>
        </w:rPr>
        <w:t>ополнитель</w:t>
      </w:r>
      <w:r w:rsidR="0014639F" w:rsidRPr="00B66300">
        <w:rPr>
          <w:rFonts w:ascii="Times New Roman" w:hAnsi="Times New Roman" w:cs="Times New Roman"/>
          <w:sz w:val="28"/>
          <w:szCs w:val="28"/>
        </w:rPr>
        <w:t>ных</w:t>
      </w:r>
      <w:r w:rsidR="0014639F">
        <w:rPr>
          <w:rFonts w:ascii="Times New Roman" w:hAnsi="Times New Roman" w:cs="Times New Roman"/>
          <w:sz w:val="28"/>
          <w:szCs w:val="28"/>
        </w:rPr>
        <w:t xml:space="preserve"> </w:t>
      </w:r>
      <w:r w:rsidR="00E31DD0">
        <w:rPr>
          <w:rFonts w:ascii="Times New Roman" w:hAnsi="Times New Roman" w:cs="Times New Roman"/>
          <w:sz w:val="28"/>
          <w:szCs w:val="28"/>
        </w:rPr>
        <w:t xml:space="preserve">нормативов по данному налогу </w:t>
      </w:r>
      <w:r w:rsidR="00F31B37">
        <w:rPr>
          <w:rFonts w:ascii="Times New Roman" w:hAnsi="Times New Roman" w:cs="Times New Roman"/>
          <w:sz w:val="28"/>
          <w:szCs w:val="28"/>
        </w:rPr>
        <w:t>до</w:t>
      </w:r>
      <w:r w:rsidR="00F31B37" w:rsidRPr="00F31B37">
        <w:rPr>
          <w:rFonts w:ascii="Times New Roman" w:hAnsi="Times New Roman" w:cs="Times New Roman"/>
          <w:sz w:val="28"/>
          <w:szCs w:val="28"/>
        </w:rPr>
        <w:t xml:space="preserve"> </w:t>
      </w:r>
      <w:r w:rsidR="00E31DD0">
        <w:rPr>
          <w:rFonts w:ascii="Times New Roman" w:hAnsi="Times New Roman" w:cs="Times New Roman"/>
          <w:sz w:val="28"/>
          <w:szCs w:val="28"/>
        </w:rPr>
        <w:t xml:space="preserve">предусмотренных законодательством </w:t>
      </w:r>
      <w:r w:rsidR="00F31B37">
        <w:rPr>
          <w:rFonts w:ascii="Times New Roman" w:hAnsi="Times New Roman" w:cs="Times New Roman"/>
          <w:sz w:val="28"/>
          <w:szCs w:val="28"/>
        </w:rPr>
        <w:t>предельных значений</w:t>
      </w:r>
      <w:r w:rsidR="006C00DA" w:rsidRPr="00B66300">
        <w:rPr>
          <w:rFonts w:ascii="Times New Roman" w:hAnsi="Times New Roman" w:cs="Times New Roman"/>
          <w:sz w:val="28"/>
          <w:szCs w:val="28"/>
        </w:rPr>
        <w:t>.</w:t>
      </w:r>
      <w:r w:rsidR="00F31B37" w:rsidRPr="00F31B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00DA" w:rsidRPr="00B66300" w:rsidRDefault="00A15B37" w:rsidP="001417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целом, з</w:t>
      </w:r>
      <w:r w:rsidR="006C00DA" w:rsidRPr="00B66300">
        <w:rPr>
          <w:rFonts w:ascii="Times New Roman" w:hAnsi="Times New Roman" w:cs="Times New Roman"/>
          <w:sz w:val="28"/>
          <w:szCs w:val="28"/>
        </w:rPr>
        <w:t>аконопроект и представленные с ним материалы признаны соответствующими требованиям федерального и регионального бюджетного законодательства.</w:t>
      </w:r>
    </w:p>
    <w:p w:rsidR="006C00DA" w:rsidRPr="00B66300" w:rsidRDefault="006C00DA" w:rsidP="001417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300">
        <w:rPr>
          <w:rFonts w:ascii="Times New Roman" w:hAnsi="Times New Roman" w:cs="Times New Roman"/>
          <w:sz w:val="28"/>
          <w:szCs w:val="28"/>
        </w:rPr>
        <w:t xml:space="preserve">По результатам экспертиз </w:t>
      </w:r>
      <w:r w:rsidRPr="00185FBE">
        <w:rPr>
          <w:rFonts w:ascii="Times New Roman" w:hAnsi="Times New Roman" w:cs="Times New Roman"/>
          <w:i/>
          <w:sz w:val="28"/>
          <w:szCs w:val="28"/>
        </w:rPr>
        <w:t>4</w:t>
      </w:r>
      <w:r w:rsidR="00E31DD0" w:rsidRPr="00185FBE">
        <w:rPr>
          <w:rFonts w:ascii="Times New Roman" w:hAnsi="Times New Roman" w:cs="Times New Roman"/>
          <w:i/>
          <w:sz w:val="28"/>
          <w:szCs w:val="28"/>
        </w:rPr>
        <w:t>-х</w:t>
      </w:r>
      <w:r w:rsidRPr="00185FBE">
        <w:rPr>
          <w:rFonts w:ascii="Times New Roman" w:hAnsi="Times New Roman" w:cs="Times New Roman"/>
          <w:i/>
          <w:sz w:val="28"/>
          <w:szCs w:val="28"/>
        </w:rPr>
        <w:t xml:space="preserve"> проектов государственных программ Республики Хакасия, посвященных вопросам повышения эффективности</w:t>
      </w:r>
      <w:r w:rsidR="00BD4701" w:rsidRPr="00185FBE">
        <w:rPr>
          <w:rFonts w:ascii="Times New Roman" w:hAnsi="Times New Roman" w:cs="Times New Roman"/>
          <w:i/>
          <w:sz w:val="28"/>
          <w:szCs w:val="28"/>
        </w:rPr>
        <w:t xml:space="preserve"> управления общественными (государственными и муниципальными) финансами</w:t>
      </w:r>
      <w:r w:rsidRPr="00185FBE">
        <w:rPr>
          <w:rFonts w:ascii="Times New Roman" w:hAnsi="Times New Roman" w:cs="Times New Roman"/>
          <w:i/>
          <w:sz w:val="28"/>
          <w:szCs w:val="28"/>
        </w:rPr>
        <w:t>, развития лесного комплекса</w:t>
      </w:r>
      <w:r w:rsidR="00CD6078" w:rsidRPr="00185FBE">
        <w:rPr>
          <w:rFonts w:ascii="Times New Roman" w:hAnsi="Times New Roman" w:cs="Times New Roman"/>
          <w:i/>
          <w:sz w:val="28"/>
          <w:szCs w:val="28"/>
        </w:rPr>
        <w:t>,</w:t>
      </w:r>
      <w:r w:rsidRPr="00185FB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656FD" w:rsidRPr="00185FBE">
        <w:rPr>
          <w:rFonts w:ascii="Times New Roman" w:hAnsi="Times New Roman" w:cs="Times New Roman"/>
          <w:i/>
          <w:sz w:val="28"/>
          <w:szCs w:val="28"/>
        </w:rPr>
        <w:t>внутреннего и въездного туризма, государственной молодежной политик</w:t>
      </w:r>
      <w:r w:rsidR="00CD6078" w:rsidRPr="00185FBE">
        <w:rPr>
          <w:rFonts w:ascii="Times New Roman" w:hAnsi="Times New Roman" w:cs="Times New Roman"/>
          <w:i/>
          <w:sz w:val="28"/>
          <w:szCs w:val="28"/>
        </w:rPr>
        <w:t>и</w:t>
      </w:r>
      <w:r w:rsidR="007656FD" w:rsidRPr="00185FBE">
        <w:rPr>
          <w:rFonts w:ascii="Times New Roman" w:hAnsi="Times New Roman" w:cs="Times New Roman"/>
          <w:i/>
          <w:sz w:val="28"/>
          <w:szCs w:val="28"/>
        </w:rPr>
        <w:t xml:space="preserve"> в Республике Хакасия</w:t>
      </w:r>
      <w:r w:rsidR="007656FD" w:rsidRPr="00B66300">
        <w:rPr>
          <w:rFonts w:ascii="Times New Roman" w:hAnsi="Times New Roman" w:cs="Times New Roman"/>
          <w:sz w:val="28"/>
          <w:szCs w:val="28"/>
        </w:rPr>
        <w:t xml:space="preserve"> отмечен ряд характерных для всех проектов недостатков:</w:t>
      </w:r>
    </w:p>
    <w:p w:rsidR="007656FD" w:rsidRPr="00B66300" w:rsidRDefault="007656FD" w:rsidP="001417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300">
        <w:rPr>
          <w:rFonts w:ascii="Times New Roman" w:hAnsi="Times New Roman" w:cs="Times New Roman"/>
          <w:sz w:val="28"/>
          <w:szCs w:val="28"/>
        </w:rPr>
        <w:t xml:space="preserve">- цели, </w:t>
      </w:r>
      <w:r w:rsidR="00CD6078" w:rsidRPr="00B66300">
        <w:rPr>
          <w:rFonts w:ascii="Times New Roman" w:hAnsi="Times New Roman" w:cs="Times New Roman"/>
          <w:sz w:val="28"/>
          <w:szCs w:val="28"/>
        </w:rPr>
        <w:t>задачи</w:t>
      </w:r>
      <w:r w:rsidR="00CD6078">
        <w:rPr>
          <w:rFonts w:ascii="Times New Roman" w:hAnsi="Times New Roman" w:cs="Times New Roman"/>
          <w:sz w:val="28"/>
          <w:szCs w:val="28"/>
        </w:rPr>
        <w:t>, отдельные</w:t>
      </w:r>
      <w:r w:rsidR="00CD6078" w:rsidRPr="00B66300">
        <w:rPr>
          <w:rFonts w:ascii="Times New Roman" w:hAnsi="Times New Roman" w:cs="Times New Roman"/>
          <w:sz w:val="28"/>
          <w:szCs w:val="28"/>
        </w:rPr>
        <w:t xml:space="preserve"> </w:t>
      </w:r>
      <w:r w:rsidR="00CD6078">
        <w:rPr>
          <w:rFonts w:ascii="Times New Roman" w:hAnsi="Times New Roman" w:cs="Times New Roman"/>
          <w:sz w:val="28"/>
          <w:szCs w:val="28"/>
        </w:rPr>
        <w:t>це</w:t>
      </w:r>
      <w:r w:rsidRPr="00B66300">
        <w:rPr>
          <w:rFonts w:ascii="Times New Roman" w:hAnsi="Times New Roman" w:cs="Times New Roman"/>
          <w:sz w:val="28"/>
          <w:szCs w:val="28"/>
        </w:rPr>
        <w:t>л</w:t>
      </w:r>
      <w:r w:rsidR="00CD6078">
        <w:rPr>
          <w:rFonts w:ascii="Times New Roman" w:hAnsi="Times New Roman" w:cs="Times New Roman"/>
          <w:sz w:val="28"/>
          <w:szCs w:val="28"/>
        </w:rPr>
        <w:t>е</w:t>
      </w:r>
      <w:r w:rsidRPr="00B66300">
        <w:rPr>
          <w:rFonts w:ascii="Times New Roman" w:hAnsi="Times New Roman" w:cs="Times New Roman"/>
          <w:sz w:val="28"/>
          <w:szCs w:val="28"/>
        </w:rPr>
        <w:t>вые показатели не соответствуют приоритетам соответствующей сферы, предусмотренным Стратегией социально-экономического развития Республики Хакасия до 2020 года, либо дублируют цели, задачи и мероприятия иных действующих госпрограмм;</w:t>
      </w:r>
    </w:p>
    <w:p w:rsidR="007656FD" w:rsidRPr="00B66300" w:rsidRDefault="007656FD" w:rsidP="001417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300">
        <w:rPr>
          <w:rFonts w:ascii="Times New Roman" w:hAnsi="Times New Roman" w:cs="Times New Roman"/>
          <w:sz w:val="28"/>
          <w:szCs w:val="28"/>
        </w:rPr>
        <w:t>- </w:t>
      </w:r>
      <w:r w:rsidR="00145C9F">
        <w:rPr>
          <w:rFonts w:ascii="Times New Roman" w:hAnsi="Times New Roman" w:cs="Times New Roman"/>
          <w:sz w:val="28"/>
          <w:szCs w:val="28"/>
        </w:rPr>
        <w:t>отдельные</w:t>
      </w:r>
      <w:r w:rsidR="00145C9F" w:rsidRPr="00B66300">
        <w:rPr>
          <w:rFonts w:ascii="Times New Roman" w:hAnsi="Times New Roman" w:cs="Times New Roman"/>
          <w:sz w:val="28"/>
          <w:szCs w:val="28"/>
        </w:rPr>
        <w:t xml:space="preserve"> </w:t>
      </w:r>
      <w:r w:rsidR="00145C9F">
        <w:rPr>
          <w:rFonts w:ascii="Times New Roman" w:hAnsi="Times New Roman" w:cs="Times New Roman"/>
          <w:sz w:val="28"/>
          <w:szCs w:val="28"/>
        </w:rPr>
        <w:t xml:space="preserve">целевые показатели </w:t>
      </w:r>
      <w:r w:rsidR="00145C9F" w:rsidRPr="00B66300">
        <w:rPr>
          <w:rFonts w:ascii="Times New Roman" w:hAnsi="Times New Roman" w:cs="Times New Roman"/>
          <w:sz w:val="28"/>
          <w:szCs w:val="28"/>
        </w:rPr>
        <w:t xml:space="preserve">госпрограмм </w:t>
      </w:r>
      <w:r w:rsidR="00145C9F">
        <w:rPr>
          <w:rFonts w:ascii="Times New Roman" w:hAnsi="Times New Roman"/>
          <w:sz w:val="28"/>
          <w:szCs w:val="28"/>
        </w:rPr>
        <w:t>имеют одинаковое значение по годам их реализации, в результате</w:t>
      </w:r>
      <w:r w:rsidR="00145C9F" w:rsidRPr="00B66300">
        <w:rPr>
          <w:rFonts w:ascii="Times New Roman" w:hAnsi="Times New Roman" w:cs="Times New Roman"/>
          <w:sz w:val="28"/>
          <w:szCs w:val="28"/>
        </w:rPr>
        <w:t xml:space="preserve"> </w:t>
      </w:r>
      <w:r w:rsidRPr="00B66300">
        <w:rPr>
          <w:rFonts w:ascii="Times New Roman" w:hAnsi="Times New Roman" w:cs="Times New Roman"/>
          <w:sz w:val="28"/>
          <w:szCs w:val="28"/>
        </w:rPr>
        <w:t>планируемая динамика не позволяет в полном объеме оценить эффективность реализации</w:t>
      </w:r>
      <w:r w:rsidR="00145C9F">
        <w:rPr>
          <w:rFonts w:ascii="Times New Roman" w:hAnsi="Times New Roman" w:cs="Times New Roman"/>
          <w:sz w:val="28"/>
          <w:szCs w:val="28"/>
        </w:rPr>
        <w:t xml:space="preserve"> данных программ</w:t>
      </w:r>
      <w:r w:rsidRPr="00B66300">
        <w:rPr>
          <w:rFonts w:ascii="Times New Roman" w:hAnsi="Times New Roman" w:cs="Times New Roman"/>
          <w:sz w:val="28"/>
          <w:szCs w:val="28"/>
        </w:rPr>
        <w:t>;</w:t>
      </w:r>
      <w:r w:rsidR="00145C9F" w:rsidRPr="00145C9F">
        <w:rPr>
          <w:rFonts w:ascii="Times New Roman" w:hAnsi="Times New Roman"/>
          <w:sz w:val="28"/>
          <w:szCs w:val="28"/>
        </w:rPr>
        <w:t xml:space="preserve"> </w:t>
      </w:r>
    </w:p>
    <w:p w:rsidR="007656FD" w:rsidRPr="00B66300" w:rsidRDefault="007656FD" w:rsidP="001417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300">
        <w:rPr>
          <w:rFonts w:ascii="Times New Roman" w:hAnsi="Times New Roman" w:cs="Times New Roman"/>
          <w:sz w:val="28"/>
          <w:szCs w:val="28"/>
        </w:rPr>
        <w:t>- в госпрограммах не предусмотрена качественная и количественная оценка рисков, отсутствует совокупная оценка рисков реализации;</w:t>
      </w:r>
    </w:p>
    <w:p w:rsidR="007656FD" w:rsidRPr="00B66300" w:rsidRDefault="007656FD" w:rsidP="001417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300">
        <w:rPr>
          <w:rFonts w:ascii="Times New Roman" w:hAnsi="Times New Roman" w:cs="Times New Roman"/>
          <w:sz w:val="28"/>
          <w:szCs w:val="28"/>
        </w:rPr>
        <w:t xml:space="preserve">- отсутствует система </w:t>
      </w:r>
      <w:proofErr w:type="gramStart"/>
      <w:r w:rsidRPr="00B66300">
        <w:rPr>
          <w:rFonts w:ascii="Times New Roman" w:hAnsi="Times New Roman" w:cs="Times New Roman"/>
          <w:sz w:val="28"/>
          <w:szCs w:val="28"/>
        </w:rPr>
        <w:t>организации контроля исполнения мероприятий госпрограммы</w:t>
      </w:r>
      <w:proofErr w:type="gramEnd"/>
      <w:r w:rsidR="00B72B46">
        <w:rPr>
          <w:rFonts w:ascii="Times New Roman" w:hAnsi="Times New Roman" w:cs="Times New Roman"/>
          <w:sz w:val="28"/>
          <w:szCs w:val="28"/>
        </w:rPr>
        <w:t>.</w:t>
      </w:r>
    </w:p>
    <w:p w:rsidR="00417FE2" w:rsidRPr="00B66300" w:rsidRDefault="00417FE2" w:rsidP="001417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300">
        <w:rPr>
          <w:rFonts w:ascii="Times New Roman" w:hAnsi="Times New Roman" w:cs="Times New Roman"/>
          <w:sz w:val="28"/>
          <w:szCs w:val="28"/>
        </w:rPr>
        <w:t>Кроме того, в ходе экспертиз, Палатой установлены недостатки, характерные для отдельных проектов госпрограмм:</w:t>
      </w:r>
    </w:p>
    <w:p w:rsidR="00417FE2" w:rsidRPr="00B72B46" w:rsidRDefault="00417FE2" w:rsidP="001417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300">
        <w:rPr>
          <w:rFonts w:ascii="Times New Roman" w:hAnsi="Times New Roman" w:cs="Times New Roman"/>
          <w:sz w:val="28"/>
          <w:szCs w:val="28"/>
        </w:rPr>
        <w:t xml:space="preserve">- ожидаемые результаты реализации подпрограмм не содержат показателей по снижению </w:t>
      </w:r>
      <w:r w:rsidRPr="00B72B46">
        <w:rPr>
          <w:rFonts w:ascii="Times New Roman" w:hAnsi="Times New Roman" w:cs="Times New Roman"/>
          <w:sz w:val="28"/>
          <w:szCs w:val="28"/>
        </w:rPr>
        <w:t xml:space="preserve">зависимости </w:t>
      </w:r>
      <w:r w:rsidR="00070CA0" w:rsidRPr="00B72B46">
        <w:rPr>
          <w:rFonts w:ascii="Times New Roman" w:hAnsi="Times New Roman" w:cs="Times New Roman"/>
          <w:sz w:val="28"/>
          <w:szCs w:val="28"/>
        </w:rPr>
        <w:t>муниципальных бюджетов от средств господдержки, повышению самостоятельности муниципалитетов (госпрограмма «Повышение эффективности управления общественными (государственными и муниципальными) финансами Республики Х</w:t>
      </w:r>
      <w:r w:rsidR="00494D16" w:rsidRPr="00B72B46">
        <w:rPr>
          <w:rFonts w:ascii="Times New Roman" w:hAnsi="Times New Roman" w:cs="Times New Roman"/>
          <w:sz w:val="28"/>
          <w:szCs w:val="28"/>
        </w:rPr>
        <w:t>акасия на период до 2020 года»);</w:t>
      </w:r>
    </w:p>
    <w:p w:rsidR="00B72B46" w:rsidRPr="00B72B46" w:rsidRDefault="00B72B46" w:rsidP="001417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- </w:t>
      </w:r>
      <w:r w:rsidRPr="00B72B46">
        <w:rPr>
          <w:rFonts w:ascii="Times New Roman" w:eastAsia="Calibri" w:hAnsi="Times New Roman" w:cs="Times New Roman"/>
          <w:sz w:val="28"/>
          <w:szCs w:val="28"/>
        </w:rPr>
        <w:t>объем</w:t>
      </w:r>
      <w:r w:rsidR="00666FDE">
        <w:rPr>
          <w:rFonts w:ascii="Times New Roman" w:eastAsia="Calibri" w:hAnsi="Times New Roman" w:cs="Times New Roman"/>
          <w:sz w:val="28"/>
          <w:szCs w:val="28"/>
        </w:rPr>
        <w:t>ы</w:t>
      </w:r>
      <w:r w:rsidRPr="00B72B46">
        <w:rPr>
          <w:rFonts w:ascii="Times New Roman" w:eastAsia="Calibri" w:hAnsi="Times New Roman" w:cs="Times New Roman"/>
          <w:sz w:val="28"/>
          <w:szCs w:val="28"/>
        </w:rPr>
        <w:t xml:space="preserve"> и источник</w:t>
      </w:r>
      <w:r w:rsidR="00666FDE">
        <w:rPr>
          <w:rFonts w:ascii="Times New Roman" w:eastAsia="Calibri" w:hAnsi="Times New Roman" w:cs="Times New Roman"/>
          <w:sz w:val="28"/>
          <w:szCs w:val="28"/>
        </w:rPr>
        <w:t>и</w:t>
      </w:r>
      <w:r w:rsidRPr="00B72B46">
        <w:rPr>
          <w:rFonts w:ascii="Times New Roman" w:eastAsia="Calibri" w:hAnsi="Times New Roman" w:cs="Times New Roman"/>
          <w:sz w:val="28"/>
          <w:szCs w:val="28"/>
        </w:rPr>
        <w:t xml:space="preserve"> финансирования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66FDE" w:rsidRPr="00B72B46">
        <w:rPr>
          <w:rFonts w:ascii="Times New Roman" w:eastAsia="Calibri" w:hAnsi="Times New Roman" w:cs="Times New Roman"/>
          <w:sz w:val="28"/>
          <w:szCs w:val="28"/>
        </w:rPr>
        <w:t>не</w:t>
      </w:r>
      <w:r w:rsidR="00666F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66FDE" w:rsidRPr="00B72B46">
        <w:rPr>
          <w:rFonts w:ascii="Times New Roman" w:eastAsia="Calibri" w:hAnsi="Times New Roman" w:cs="Times New Roman"/>
          <w:sz w:val="28"/>
          <w:szCs w:val="28"/>
        </w:rPr>
        <w:t>соответств</w:t>
      </w:r>
      <w:r w:rsidR="00666FDE">
        <w:rPr>
          <w:rFonts w:ascii="Times New Roman" w:eastAsia="Calibri" w:hAnsi="Times New Roman" w:cs="Times New Roman"/>
          <w:sz w:val="28"/>
          <w:szCs w:val="28"/>
        </w:rPr>
        <w:t xml:space="preserve">уют </w:t>
      </w:r>
      <w:r>
        <w:rPr>
          <w:rFonts w:ascii="Times New Roman" w:eastAsia="Calibri" w:hAnsi="Times New Roman" w:cs="Times New Roman"/>
          <w:sz w:val="28"/>
          <w:szCs w:val="28"/>
        </w:rPr>
        <w:t>Паспорту госпрограммы</w:t>
      </w:r>
      <w:r w:rsidRPr="00B72B46">
        <w:rPr>
          <w:rFonts w:ascii="Times New Roman" w:eastAsia="Calibri" w:hAnsi="Times New Roman" w:cs="Times New Roman"/>
          <w:sz w:val="28"/>
          <w:szCs w:val="28"/>
        </w:rPr>
        <w:t>, ожидаемы</w:t>
      </w:r>
      <w:r w:rsidR="00666FDE">
        <w:rPr>
          <w:rFonts w:ascii="Times New Roman" w:eastAsia="Calibri" w:hAnsi="Times New Roman" w:cs="Times New Roman"/>
          <w:sz w:val="28"/>
          <w:szCs w:val="28"/>
        </w:rPr>
        <w:t>е</w:t>
      </w:r>
      <w:r w:rsidRPr="00B72B46">
        <w:rPr>
          <w:rFonts w:ascii="Times New Roman" w:eastAsia="Calibri" w:hAnsi="Times New Roman" w:cs="Times New Roman"/>
          <w:sz w:val="28"/>
          <w:szCs w:val="28"/>
        </w:rPr>
        <w:t xml:space="preserve"> результат</w:t>
      </w:r>
      <w:r w:rsidR="00666FDE">
        <w:rPr>
          <w:rFonts w:ascii="Times New Roman" w:eastAsia="Calibri" w:hAnsi="Times New Roman" w:cs="Times New Roman"/>
          <w:sz w:val="28"/>
          <w:szCs w:val="28"/>
        </w:rPr>
        <w:t>ы</w:t>
      </w:r>
      <w:r w:rsidRPr="00B72B46">
        <w:rPr>
          <w:rFonts w:ascii="Times New Roman" w:eastAsia="Calibri" w:hAnsi="Times New Roman" w:cs="Times New Roman"/>
          <w:sz w:val="28"/>
          <w:szCs w:val="28"/>
        </w:rPr>
        <w:t xml:space="preserve"> реализации подпрограммы</w:t>
      </w:r>
      <w:r w:rsidR="00666FDE">
        <w:rPr>
          <w:rFonts w:ascii="Times New Roman" w:eastAsia="Calibri" w:hAnsi="Times New Roman" w:cs="Times New Roman"/>
          <w:sz w:val="28"/>
          <w:szCs w:val="28"/>
        </w:rPr>
        <w:t xml:space="preserve"> отличаются от </w:t>
      </w:r>
      <w:r w:rsidRPr="00B72B46">
        <w:rPr>
          <w:rFonts w:ascii="Times New Roman" w:eastAsia="Calibri" w:hAnsi="Times New Roman" w:cs="Times New Roman"/>
          <w:sz w:val="28"/>
          <w:szCs w:val="28"/>
        </w:rPr>
        <w:t>аналогичны</w:t>
      </w:r>
      <w:r w:rsidR="00666FDE">
        <w:rPr>
          <w:rFonts w:ascii="Times New Roman" w:eastAsia="Calibri" w:hAnsi="Times New Roman" w:cs="Times New Roman"/>
          <w:sz w:val="28"/>
          <w:szCs w:val="28"/>
        </w:rPr>
        <w:t>х</w:t>
      </w:r>
      <w:r w:rsidRPr="00B72B46">
        <w:rPr>
          <w:rFonts w:ascii="Times New Roman" w:eastAsia="Calibri" w:hAnsi="Times New Roman" w:cs="Times New Roman"/>
          <w:sz w:val="28"/>
          <w:szCs w:val="28"/>
        </w:rPr>
        <w:t xml:space="preserve"> целевы</w:t>
      </w:r>
      <w:r w:rsidR="00666FDE">
        <w:rPr>
          <w:rFonts w:ascii="Times New Roman" w:eastAsia="Calibri" w:hAnsi="Times New Roman" w:cs="Times New Roman"/>
          <w:sz w:val="28"/>
          <w:szCs w:val="28"/>
        </w:rPr>
        <w:t>х</w:t>
      </w:r>
      <w:r w:rsidRPr="00B72B46">
        <w:rPr>
          <w:rFonts w:ascii="Times New Roman" w:eastAsia="Calibri" w:hAnsi="Times New Roman" w:cs="Times New Roman"/>
          <w:sz w:val="28"/>
          <w:szCs w:val="28"/>
        </w:rPr>
        <w:t xml:space="preserve"> показател</w:t>
      </w:r>
      <w:r w:rsidR="00666FDE">
        <w:rPr>
          <w:rFonts w:ascii="Times New Roman" w:eastAsia="Calibri" w:hAnsi="Times New Roman" w:cs="Times New Roman"/>
          <w:sz w:val="28"/>
          <w:szCs w:val="28"/>
        </w:rPr>
        <w:t>ей</w:t>
      </w:r>
      <w:r w:rsidRPr="00B72B46">
        <w:rPr>
          <w:rFonts w:ascii="Times New Roman" w:eastAsia="Calibri" w:hAnsi="Times New Roman" w:cs="Times New Roman"/>
          <w:sz w:val="28"/>
          <w:szCs w:val="28"/>
        </w:rPr>
        <w:t xml:space="preserve"> (г</w:t>
      </w:r>
      <w:r w:rsidRPr="00B72B46">
        <w:rPr>
          <w:rFonts w:ascii="Times New Roman" w:hAnsi="Times New Roman" w:cs="Times New Roman"/>
          <w:sz w:val="28"/>
          <w:szCs w:val="28"/>
        </w:rPr>
        <w:t>оспрограмма</w:t>
      </w:r>
      <w:r w:rsidRPr="00B72B46">
        <w:rPr>
          <w:rFonts w:ascii="Times New Roman" w:hAnsi="Times New Roman"/>
          <w:sz w:val="28"/>
          <w:szCs w:val="28"/>
        </w:rPr>
        <w:t xml:space="preserve"> «Развитие лесного комплекса Республики Хакасия» на 2015-2020 годы</w:t>
      </w:r>
      <w:r>
        <w:rPr>
          <w:rFonts w:ascii="Times New Roman" w:hAnsi="Times New Roman"/>
          <w:sz w:val="28"/>
          <w:szCs w:val="28"/>
        </w:rPr>
        <w:t>).</w:t>
      </w:r>
    </w:p>
    <w:p w:rsidR="00B13959" w:rsidRPr="00B66300" w:rsidRDefault="00B13959" w:rsidP="001417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300">
        <w:rPr>
          <w:rFonts w:ascii="Times New Roman" w:hAnsi="Times New Roman" w:cs="Times New Roman"/>
          <w:sz w:val="28"/>
          <w:szCs w:val="28"/>
        </w:rPr>
        <w:t xml:space="preserve">Подготовленные Контрольно-счетной палатой Республики Хакасия по результатам экспертиз предложения по устранению недостатков были частично </w:t>
      </w:r>
      <w:r w:rsidR="007C4139" w:rsidRPr="00B66300">
        <w:rPr>
          <w:rFonts w:ascii="Times New Roman" w:hAnsi="Times New Roman" w:cs="Times New Roman"/>
          <w:sz w:val="28"/>
          <w:szCs w:val="28"/>
        </w:rPr>
        <w:t>у</w:t>
      </w:r>
      <w:r w:rsidR="00534148">
        <w:rPr>
          <w:rFonts w:ascii="Times New Roman" w:hAnsi="Times New Roman" w:cs="Times New Roman"/>
          <w:sz w:val="28"/>
          <w:szCs w:val="28"/>
        </w:rPr>
        <w:t>ч</w:t>
      </w:r>
      <w:r w:rsidR="007C4139" w:rsidRPr="00B66300">
        <w:rPr>
          <w:rFonts w:ascii="Times New Roman" w:hAnsi="Times New Roman" w:cs="Times New Roman"/>
          <w:sz w:val="28"/>
          <w:szCs w:val="28"/>
        </w:rPr>
        <w:t>тены при утверждении проектов госпрограмм.</w:t>
      </w:r>
    </w:p>
    <w:p w:rsidR="00434066" w:rsidRPr="00A15B37" w:rsidRDefault="007C4139" w:rsidP="001417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6300">
        <w:rPr>
          <w:rFonts w:ascii="Times New Roman" w:hAnsi="Times New Roman" w:cs="Times New Roman"/>
          <w:sz w:val="28"/>
          <w:szCs w:val="28"/>
        </w:rPr>
        <w:t xml:space="preserve">В ходе комплексного экспертно-аналитического мероприятия </w:t>
      </w:r>
      <w:r w:rsidRPr="00185FBE">
        <w:rPr>
          <w:rFonts w:ascii="Times New Roman" w:hAnsi="Times New Roman" w:cs="Times New Roman"/>
          <w:i/>
          <w:sz w:val="28"/>
          <w:szCs w:val="28"/>
        </w:rPr>
        <w:t xml:space="preserve">по проверке полноты и эффективности реализации выводов и предложений </w:t>
      </w:r>
      <w:r w:rsidR="00534148" w:rsidRPr="00185FBE">
        <w:rPr>
          <w:rFonts w:ascii="Times New Roman" w:hAnsi="Times New Roman" w:cs="Times New Roman"/>
          <w:i/>
          <w:sz w:val="28"/>
          <w:szCs w:val="28"/>
        </w:rPr>
        <w:t xml:space="preserve">по </w:t>
      </w:r>
      <w:r w:rsidRPr="00185FBE">
        <w:rPr>
          <w:rFonts w:ascii="Times New Roman" w:hAnsi="Times New Roman" w:cs="Times New Roman"/>
          <w:i/>
          <w:sz w:val="28"/>
          <w:szCs w:val="28"/>
        </w:rPr>
        <w:t>результатам контрольных и экспертно-аналитических мероприятий, проведенных в 2013 году</w:t>
      </w:r>
      <w:r w:rsidR="00534148" w:rsidRPr="00185FBE">
        <w:rPr>
          <w:rFonts w:ascii="Times New Roman" w:hAnsi="Times New Roman" w:cs="Times New Roman"/>
          <w:i/>
          <w:sz w:val="28"/>
          <w:szCs w:val="28"/>
        </w:rPr>
        <w:t>,</w:t>
      </w:r>
      <w:r w:rsidRPr="00B66300">
        <w:rPr>
          <w:rFonts w:ascii="Times New Roman" w:hAnsi="Times New Roman" w:cs="Times New Roman"/>
          <w:sz w:val="28"/>
          <w:szCs w:val="28"/>
        </w:rPr>
        <w:t xml:space="preserve"> Палатой п</w:t>
      </w:r>
      <w:r w:rsidR="00534148">
        <w:rPr>
          <w:rFonts w:ascii="Times New Roman" w:hAnsi="Times New Roman" w:cs="Times New Roman"/>
          <w:sz w:val="28"/>
          <w:szCs w:val="28"/>
        </w:rPr>
        <w:t>р</w:t>
      </w:r>
      <w:r w:rsidRPr="00B66300">
        <w:rPr>
          <w:rFonts w:ascii="Times New Roman" w:hAnsi="Times New Roman" w:cs="Times New Roman"/>
          <w:sz w:val="28"/>
          <w:szCs w:val="28"/>
        </w:rPr>
        <w:t>оанализ</w:t>
      </w:r>
      <w:r w:rsidR="00534148">
        <w:rPr>
          <w:rFonts w:ascii="Times New Roman" w:hAnsi="Times New Roman" w:cs="Times New Roman"/>
          <w:sz w:val="28"/>
          <w:szCs w:val="28"/>
        </w:rPr>
        <w:t>ированы</w:t>
      </w:r>
      <w:r w:rsidRPr="00B66300">
        <w:rPr>
          <w:rFonts w:ascii="Times New Roman" w:hAnsi="Times New Roman" w:cs="Times New Roman"/>
          <w:sz w:val="28"/>
          <w:szCs w:val="28"/>
        </w:rPr>
        <w:t xml:space="preserve"> мер</w:t>
      </w:r>
      <w:r w:rsidR="00534148">
        <w:rPr>
          <w:rFonts w:ascii="Times New Roman" w:hAnsi="Times New Roman" w:cs="Times New Roman"/>
          <w:sz w:val="28"/>
          <w:szCs w:val="28"/>
        </w:rPr>
        <w:t>ы</w:t>
      </w:r>
      <w:r w:rsidR="00434066" w:rsidRPr="00B66300">
        <w:rPr>
          <w:rFonts w:ascii="Times New Roman" w:hAnsi="Times New Roman" w:cs="Times New Roman"/>
          <w:sz w:val="28"/>
          <w:szCs w:val="28"/>
        </w:rPr>
        <w:t xml:space="preserve"> нормативно</w:t>
      </w:r>
      <w:r w:rsidR="00534148">
        <w:rPr>
          <w:rFonts w:ascii="Times New Roman" w:hAnsi="Times New Roman" w:cs="Times New Roman"/>
          <w:sz w:val="28"/>
          <w:szCs w:val="28"/>
        </w:rPr>
        <w:t xml:space="preserve">го </w:t>
      </w:r>
      <w:r w:rsidR="00434066" w:rsidRPr="00B66300">
        <w:rPr>
          <w:rFonts w:ascii="Times New Roman" w:hAnsi="Times New Roman" w:cs="Times New Roman"/>
          <w:sz w:val="28"/>
          <w:szCs w:val="28"/>
        </w:rPr>
        <w:t>правового, организационного и административного характера, приняты</w:t>
      </w:r>
      <w:r w:rsidR="00534148">
        <w:rPr>
          <w:rFonts w:ascii="Times New Roman" w:hAnsi="Times New Roman" w:cs="Times New Roman"/>
          <w:sz w:val="28"/>
          <w:szCs w:val="28"/>
        </w:rPr>
        <w:t>е</w:t>
      </w:r>
      <w:r w:rsidR="00434066" w:rsidRPr="00B66300">
        <w:rPr>
          <w:rFonts w:ascii="Times New Roman" w:hAnsi="Times New Roman" w:cs="Times New Roman"/>
          <w:sz w:val="28"/>
          <w:szCs w:val="28"/>
        </w:rPr>
        <w:t xml:space="preserve"> органами государственной и муниципальной власти Республики Хакасия по устранению </w:t>
      </w:r>
      <w:r w:rsidR="00434066" w:rsidRPr="00A15B37">
        <w:rPr>
          <w:rFonts w:ascii="Times New Roman" w:hAnsi="Times New Roman" w:cs="Times New Roman"/>
          <w:sz w:val="28"/>
          <w:szCs w:val="28"/>
        </w:rPr>
        <w:t>выявленных нарушений и недостатков и способствующих им причин.</w:t>
      </w:r>
      <w:proofErr w:type="gramEnd"/>
      <w:r w:rsidR="004302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E65BB">
        <w:rPr>
          <w:rFonts w:ascii="Times New Roman" w:hAnsi="Times New Roman" w:cs="Times New Roman"/>
          <w:sz w:val="28"/>
          <w:szCs w:val="28"/>
        </w:rPr>
        <w:t xml:space="preserve">Предложения Палаты реализованы в ходе принятия </w:t>
      </w:r>
      <w:r w:rsidR="00BF2CC3">
        <w:rPr>
          <w:rFonts w:ascii="Times New Roman" w:hAnsi="Times New Roman" w:cs="Times New Roman"/>
          <w:sz w:val="28"/>
          <w:szCs w:val="28"/>
        </w:rPr>
        <w:t>7</w:t>
      </w:r>
      <w:r w:rsidR="00DE65BB">
        <w:rPr>
          <w:rFonts w:ascii="Times New Roman" w:hAnsi="Times New Roman" w:cs="Times New Roman"/>
          <w:sz w:val="28"/>
          <w:szCs w:val="28"/>
        </w:rPr>
        <w:t>-</w:t>
      </w:r>
      <w:r w:rsidR="00BF2CC3">
        <w:rPr>
          <w:rFonts w:ascii="Times New Roman" w:hAnsi="Times New Roman" w:cs="Times New Roman"/>
          <w:sz w:val="28"/>
          <w:szCs w:val="28"/>
        </w:rPr>
        <w:t>м</w:t>
      </w:r>
      <w:r w:rsidR="00DE65BB">
        <w:rPr>
          <w:rFonts w:ascii="Times New Roman" w:hAnsi="Times New Roman" w:cs="Times New Roman"/>
          <w:sz w:val="28"/>
          <w:szCs w:val="28"/>
        </w:rPr>
        <w:t xml:space="preserve">и постановлений Правительства Республики Хакасия и </w:t>
      </w:r>
      <w:r w:rsidR="00BF2CC3">
        <w:rPr>
          <w:rFonts w:ascii="Times New Roman" w:hAnsi="Times New Roman" w:cs="Times New Roman"/>
          <w:sz w:val="28"/>
          <w:szCs w:val="28"/>
        </w:rPr>
        <w:t>14</w:t>
      </w:r>
      <w:r w:rsidR="00DE65BB">
        <w:rPr>
          <w:rFonts w:ascii="Times New Roman" w:hAnsi="Times New Roman" w:cs="Times New Roman"/>
          <w:sz w:val="28"/>
          <w:szCs w:val="28"/>
        </w:rPr>
        <w:t xml:space="preserve">-ти </w:t>
      </w:r>
      <w:r w:rsidR="00BF2CC3">
        <w:rPr>
          <w:rFonts w:ascii="Times New Roman" w:hAnsi="Times New Roman" w:cs="Times New Roman"/>
          <w:sz w:val="28"/>
          <w:szCs w:val="28"/>
        </w:rPr>
        <w:t xml:space="preserve">нормативных правовых актов органов государственной власти и местного самоуправления, что позволило практически реализовать 69% предложений и рекомендаций, направленных органам государственной власти и местного самоуправления по </w:t>
      </w:r>
      <w:r w:rsidR="00831888">
        <w:rPr>
          <w:rFonts w:ascii="Times New Roman" w:hAnsi="Times New Roman" w:cs="Times New Roman"/>
          <w:sz w:val="28"/>
          <w:szCs w:val="28"/>
        </w:rPr>
        <w:t xml:space="preserve">итогам проверок </w:t>
      </w:r>
      <w:r w:rsidR="00DE65BB">
        <w:rPr>
          <w:rFonts w:ascii="Times New Roman" w:hAnsi="Times New Roman" w:cs="Times New Roman"/>
          <w:sz w:val="28"/>
          <w:szCs w:val="28"/>
        </w:rPr>
        <w:t>(р</w:t>
      </w:r>
      <w:r w:rsidR="0043022F">
        <w:rPr>
          <w:rFonts w:ascii="Times New Roman" w:hAnsi="Times New Roman" w:cs="Times New Roman"/>
          <w:sz w:val="28"/>
          <w:szCs w:val="28"/>
        </w:rPr>
        <w:t>езультаты данного мероприятия отражены в отчете о деятельности Палаты за 2013 год</w:t>
      </w:r>
      <w:r w:rsidR="00DE65BB">
        <w:rPr>
          <w:rFonts w:ascii="Times New Roman" w:hAnsi="Times New Roman" w:cs="Times New Roman"/>
          <w:sz w:val="28"/>
          <w:szCs w:val="28"/>
        </w:rPr>
        <w:t>)</w:t>
      </w:r>
      <w:r w:rsidR="0043022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F47E7" w:rsidRDefault="00AF47E7" w:rsidP="0014178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4066" w:rsidRPr="00A15B37" w:rsidRDefault="00434066" w:rsidP="001417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5B37">
        <w:rPr>
          <w:rFonts w:ascii="Times New Roman" w:hAnsi="Times New Roman" w:cs="Times New Roman"/>
          <w:b/>
          <w:sz w:val="28"/>
          <w:szCs w:val="28"/>
        </w:rPr>
        <w:t>2.2.</w:t>
      </w:r>
      <w:r w:rsidR="00185FBE">
        <w:rPr>
          <w:rFonts w:ascii="Times New Roman" w:hAnsi="Times New Roman" w:cs="Times New Roman"/>
          <w:b/>
          <w:sz w:val="28"/>
          <w:szCs w:val="28"/>
        </w:rPr>
        <w:t> </w:t>
      </w:r>
      <w:r w:rsidRPr="00A15B37">
        <w:rPr>
          <w:rFonts w:ascii="Times New Roman" w:hAnsi="Times New Roman" w:cs="Times New Roman"/>
          <w:b/>
          <w:sz w:val="28"/>
          <w:szCs w:val="28"/>
        </w:rPr>
        <w:t>Итоги контрольных и экспертно-аналитических мероприятий по направлениям деятельности</w:t>
      </w:r>
    </w:p>
    <w:p w:rsidR="00AF47E7" w:rsidRDefault="00AF47E7" w:rsidP="00E847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4066" w:rsidRPr="00B66300" w:rsidRDefault="00434066" w:rsidP="001417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5B37">
        <w:rPr>
          <w:rFonts w:ascii="Times New Roman" w:hAnsi="Times New Roman" w:cs="Times New Roman"/>
          <w:sz w:val="28"/>
          <w:szCs w:val="28"/>
        </w:rPr>
        <w:t>В соответствии с</w:t>
      </w:r>
      <w:r w:rsidRPr="00B66300">
        <w:rPr>
          <w:rFonts w:ascii="Times New Roman" w:hAnsi="Times New Roman" w:cs="Times New Roman"/>
          <w:sz w:val="28"/>
          <w:szCs w:val="28"/>
        </w:rPr>
        <w:t xml:space="preserve"> планом контрольных и экспертно-аналитических мероприятий  Контрольно-счетной палаты Республики Хакасия на 2014 год тематикой мероприятий в истекшем году охвачены направления контроля за формированием и исполнением доходов и расходов республиканс</w:t>
      </w:r>
      <w:r w:rsidR="002E412D" w:rsidRPr="00B66300">
        <w:rPr>
          <w:rFonts w:ascii="Times New Roman" w:hAnsi="Times New Roman" w:cs="Times New Roman"/>
          <w:sz w:val="28"/>
          <w:szCs w:val="28"/>
        </w:rPr>
        <w:t xml:space="preserve">кого бюджета Республики Хакасия, контроля расходов на социальную сферу и </w:t>
      </w:r>
      <w:r w:rsidR="002E412D" w:rsidRPr="00B66300">
        <w:rPr>
          <w:rFonts w:ascii="Times New Roman" w:hAnsi="Times New Roman" w:cs="Times New Roman"/>
          <w:sz w:val="28"/>
          <w:szCs w:val="28"/>
        </w:rPr>
        <w:lastRenderedPageBreak/>
        <w:t>сферу ЖКХ</w:t>
      </w:r>
      <w:r w:rsidR="007F0E0E">
        <w:rPr>
          <w:rFonts w:ascii="Times New Roman" w:hAnsi="Times New Roman" w:cs="Times New Roman"/>
          <w:sz w:val="28"/>
          <w:szCs w:val="28"/>
        </w:rPr>
        <w:t xml:space="preserve"> (сумма выявленных нарушений по сферам деятельности представлена на диаграмме № </w:t>
      </w:r>
      <w:r w:rsidR="00430F1A">
        <w:rPr>
          <w:rFonts w:ascii="Times New Roman" w:hAnsi="Times New Roman" w:cs="Times New Roman"/>
          <w:sz w:val="28"/>
          <w:szCs w:val="28"/>
        </w:rPr>
        <w:t>6</w:t>
      </w:r>
      <w:r w:rsidR="007F0E0E">
        <w:rPr>
          <w:rFonts w:ascii="Times New Roman" w:hAnsi="Times New Roman" w:cs="Times New Roman"/>
          <w:sz w:val="28"/>
          <w:szCs w:val="28"/>
        </w:rPr>
        <w:t>)</w:t>
      </w:r>
      <w:r w:rsidR="002E412D" w:rsidRPr="00B6630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F0E0E" w:rsidRPr="007F0E0E" w:rsidRDefault="007F0E0E" w:rsidP="00AF47E7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0E0E">
        <w:rPr>
          <w:rFonts w:ascii="Times New Roman" w:eastAsia="Times New Roman" w:hAnsi="Times New Roman" w:cs="Times New Roman"/>
          <w:color w:val="000000"/>
          <w:sz w:val="28"/>
          <w:szCs w:val="28"/>
        </w:rPr>
        <w:t>Диаграмма №</w:t>
      </w:r>
      <w:r w:rsidR="00BA24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30F1A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7F0E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BA24CF" w:rsidRDefault="007F0E0E" w:rsidP="00F30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F0E0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Структура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7F0E0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выявленных нарушений </w:t>
      </w:r>
    </w:p>
    <w:p w:rsidR="007F0E0E" w:rsidRPr="007F0E0E" w:rsidRDefault="007F0E0E" w:rsidP="00F30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F0E0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 сферам деятельности в 2014 году (млн. рублей)</w:t>
      </w:r>
    </w:p>
    <w:p w:rsidR="007F0E0E" w:rsidRDefault="00481688" w:rsidP="00BA24C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68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892652" cy="4604086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8669" t="18359" r="21055" b="12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652" cy="46040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1788" w:rsidRDefault="00141788" w:rsidP="0048168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E412D" w:rsidRPr="00B66300" w:rsidRDefault="002E412D" w:rsidP="0048168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66300">
        <w:rPr>
          <w:rFonts w:ascii="Times New Roman" w:hAnsi="Times New Roman" w:cs="Times New Roman"/>
          <w:i/>
          <w:sz w:val="28"/>
          <w:szCs w:val="28"/>
        </w:rPr>
        <w:t xml:space="preserve">2.2.1. Контроль за формированием и исполнением доходов и расходов </w:t>
      </w:r>
      <w:proofErr w:type="gramStart"/>
      <w:r w:rsidRPr="00B66300">
        <w:rPr>
          <w:rFonts w:ascii="Times New Roman" w:hAnsi="Times New Roman" w:cs="Times New Roman"/>
          <w:i/>
          <w:sz w:val="28"/>
          <w:szCs w:val="28"/>
        </w:rPr>
        <w:t>республиканского</w:t>
      </w:r>
      <w:proofErr w:type="gramEnd"/>
      <w:r w:rsidRPr="00B66300">
        <w:rPr>
          <w:rFonts w:ascii="Times New Roman" w:hAnsi="Times New Roman" w:cs="Times New Roman"/>
          <w:i/>
          <w:sz w:val="28"/>
          <w:szCs w:val="28"/>
        </w:rPr>
        <w:t xml:space="preserve"> и местных бюджетов Республики Хакасия</w:t>
      </w:r>
    </w:p>
    <w:p w:rsidR="002E412D" w:rsidRPr="00B66300" w:rsidRDefault="002E412D" w:rsidP="00A86A82">
      <w:pPr>
        <w:spacing w:after="0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E4613" w:rsidRPr="00482F3A" w:rsidRDefault="002E412D" w:rsidP="00482F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300">
        <w:rPr>
          <w:rFonts w:ascii="Times New Roman" w:hAnsi="Times New Roman" w:cs="Times New Roman"/>
          <w:sz w:val="28"/>
          <w:szCs w:val="28"/>
        </w:rPr>
        <w:t>В рамках данного направления деятельности</w:t>
      </w:r>
      <w:r w:rsidR="00224A1A">
        <w:rPr>
          <w:rFonts w:ascii="Times New Roman" w:hAnsi="Times New Roman" w:cs="Times New Roman"/>
          <w:sz w:val="28"/>
          <w:szCs w:val="28"/>
        </w:rPr>
        <w:t xml:space="preserve"> проведено 10 проверок,</w:t>
      </w:r>
      <w:r w:rsidRPr="00B66300">
        <w:rPr>
          <w:rFonts w:ascii="Times New Roman" w:hAnsi="Times New Roman" w:cs="Times New Roman"/>
          <w:sz w:val="28"/>
          <w:szCs w:val="28"/>
        </w:rPr>
        <w:t xml:space="preserve"> </w:t>
      </w:r>
      <w:r w:rsidR="00224A1A">
        <w:rPr>
          <w:rFonts w:ascii="Times New Roman" w:hAnsi="Times New Roman" w:cs="Times New Roman"/>
          <w:sz w:val="28"/>
          <w:szCs w:val="28"/>
        </w:rPr>
        <w:t>к</w:t>
      </w:r>
      <w:r w:rsidRPr="00B66300">
        <w:rPr>
          <w:rFonts w:ascii="Times New Roman" w:hAnsi="Times New Roman" w:cs="Times New Roman"/>
          <w:sz w:val="28"/>
          <w:szCs w:val="28"/>
        </w:rPr>
        <w:t>о</w:t>
      </w:r>
      <w:r w:rsidR="00224A1A">
        <w:rPr>
          <w:rFonts w:ascii="Times New Roman" w:hAnsi="Times New Roman" w:cs="Times New Roman"/>
          <w:sz w:val="28"/>
          <w:szCs w:val="28"/>
        </w:rPr>
        <w:t>то</w:t>
      </w:r>
      <w:r w:rsidRPr="00B66300">
        <w:rPr>
          <w:rFonts w:ascii="Times New Roman" w:hAnsi="Times New Roman" w:cs="Times New Roman"/>
          <w:sz w:val="28"/>
          <w:szCs w:val="28"/>
        </w:rPr>
        <w:t>р</w:t>
      </w:r>
      <w:r w:rsidR="00224A1A">
        <w:rPr>
          <w:rFonts w:ascii="Times New Roman" w:hAnsi="Times New Roman" w:cs="Times New Roman"/>
          <w:sz w:val="28"/>
          <w:szCs w:val="28"/>
        </w:rPr>
        <w:t>ы</w:t>
      </w:r>
      <w:r w:rsidRPr="00B66300">
        <w:rPr>
          <w:rFonts w:ascii="Times New Roman" w:hAnsi="Times New Roman" w:cs="Times New Roman"/>
          <w:sz w:val="28"/>
          <w:szCs w:val="28"/>
        </w:rPr>
        <w:t xml:space="preserve">ми охвачено </w:t>
      </w:r>
      <w:r w:rsidR="004F6DBB" w:rsidRPr="00B66300">
        <w:rPr>
          <w:rFonts w:ascii="Times New Roman" w:hAnsi="Times New Roman" w:cs="Times New Roman"/>
          <w:sz w:val="28"/>
          <w:szCs w:val="28"/>
        </w:rPr>
        <w:t>40 объектов</w:t>
      </w:r>
      <w:r w:rsidR="004E4613">
        <w:rPr>
          <w:rFonts w:ascii="Times New Roman" w:hAnsi="Times New Roman" w:cs="Times New Roman"/>
          <w:sz w:val="28"/>
          <w:szCs w:val="28"/>
        </w:rPr>
        <w:t>,</w:t>
      </w:r>
      <w:r w:rsidR="004E4613" w:rsidRPr="004E4613">
        <w:rPr>
          <w:rFonts w:ascii="Times New Roman" w:hAnsi="Times New Roman" w:cs="Times New Roman"/>
          <w:sz w:val="28"/>
          <w:szCs w:val="28"/>
        </w:rPr>
        <w:t xml:space="preserve"> </w:t>
      </w:r>
      <w:r w:rsidR="006C4241">
        <w:rPr>
          <w:rFonts w:ascii="Times New Roman" w:hAnsi="Times New Roman" w:cs="Times New Roman"/>
          <w:sz w:val="28"/>
          <w:szCs w:val="28"/>
        </w:rPr>
        <w:t xml:space="preserve">в результате </w:t>
      </w:r>
      <w:r w:rsidR="004E4613">
        <w:rPr>
          <w:rFonts w:ascii="Times New Roman" w:hAnsi="Times New Roman" w:cs="Times New Roman"/>
          <w:sz w:val="28"/>
          <w:szCs w:val="28"/>
        </w:rPr>
        <w:t xml:space="preserve">выявлены </w:t>
      </w:r>
      <w:r w:rsidR="004E4613" w:rsidRPr="00B66300">
        <w:rPr>
          <w:rFonts w:ascii="Times New Roman" w:hAnsi="Times New Roman" w:cs="Times New Roman"/>
          <w:sz w:val="28"/>
          <w:szCs w:val="28"/>
        </w:rPr>
        <w:t>нарушения и недостатки, связанные с невыполнением требований как федерального, так и регионального законодательства</w:t>
      </w:r>
      <w:r w:rsidR="004E4613">
        <w:rPr>
          <w:rFonts w:ascii="Times New Roman" w:hAnsi="Times New Roman" w:cs="Times New Roman"/>
          <w:sz w:val="28"/>
          <w:szCs w:val="28"/>
        </w:rPr>
        <w:t xml:space="preserve">, установлено неправомерное использование </w:t>
      </w:r>
      <w:r w:rsidR="004E4613" w:rsidRPr="00482F3A">
        <w:rPr>
          <w:rFonts w:ascii="Times New Roman" w:hAnsi="Times New Roman" w:cs="Times New Roman"/>
          <w:sz w:val="28"/>
          <w:szCs w:val="28"/>
        </w:rPr>
        <w:t>средств республиканского бюджета Республики Хакасия на общую сумму 1,7 млн. рублей.</w:t>
      </w:r>
    </w:p>
    <w:p w:rsidR="002E412D" w:rsidRPr="00FC42BA" w:rsidRDefault="00482F3A" w:rsidP="00FC42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2F3A">
        <w:rPr>
          <w:rFonts w:ascii="Times New Roman" w:hAnsi="Times New Roman" w:cs="Times New Roman"/>
          <w:sz w:val="28"/>
          <w:szCs w:val="28"/>
        </w:rPr>
        <w:t>П</w:t>
      </w:r>
      <w:r w:rsidR="004F6DBB" w:rsidRPr="00482F3A">
        <w:rPr>
          <w:rFonts w:ascii="Times New Roman" w:hAnsi="Times New Roman" w:cs="Times New Roman"/>
          <w:sz w:val="28"/>
          <w:szCs w:val="28"/>
        </w:rPr>
        <w:t>ри</w:t>
      </w:r>
      <w:r w:rsidRPr="00482F3A">
        <w:rPr>
          <w:rFonts w:ascii="Times New Roman" w:hAnsi="Times New Roman" w:cs="Times New Roman"/>
          <w:sz w:val="28"/>
          <w:szCs w:val="28"/>
        </w:rPr>
        <w:t xml:space="preserve"> проверке </w:t>
      </w:r>
      <w:r w:rsidRPr="00482F3A">
        <w:rPr>
          <w:rFonts w:ascii="Times New Roman" w:hAnsi="Times New Roman" w:cs="Times New Roman"/>
          <w:i/>
          <w:sz w:val="28"/>
          <w:szCs w:val="28"/>
        </w:rPr>
        <w:t xml:space="preserve">полноты и эффективности использования средств, выделяемых из республиканского бюджета Республики Хакасия на </w:t>
      </w:r>
      <w:r w:rsidRPr="00482F3A">
        <w:rPr>
          <w:rFonts w:ascii="Times New Roman" w:hAnsi="Times New Roman" w:cs="Times New Roman"/>
          <w:i/>
          <w:sz w:val="28"/>
          <w:szCs w:val="28"/>
        </w:rPr>
        <w:lastRenderedPageBreak/>
        <w:t>компенсацию затрат юридическим лицам (кроме государственных учреждений) на выплату процентных ставок за пользование кредитами в 2013-2014 годах в рамках государственной программы Республики Хакасия «Развитие агропромышленного комплекса Республики Хакасия и социальной сферы на селе на 2013-2020 годы»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F6DBB" w:rsidRPr="00482F3A">
        <w:rPr>
          <w:rFonts w:ascii="Times New Roman" w:hAnsi="Times New Roman" w:cs="Times New Roman"/>
          <w:sz w:val="28"/>
          <w:szCs w:val="28"/>
        </w:rPr>
        <w:t xml:space="preserve">установлены </w:t>
      </w:r>
      <w:r w:rsidR="004F6DBB" w:rsidRPr="00B66300">
        <w:rPr>
          <w:rFonts w:ascii="Times New Roman" w:hAnsi="Times New Roman" w:cs="Times New Roman"/>
          <w:sz w:val="28"/>
          <w:szCs w:val="28"/>
        </w:rPr>
        <w:t xml:space="preserve">нарушения </w:t>
      </w:r>
      <w:r w:rsidRPr="00FC42BA">
        <w:rPr>
          <w:rFonts w:ascii="Times New Roman" w:hAnsi="Times New Roman" w:cs="Times New Roman"/>
          <w:sz w:val="28"/>
          <w:szCs w:val="28"/>
        </w:rPr>
        <w:t>в сумме 1,2 млн. рублей</w:t>
      </w:r>
      <w:r w:rsidR="004F6DBB" w:rsidRPr="00FC42BA">
        <w:rPr>
          <w:rFonts w:ascii="Times New Roman" w:hAnsi="Times New Roman" w:cs="Times New Roman"/>
          <w:sz w:val="28"/>
          <w:szCs w:val="28"/>
        </w:rPr>
        <w:t>.</w:t>
      </w:r>
      <w:r w:rsidR="00702147" w:rsidRPr="00FC42BA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A31633" w:rsidRPr="00FC42BA" w:rsidRDefault="00A31633" w:rsidP="00FC42BA">
      <w:pPr>
        <w:pStyle w:val="ae"/>
        <w:spacing w:line="360" w:lineRule="auto"/>
        <w:ind w:firstLine="709"/>
        <w:jc w:val="both"/>
        <w:rPr>
          <w:szCs w:val="28"/>
        </w:rPr>
      </w:pPr>
      <w:proofErr w:type="gramStart"/>
      <w:r w:rsidRPr="00FC42BA">
        <w:rPr>
          <w:szCs w:val="28"/>
        </w:rPr>
        <w:t xml:space="preserve">Так, с нарушением </w:t>
      </w:r>
      <w:r w:rsidR="00FC42BA" w:rsidRPr="00B66300">
        <w:rPr>
          <w:szCs w:val="28"/>
        </w:rPr>
        <w:t xml:space="preserve">утвержденного Правительством </w:t>
      </w:r>
      <w:r w:rsidR="00FC42BA" w:rsidRPr="00FC42BA">
        <w:rPr>
          <w:szCs w:val="28"/>
        </w:rPr>
        <w:t xml:space="preserve">Республики Хакасия Порядка предоставления государственной поддержки </w:t>
      </w:r>
      <w:r w:rsidRPr="00FC42BA">
        <w:rPr>
          <w:szCs w:val="28"/>
        </w:rPr>
        <w:t>в 2013-2014 годах не направлялись письменные уведомления о принятии заявления заемщика, в отдельных случаях документы для получения субсидий рассматривались с нарушением установленного срока, не соблюдались требования к оформлению установленной формы решения, в принятых решениях не указывались направления субсидирования, даты принятия решения.</w:t>
      </w:r>
      <w:proofErr w:type="gramEnd"/>
      <w:r w:rsidRPr="00FC42BA">
        <w:rPr>
          <w:szCs w:val="28"/>
        </w:rPr>
        <w:t xml:space="preserve"> Допускались факты принятия заявлений без указания даты обращения заявителя</w:t>
      </w:r>
      <w:r w:rsidR="00DD39C3">
        <w:rPr>
          <w:szCs w:val="28"/>
        </w:rPr>
        <w:t>,</w:t>
      </w:r>
      <w:r w:rsidRPr="00FC42BA">
        <w:rPr>
          <w:szCs w:val="28"/>
        </w:rPr>
        <w:t xml:space="preserve"> </w:t>
      </w:r>
      <w:r w:rsidR="00DD39C3">
        <w:rPr>
          <w:szCs w:val="28"/>
        </w:rPr>
        <w:t xml:space="preserve">в </w:t>
      </w:r>
      <w:r w:rsidRPr="00FC42BA">
        <w:rPr>
          <w:szCs w:val="28"/>
        </w:rPr>
        <w:t>2013 году государственная поддержка в отдельных случаях предоставлялась по заявлениям и принятым в 2011-2012 годах решениям</w:t>
      </w:r>
      <w:r w:rsidR="00DD39C3">
        <w:rPr>
          <w:szCs w:val="28"/>
        </w:rPr>
        <w:t>,</w:t>
      </w:r>
      <w:r w:rsidRPr="00FC42BA">
        <w:rPr>
          <w:szCs w:val="28"/>
        </w:rPr>
        <w:t xml:space="preserve"> </w:t>
      </w:r>
      <w:r w:rsidR="00DD39C3">
        <w:rPr>
          <w:szCs w:val="28"/>
        </w:rPr>
        <w:t>кроме того к</w:t>
      </w:r>
      <w:r w:rsidRPr="00FC42BA">
        <w:rPr>
          <w:szCs w:val="28"/>
        </w:rPr>
        <w:t>омпенсировались затраты части процентной ставки по документам, оформленным до начала действия кредитного договора. </w:t>
      </w:r>
    </w:p>
    <w:p w:rsidR="00A31633" w:rsidRPr="00FC42BA" w:rsidRDefault="00FC42BA" w:rsidP="00FC42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Проверка показала необходимость </w:t>
      </w:r>
      <w:r w:rsidR="00A31633" w:rsidRPr="00FC42BA">
        <w:rPr>
          <w:rFonts w:ascii="Times New Roman" w:hAnsi="Times New Roman" w:cs="Times New Roman"/>
          <w:sz w:val="28"/>
          <w:szCs w:val="28"/>
        </w:rPr>
        <w:t>уточнения целевого показателя подпрограммы «Создание общих условий функционирования сельского хозяйства и регулирование рынков сельскохозяйственной продукции, сырья и продовольствия» - по достижению увеличения объема субсидируемых кредитов (займов) не только в отношении сельскохозяйственных предприятий всех форм собственности, а всех сельхозтоваропризводителей Республики Хакасия, которые получают субсидии из республиканского бюджета на указанные цели.</w:t>
      </w:r>
      <w:proofErr w:type="gramEnd"/>
    </w:p>
    <w:p w:rsidR="00A31633" w:rsidRPr="00FC42BA" w:rsidRDefault="00A31633" w:rsidP="00FC42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2BA">
        <w:rPr>
          <w:rFonts w:ascii="Times New Roman" w:hAnsi="Times New Roman" w:cs="Times New Roman"/>
          <w:sz w:val="28"/>
          <w:szCs w:val="28"/>
        </w:rPr>
        <w:t xml:space="preserve">Анализ показателей отчетности, характеризующий финансовую устойчивость юридических лиц всех форм собственности, показал снижение </w:t>
      </w:r>
      <w:r w:rsidR="00DD39C3" w:rsidRPr="00FC42BA">
        <w:rPr>
          <w:rFonts w:ascii="Times New Roman" w:hAnsi="Times New Roman" w:cs="Times New Roman"/>
          <w:sz w:val="28"/>
          <w:szCs w:val="28"/>
        </w:rPr>
        <w:t xml:space="preserve">по сравнению с </w:t>
      </w:r>
      <w:r w:rsidR="00DD39C3">
        <w:rPr>
          <w:rFonts w:ascii="Times New Roman" w:hAnsi="Times New Roman" w:cs="Times New Roman"/>
          <w:sz w:val="28"/>
          <w:szCs w:val="28"/>
        </w:rPr>
        <w:t>предшествующим периодом</w:t>
      </w:r>
      <w:r w:rsidR="00DD39C3" w:rsidRPr="00FC42BA">
        <w:rPr>
          <w:rFonts w:ascii="Times New Roman" w:hAnsi="Times New Roman" w:cs="Times New Roman"/>
          <w:sz w:val="28"/>
          <w:szCs w:val="28"/>
        </w:rPr>
        <w:t xml:space="preserve"> </w:t>
      </w:r>
      <w:r w:rsidRPr="00FC42BA">
        <w:rPr>
          <w:rFonts w:ascii="Times New Roman" w:hAnsi="Times New Roman" w:cs="Times New Roman"/>
          <w:sz w:val="28"/>
          <w:szCs w:val="28"/>
        </w:rPr>
        <w:t xml:space="preserve">объемов привлечения инвестиций в сельское хозяйство, снижение объемов погашения кредитов и </w:t>
      </w:r>
      <w:r w:rsidRPr="00FC42BA">
        <w:rPr>
          <w:rFonts w:ascii="Times New Roman" w:hAnsi="Times New Roman" w:cs="Times New Roman"/>
          <w:sz w:val="28"/>
          <w:szCs w:val="28"/>
        </w:rPr>
        <w:lastRenderedPageBreak/>
        <w:t xml:space="preserve">займов, </w:t>
      </w:r>
      <w:r w:rsidR="00DD39C3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FC42BA">
        <w:rPr>
          <w:rFonts w:ascii="Times New Roman" w:hAnsi="Times New Roman" w:cs="Times New Roman"/>
          <w:sz w:val="28"/>
          <w:szCs w:val="28"/>
        </w:rPr>
        <w:t>увеличение ссудной задолженности, просроченной задолженности по кредитам. Кроме того, отмечено резкое увеличение краткосрочной кредиторской задолженности</w:t>
      </w:r>
      <w:r w:rsidR="00DD39C3">
        <w:rPr>
          <w:rFonts w:ascii="Times New Roman" w:hAnsi="Times New Roman" w:cs="Times New Roman"/>
          <w:sz w:val="28"/>
          <w:szCs w:val="28"/>
        </w:rPr>
        <w:t>, в основном</w:t>
      </w:r>
      <w:r w:rsidRPr="00FC42BA">
        <w:rPr>
          <w:rFonts w:ascii="Times New Roman" w:hAnsi="Times New Roman" w:cs="Times New Roman"/>
          <w:sz w:val="28"/>
          <w:szCs w:val="28"/>
        </w:rPr>
        <w:t xml:space="preserve"> по расчетам с поставщиками и заказчиками </w:t>
      </w:r>
      <w:r w:rsidR="00DD39C3">
        <w:rPr>
          <w:rFonts w:ascii="Times New Roman" w:hAnsi="Times New Roman" w:cs="Times New Roman"/>
          <w:sz w:val="28"/>
          <w:szCs w:val="28"/>
        </w:rPr>
        <w:t>и</w:t>
      </w:r>
      <w:r w:rsidRPr="00FC42BA">
        <w:rPr>
          <w:rFonts w:ascii="Times New Roman" w:hAnsi="Times New Roman" w:cs="Times New Roman"/>
          <w:sz w:val="28"/>
          <w:szCs w:val="28"/>
        </w:rPr>
        <w:t xml:space="preserve"> по налогам и сборам</w:t>
      </w:r>
      <w:r w:rsidR="00DD39C3">
        <w:rPr>
          <w:rFonts w:ascii="Times New Roman" w:hAnsi="Times New Roman" w:cs="Times New Roman"/>
          <w:sz w:val="28"/>
          <w:szCs w:val="28"/>
        </w:rPr>
        <w:t>.</w:t>
      </w:r>
      <w:r w:rsidRPr="00FC42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1633" w:rsidRPr="00FC42BA" w:rsidRDefault="00A31633" w:rsidP="00FC42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2BA">
        <w:rPr>
          <w:rFonts w:ascii="Times New Roman" w:hAnsi="Times New Roman" w:cs="Times New Roman"/>
          <w:sz w:val="28"/>
          <w:szCs w:val="28"/>
        </w:rPr>
        <w:t xml:space="preserve">По результатам контрольного мероприятия Министерству сельского хозяйства и продовольствия Республики Хакасия направлено представление с предложением принятия мер по устранению выявленных нарушений и недостатков, внесения изменений в республиканские и локальные нормативные правовые акты, устанавливающие порядок предоставления субсидий. </w:t>
      </w:r>
    </w:p>
    <w:p w:rsidR="00B61EF4" w:rsidRPr="00FC42BA" w:rsidRDefault="00702147" w:rsidP="00FC42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2CF">
        <w:rPr>
          <w:rFonts w:ascii="Times New Roman" w:hAnsi="Times New Roman" w:cs="Times New Roman"/>
          <w:sz w:val="28"/>
          <w:szCs w:val="28"/>
        </w:rPr>
        <w:t>В ходе проведения 9</w:t>
      </w:r>
      <w:r w:rsidR="00C96782">
        <w:rPr>
          <w:rFonts w:ascii="Times New Roman" w:hAnsi="Times New Roman" w:cs="Times New Roman"/>
          <w:sz w:val="28"/>
          <w:szCs w:val="28"/>
        </w:rPr>
        <w:t>-ти</w:t>
      </w:r>
      <w:r w:rsidRPr="00C602CF">
        <w:rPr>
          <w:rFonts w:ascii="Times New Roman" w:hAnsi="Times New Roman" w:cs="Times New Roman"/>
          <w:sz w:val="28"/>
          <w:szCs w:val="28"/>
        </w:rPr>
        <w:t xml:space="preserve"> контрольных и экспертно-аналитических мероприятий установлены не</w:t>
      </w:r>
      <w:r w:rsidR="00C602CF" w:rsidRPr="00C602CF">
        <w:rPr>
          <w:rFonts w:ascii="Times New Roman" w:hAnsi="Times New Roman" w:cs="Times New Roman"/>
          <w:sz w:val="28"/>
          <w:szCs w:val="28"/>
        </w:rPr>
        <w:t>достатки и нарушения</w:t>
      </w:r>
      <w:r w:rsidRPr="00C602CF">
        <w:rPr>
          <w:rFonts w:ascii="Times New Roman" w:hAnsi="Times New Roman" w:cs="Times New Roman"/>
          <w:sz w:val="28"/>
          <w:szCs w:val="28"/>
        </w:rPr>
        <w:t>, отрицательно влияющи</w:t>
      </w:r>
      <w:r w:rsidR="00C602CF" w:rsidRPr="00C602CF">
        <w:rPr>
          <w:rFonts w:ascii="Times New Roman" w:hAnsi="Times New Roman" w:cs="Times New Roman"/>
          <w:sz w:val="28"/>
          <w:szCs w:val="28"/>
        </w:rPr>
        <w:t>е</w:t>
      </w:r>
      <w:r w:rsidRPr="00C602CF">
        <w:rPr>
          <w:rFonts w:ascii="Times New Roman" w:hAnsi="Times New Roman" w:cs="Times New Roman"/>
          <w:sz w:val="28"/>
          <w:szCs w:val="28"/>
        </w:rPr>
        <w:t xml:space="preserve"> в конечном итоге на полноту исполнения доходной и расходной част</w:t>
      </w:r>
      <w:r w:rsidR="00C602CF" w:rsidRPr="00C602CF">
        <w:rPr>
          <w:rFonts w:ascii="Times New Roman" w:hAnsi="Times New Roman" w:cs="Times New Roman"/>
          <w:sz w:val="28"/>
          <w:szCs w:val="28"/>
        </w:rPr>
        <w:t>ей</w:t>
      </w:r>
      <w:r w:rsidRPr="00C602CF">
        <w:rPr>
          <w:rFonts w:ascii="Times New Roman" w:hAnsi="Times New Roman" w:cs="Times New Roman"/>
          <w:sz w:val="28"/>
          <w:szCs w:val="28"/>
        </w:rPr>
        <w:t xml:space="preserve"> бюджетов</w:t>
      </w:r>
      <w:r w:rsidR="00B61EF4" w:rsidRPr="00C602CF">
        <w:rPr>
          <w:rFonts w:ascii="Times New Roman" w:hAnsi="Times New Roman" w:cs="Times New Roman"/>
          <w:sz w:val="28"/>
          <w:szCs w:val="28"/>
        </w:rPr>
        <w:t xml:space="preserve"> всех уровней.</w:t>
      </w:r>
    </w:p>
    <w:p w:rsidR="009D7CF7" w:rsidRPr="00B66300" w:rsidRDefault="00702147" w:rsidP="00C602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2BA">
        <w:rPr>
          <w:rFonts w:ascii="Times New Roman" w:hAnsi="Times New Roman" w:cs="Times New Roman"/>
          <w:sz w:val="28"/>
          <w:szCs w:val="28"/>
        </w:rPr>
        <w:t xml:space="preserve"> </w:t>
      </w:r>
      <w:r w:rsidR="00740B3F" w:rsidRPr="00FC42BA">
        <w:rPr>
          <w:rFonts w:ascii="Times New Roman" w:hAnsi="Times New Roman" w:cs="Times New Roman"/>
          <w:sz w:val="28"/>
          <w:szCs w:val="28"/>
        </w:rPr>
        <w:t>На основании выводов по результатам проведенных мероприятий Контрольно-счетной палатой подготовлены и направлены в адрес Правительства Республики Хакасия и глав муниципальных образований, а также руководителей объектов проверки предложения по устранению имеющихся недостатков. Меры, принятые по устранению, отражены в разделе 1.</w:t>
      </w:r>
      <w:r w:rsidR="005C1AF8">
        <w:rPr>
          <w:rFonts w:ascii="Times New Roman" w:hAnsi="Times New Roman" w:cs="Times New Roman"/>
          <w:sz w:val="28"/>
          <w:szCs w:val="28"/>
        </w:rPr>
        <w:t>2</w:t>
      </w:r>
      <w:r w:rsidR="00740B3F" w:rsidRPr="00FC42BA">
        <w:rPr>
          <w:rFonts w:ascii="Times New Roman" w:hAnsi="Times New Roman" w:cs="Times New Roman"/>
          <w:sz w:val="28"/>
          <w:szCs w:val="28"/>
        </w:rPr>
        <w:t xml:space="preserve">. настоящего отчета. </w:t>
      </w:r>
    </w:p>
    <w:p w:rsidR="009D7CF7" w:rsidRPr="00B66300" w:rsidRDefault="009D7CF7" w:rsidP="00B66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66300">
        <w:rPr>
          <w:rFonts w:ascii="Times New Roman" w:hAnsi="Times New Roman" w:cs="Times New Roman"/>
          <w:sz w:val="28"/>
          <w:szCs w:val="28"/>
        </w:rPr>
        <w:t xml:space="preserve">На повышение эффективности расходов </w:t>
      </w:r>
      <w:r w:rsidR="00BF215B" w:rsidRPr="00B66300">
        <w:rPr>
          <w:rFonts w:ascii="Times New Roman" w:hAnsi="Times New Roman" w:cs="Times New Roman"/>
          <w:sz w:val="28"/>
          <w:szCs w:val="28"/>
        </w:rPr>
        <w:t xml:space="preserve">республиканского бюджета Республики Хакасия направлены рекомендации Контрольно-счетной палаты по результатам </w:t>
      </w:r>
      <w:r w:rsidR="00BF215B" w:rsidRPr="00A03AFE"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="00BF215B" w:rsidRPr="00A03AFE">
        <w:rPr>
          <w:rFonts w:ascii="Times New Roman" w:hAnsi="Times New Roman" w:cs="Times New Roman"/>
          <w:i/>
          <w:sz w:val="28"/>
          <w:szCs w:val="28"/>
        </w:rPr>
        <w:t xml:space="preserve">состояния исполнения главными распорядителями средств республиканского бюджета Республики Хакасия требований Бюджетного законодательства Российской Федерации о </w:t>
      </w:r>
      <w:proofErr w:type="gramStart"/>
      <w:r w:rsidR="00BF215B" w:rsidRPr="00A03AFE">
        <w:rPr>
          <w:rFonts w:ascii="Times New Roman" w:hAnsi="Times New Roman" w:cs="Times New Roman"/>
          <w:i/>
          <w:sz w:val="28"/>
          <w:szCs w:val="28"/>
        </w:rPr>
        <w:t>контроле за</w:t>
      </w:r>
      <w:proofErr w:type="gramEnd"/>
      <w:r w:rsidR="00BF215B" w:rsidRPr="00A03AFE">
        <w:rPr>
          <w:rFonts w:ascii="Times New Roman" w:hAnsi="Times New Roman" w:cs="Times New Roman"/>
          <w:i/>
          <w:sz w:val="28"/>
          <w:szCs w:val="28"/>
        </w:rPr>
        <w:t xml:space="preserve"> соблюдением условий, целей и порядков предоставления субсидий за счет средств республиканского бюджета Республики Хакасия в 2013-2014 годах</w:t>
      </w:r>
      <w:r w:rsidR="00BF215B" w:rsidRPr="00A03AFE">
        <w:rPr>
          <w:rFonts w:ascii="Times New Roman" w:hAnsi="Times New Roman" w:cs="Times New Roman"/>
          <w:sz w:val="28"/>
          <w:szCs w:val="28"/>
        </w:rPr>
        <w:t>:</w:t>
      </w:r>
    </w:p>
    <w:p w:rsidR="00BF215B" w:rsidRPr="00B66300" w:rsidRDefault="00BF215B" w:rsidP="00B66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300">
        <w:rPr>
          <w:rFonts w:ascii="Times New Roman" w:hAnsi="Times New Roman" w:cs="Times New Roman"/>
          <w:sz w:val="28"/>
          <w:szCs w:val="28"/>
        </w:rPr>
        <w:t>- </w:t>
      </w:r>
      <w:r w:rsidR="00397630" w:rsidRPr="00B66300">
        <w:rPr>
          <w:rFonts w:ascii="Times New Roman" w:hAnsi="Times New Roman" w:cs="Times New Roman"/>
          <w:sz w:val="28"/>
          <w:szCs w:val="28"/>
        </w:rPr>
        <w:t>в</w:t>
      </w:r>
      <w:r w:rsidRPr="00B66300">
        <w:rPr>
          <w:rFonts w:ascii="Times New Roman" w:hAnsi="Times New Roman" w:cs="Times New Roman"/>
          <w:sz w:val="28"/>
          <w:szCs w:val="28"/>
        </w:rPr>
        <w:t xml:space="preserve"> соответствии с требованиями Бюджетного </w:t>
      </w:r>
      <w:r w:rsidR="00A15B37">
        <w:rPr>
          <w:rFonts w:ascii="Times New Roman" w:hAnsi="Times New Roman" w:cs="Times New Roman"/>
          <w:sz w:val="28"/>
          <w:szCs w:val="28"/>
        </w:rPr>
        <w:t>к</w:t>
      </w:r>
      <w:r w:rsidRPr="00B66300">
        <w:rPr>
          <w:rFonts w:ascii="Times New Roman" w:hAnsi="Times New Roman" w:cs="Times New Roman"/>
          <w:sz w:val="28"/>
          <w:szCs w:val="28"/>
        </w:rPr>
        <w:t xml:space="preserve">одекса Российской Федерации внести изменения в </w:t>
      </w:r>
      <w:r w:rsidR="00A03AFE">
        <w:rPr>
          <w:rFonts w:ascii="Times New Roman" w:hAnsi="Times New Roman" w:cs="Times New Roman"/>
          <w:sz w:val="28"/>
          <w:szCs w:val="28"/>
        </w:rPr>
        <w:t>п</w:t>
      </w:r>
      <w:r w:rsidRPr="00B66300">
        <w:rPr>
          <w:rFonts w:ascii="Times New Roman" w:hAnsi="Times New Roman" w:cs="Times New Roman"/>
          <w:sz w:val="28"/>
          <w:szCs w:val="28"/>
        </w:rPr>
        <w:t>остановления Правительства Республики Хакасия от 23.01.2013 №</w:t>
      </w:r>
      <w:r w:rsidR="00A15B37">
        <w:rPr>
          <w:rFonts w:ascii="Times New Roman" w:hAnsi="Times New Roman" w:cs="Times New Roman"/>
          <w:sz w:val="28"/>
          <w:szCs w:val="28"/>
        </w:rPr>
        <w:t> </w:t>
      </w:r>
      <w:r w:rsidRPr="00B66300">
        <w:rPr>
          <w:rFonts w:ascii="Times New Roman" w:hAnsi="Times New Roman" w:cs="Times New Roman"/>
          <w:sz w:val="28"/>
          <w:szCs w:val="28"/>
        </w:rPr>
        <w:t>21 и от 15.05.2013 №</w:t>
      </w:r>
      <w:r w:rsidR="00A15B37">
        <w:rPr>
          <w:rFonts w:ascii="Times New Roman" w:hAnsi="Times New Roman" w:cs="Times New Roman"/>
          <w:sz w:val="28"/>
          <w:szCs w:val="28"/>
        </w:rPr>
        <w:t> </w:t>
      </w:r>
      <w:r w:rsidRPr="00B66300">
        <w:rPr>
          <w:rFonts w:ascii="Times New Roman" w:hAnsi="Times New Roman" w:cs="Times New Roman"/>
          <w:sz w:val="28"/>
          <w:szCs w:val="28"/>
        </w:rPr>
        <w:t xml:space="preserve">118, предусмотрев проведение </w:t>
      </w:r>
      <w:r w:rsidRPr="00B66300">
        <w:rPr>
          <w:rFonts w:ascii="Times New Roman" w:hAnsi="Times New Roman" w:cs="Times New Roman"/>
          <w:sz w:val="28"/>
          <w:szCs w:val="28"/>
        </w:rPr>
        <w:lastRenderedPageBreak/>
        <w:t xml:space="preserve">обязательной проверки </w:t>
      </w:r>
      <w:r w:rsidR="00A03AFE">
        <w:rPr>
          <w:rFonts w:ascii="Times New Roman" w:hAnsi="Times New Roman" w:cs="Times New Roman"/>
          <w:sz w:val="28"/>
          <w:szCs w:val="28"/>
        </w:rPr>
        <w:t>г</w:t>
      </w:r>
      <w:r w:rsidRPr="00B66300">
        <w:rPr>
          <w:rFonts w:ascii="Times New Roman" w:hAnsi="Times New Roman" w:cs="Times New Roman"/>
          <w:sz w:val="28"/>
          <w:szCs w:val="28"/>
        </w:rPr>
        <w:t>лавным распорядителем бюд</w:t>
      </w:r>
      <w:r w:rsidR="00397630" w:rsidRPr="00B66300">
        <w:rPr>
          <w:rFonts w:ascii="Times New Roman" w:hAnsi="Times New Roman" w:cs="Times New Roman"/>
          <w:sz w:val="28"/>
          <w:szCs w:val="28"/>
        </w:rPr>
        <w:t>жетных средств и органом государственного финансового контроля соблюдения условий, целей и порядка предоставления государственной поддержки их получателям</w:t>
      </w:r>
      <w:r w:rsidR="00A03AFE">
        <w:rPr>
          <w:rFonts w:ascii="Times New Roman" w:hAnsi="Times New Roman" w:cs="Times New Roman"/>
          <w:sz w:val="28"/>
          <w:szCs w:val="28"/>
        </w:rPr>
        <w:t>и</w:t>
      </w:r>
      <w:r w:rsidR="00397630" w:rsidRPr="00B66300">
        <w:rPr>
          <w:rFonts w:ascii="Times New Roman" w:hAnsi="Times New Roman" w:cs="Times New Roman"/>
          <w:sz w:val="28"/>
          <w:szCs w:val="28"/>
        </w:rPr>
        <w:t>;</w:t>
      </w:r>
    </w:p>
    <w:p w:rsidR="00B100D9" w:rsidRPr="00B66300" w:rsidRDefault="00397630" w:rsidP="00B66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300">
        <w:rPr>
          <w:rFonts w:ascii="Times New Roman" w:hAnsi="Times New Roman" w:cs="Times New Roman"/>
          <w:sz w:val="28"/>
          <w:szCs w:val="28"/>
        </w:rPr>
        <w:t>- </w:t>
      </w:r>
      <w:r w:rsidR="00A03AFE">
        <w:rPr>
          <w:rFonts w:ascii="Times New Roman" w:hAnsi="Times New Roman" w:cs="Times New Roman"/>
          <w:sz w:val="28"/>
          <w:szCs w:val="28"/>
        </w:rPr>
        <w:t>отдельным г</w:t>
      </w:r>
      <w:r w:rsidRPr="00B66300">
        <w:rPr>
          <w:rFonts w:ascii="Times New Roman" w:hAnsi="Times New Roman" w:cs="Times New Roman"/>
          <w:sz w:val="28"/>
          <w:szCs w:val="28"/>
        </w:rPr>
        <w:t>лавным распорядителям средств республиканского бюджета Республики Хакасия разработать и утвердить локальные акты</w:t>
      </w:r>
      <w:r w:rsidR="00B100D9" w:rsidRPr="00B66300">
        <w:rPr>
          <w:rFonts w:ascii="Times New Roman" w:hAnsi="Times New Roman" w:cs="Times New Roman"/>
          <w:sz w:val="28"/>
          <w:szCs w:val="28"/>
        </w:rPr>
        <w:t xml:space="preserve">, регулирующие осуществление </w:t>
      </w:r>
      <w:proofErr w:type="gramStart"/>
      <w:r w:rsidR="00B100D9" w:rsidRPr="00B6630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B100D9" w:rsidRPr="00B66300">
        <w:rPr>
          <w:rFonts w:ascii="Times New Roman" w:hAnsi="Times New Roman" w:cs="Times New Roman"/>
          <w:sz w:val="28"/>
          <w:szCs w:val="28"/>
        </w:rPr>
        <w:t xml:space="preserve"> соблюдением условий, целей и порядка предоставления субсидий их получателям</w:t>
      </w:r>
      <w:r w:rsidR="00765257">
        <w:rPr>
          <w:rFonts w:ascii="Times New Roman" w:hAnsi="Times New Roman" w:cs="Times New Roman"/>
          <w:sz w:val="28"/>
          <w:szCs w:val="28"/>
        </w:rPr>
        <w:t>и</w:t>
      </w:r>
      <w:r w:rsidR="00B100D9" w:rsidRPr="00B66300">
        <w:rPr>
          <w:rFonts w:ascii="Times New Roman" w:hAnsi="Times New Roman" w:cs="Times New Roman"/>
          <w:sz w:val="28"/>
          <w:szCs w:val="28"/>
        </w:rPr>
        <w:t>.</w:t>
      </w:r>
    </w:p>
    <w:p w:rsidR="00397630" w:rsidRPr="00B66300" w:rsidRDefault="00B100D9" w:rsidP="00B66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300">
        <w:rPr>
          <w:rFonts w:ascii="Times New Roman" w:hAnsi="Times New Roman" w:cs="Times New Roman"/>
          <w:sz w:val="28"/>
          <w:szCs w:val="28"/>
        </w:rPr>
        <w:t xml:space="preserve">По вопросам </w:t>
      </w:r>
      <w:r w:rsidRPr="00765257">
        <w:rPr>
          <w:rFonts w:ascii="Times New Roman" w:hAnsi="Times New Roman" w:cs="Times New Roman"/>
          <w:i/>
          <w:sz w:val="28"/>
          <w:szCs w:val="28"/>
        </w:rPr>
        <w:t>эффективности предоставления налоговых льгот и преференций и оценки их стимулирующего воздействия на развитие экономики</w:t>
      </w:r>
      <w:r w:rsidRPr="00765257">
        <w:rPr>
          <w:rFonts w:ascii="Times New Roman" w:hAnsi="Times New Roman" w:cs="Times New Roman"/>
          <w:sz w:val="28"/>
          <w:szCs w:val="28"/>
        </w:rPr>
        <w:t>,</w:t>
      </w:r>
      <w:r w:rsidRPr="00B66300">
        <w:rPr>
          <w:rFonts w:ascii="Times New Roman" w:hAnsi="Times New Roman" w:cs="Times New Roman"/>
          <w:sz w:val="28"/>
          <w:szCs w:val="28"/>
        </w:rPr>
        <w:t xml:space="preserve"> исследованных Палатой в ходе проведенного совместно со Счетной </w:t>
      </w:r>
      <w:r w:rsidR="00765257">
        <w:rPr>
          <w:rFonts w:ascii="Times New Roman" w:hAnsi="Times New Roman" w:cs="Times New Roman"/>
          <w:sz w:val="28"/>
          <w:szCs w:val="28"/>
        </w:rPr>
        <w:t>п</w:t>
      </w:r>
      <w:r w:rsidRPr="00B66300">
        <w:rPr>
          <w:rFonts w:ascii="Times New Roman" w:hAnsi="Times New Roman" w:cs="Times New Roman"/>
          <w:sz w:val="28"/>
          <w:szCs w:val="28"/>
        </w:rPr>
        <w:t xml:space="preserve">алатой Российской Федерации мониторинга, подготовлены выводы о значительных потерях консолидированного бюджета Республики Хакасия от предоставления льгот и преференций, установленных на федеральном, региональном и </w:t>
      </w:r>
      <w:r w:rsidR="00341D3D" w:rsidRPr="00B66300">
        <w:rPr>
          <w:rFonts w:ascii="Times New Roman" w:hAnsi="Times New Roman" w:cs="Times New Roman"/>
          <w:sz w:val="28"/>
          <w:szCs w:val="28"/>
        </w:rPr>
        <w:t>местн</w:t>
      </w:r>
      <w:r w:rsidR="00765257">
        <w:rPr>
          <w:rFonts w:ascii="Times New Roman" w:hAnsi="Times New Roman" w:cs="Times New Roman"/>
          <w:sz w:val="28"/>
          <w:szCs w:val="28"/>
        </w:rPr>
        <w:t>ом</w:t>
      </w:r>
      <w:r w:rsidR="00341D3D" w:rsidRPr="00B66300">
        <w:rPr>
          <w:rFonts w:ascii="Times New Roman" w:hAnsi="Times New Roman" w:cs="Times New Roman"/>
          <w:sz w:val="28"/>
          <w:szCs w:val="28"/>
        </w:rPr>
        <w:t xml:space="preserve"> уровнях. При этом</w:t>
      </w:r>
      <w:proofErr w:type="gramStart"/>
      <w:r w:rsidR="00341D3D" w:rsidRPr="00B6630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341D3D" w:rsidRPr="00B66300">
        <w:rPr>
          <w:rFonts w:ascii="Times New Roman" w:hAnsi="Times New Roman" w:cs="Times New Roman"/>
          <w:sz w:val="28"/>
          <w:szCs w:val="28"/>
        </w:rPr>
        <w:t xml:space="preserve"> наибольший объем выпадающих доходов связан с льготами по налогу на </w:t>
      </w:r>
      <w:r w:rsidR="00341D3D" w:rsidRPr="00CE47BB">
        <w:rPr>
          <w:rFonts w:ascii="Times New Roman" w:hAnsi="Times New Roman" w:cs="Times New Roman"/>
          <w:sz w:val="28"/>
          <w:szCs w:val="28"/>
        </w:rPr>
        <w:t>имущество организаций</w:t>
      </w:r>
      <w:r w:rsidR="00CE47BB">
        <w:rPr>
          <w:rFonts w:ascii="Times New Roman" w:hAnsi="Times New Roman" w:cs="Times New Roman"/>
          <w:sz w:val="28"/>
          <w:szCs w:val="28"/>
        </w:rPr>
        <w:t xml:space="preserve"> (2011 год – </w:t>
      </w:r>
      <w:r w:rsidR="00A674E7">
        <w:rPr>
          <w:rFonts w:ascii="Times New Roman" w:hAnsi="Times New Roman" w:cs="Times New Roman"/>
          <w:sz w:val="28"/>
          <w:szCs w:val="28"/>
        </w:rPr>
        <w:t>78</w:t>
      </w:r>
      <w:r w:rsidR="00CE47BB">
        <w:rPr>
          <w:rFonts w:ascii="Times New Roman" w:hAnsi="Times New Roman" w:cs="Times New Roman"/>
          <w:sz w:val="28"/>
          <w:szCs w:val="28"/>
        </w:rPr>
        <w:t>5,</w:t>
      </w:r>
      <w:r w:rsidR="00A674E7">
        <w:rPr>
          <w:rFonts w:ascii="Times New Roman" w:hAnsi="Times New Roman" w:cs="Times New Roman"/>
          <w:sz w:val="28"/>
          <w:szCs w:val="28"/>
        </w:rPr>
        <w:t>2</w:t>
      </w:r>
      <w:r w:rsidR="00CE47BB">
        <w:rPr>
          <w:rFonts w:ascii="Times New Roman" w:hAnsi="Times New Roman" w:cs="Times New Roman"/>
          <w:sz w:val="28"/>
          <w:szCs w:val="28"/>
        </w:rPr>
        <w:t xml:space="preserve"> млн. рублей или 5</w:t>
      </w:r>
      <w:r w:rsidR="001D2008">
        <w:rPr>
          <w:rFonts w:ascii="Times New Roman" w:hAnsi="Times New Roman" w:cs="Times New Roman"/>
          <w:sz w:val="28"/>
          <w:szCs w:val="28"/>
        </w:rPr>
        <w:t>0</w:t>
      </w:r>
      <w:r w:rsidR="00CE47BB">
        <w:rPr>
          <w:rFonts w:ascii="Times New Roman" w:hAnsi="Times New Roman" w:cs="Times New Roman"/>
          <w:sz w:val="28"/>
          <w:szCs w:val="28"/>
        </w:rPr>
        <w:t>,</w:t>
      </w:r>
      <w:r w:rsidR="001D2008">
        <w:rPr>
          <w:rFonts w:ascii="Times New Roman" w:hAnsi="Times New Roman" w:cs="Times New Roman"/>
          <w:sz w:val="28"/>
          <w:szCs w:val="28"/>
        </w:rPr>
        <w:t>2</w:t>
      </w:r>
      <w:r w:rsidR="00CE47BB">
        <w:rPr>
          <w:rFonts w:ascii="Times New Roman" w:hAnsi="Times New Roman" w:cs="Times New Roman"/>
          <w:sz w:val="28"/>
          <w:szCs w:val="28"/>
        </w:rPr>
        <w:t>% от суммы налог</w:t>
      </w:r>
      <w:r w:rsidR="001D2008">
        <w:rPr>
          <w:rFonts w:ascii="Times New Roman" w:hAnsi="Times New Roman" w:cs="Times New Roman"/>
          <w:sz w:val="28"/>
          <w:szCs w:val="28"/>
        </w:rPr>
        <w:t>а</w:t>
      </w:r>
      <w:r w:rsidR="00CE47BB">
        <w:rPr>
          <w:rFonts w:ascii="Times New Roman" w:hAnsi="Times New Roman" w:cs="Times New Roman"/>
          <w:sz w:val="28"/>
          <w:szCs w:val="28"/>
        </w:rPr>
        <w:t xml:space="preserve">, 2012 год – </w:t>
      </w:r>
      <w:r w:rsidR="001D2008">
        <w:rPr>
          <w:rFonts w:ascii="Times New Roman" w:hAnsi="Times New Roman" w:cs="Times New Roman"/>
          <w:sz w:val="28"/>
          <w:szCs w:val="28"/>
        </w:rPr>
        <w:t>99</w:t>
      </w:r>
      <w:r w:rsidR="00CE47BB">
        <w:rPr>
          <w:rFonts w:ascii="Times New Roman" w:hAnsi="Times New Roman" w:cs="Times New Roman"/>
          <w:sz w:val="28"/>
          <w:szCs w:val="28"/>
        </w:rPr>
        <w:t>5</w:t>
      </w:r>
      <w:r w:rsidR="001D2008">
        <w:rPr>
          <w:rFonts w:ascii="Times New Roman" w:hAnsi="Times New Roman" w:cs="Times New Roman"/>
          <w:sz w:val="28"/>
          <w:szCs w:val="28"/>
        </w:rPr>
        <w:t>,6</w:t>
      </w:r>
      <w:r w:rsidR="00CE47BB">
        <w:rPr>
          <w:rFonts w:ascii="Times New Roman" w:hAnsi="Times New Roman" w:cs="Times New Roman"/>
          <w:sz w:val="28"/>
          <w:szCs w:val="28"/>
        </w:rPr>
        <w:t xml:space="preserve"> млн. рублей или 5</w:t>
      </w:r>
      <w:r w:rsidR="001D2008">
        <w:rPr>
          <w:rFonts w:ascii="Times New Roman" w:hAnsi="Times New Roman" w:cs="Times New Roman"/>
          <w:sz w:val="28"/>
          <w:szCs w:val="28"/>
        </w:rPr>
        <w:t>9</w:t>
      </w:r>
      <w:r w:rsidR="00CE47BB">
        <w:rPr>
          <w:rFonts w:ascii="Times New Roman" w:hAnsi="Times New Roman" w:cs="Times New Roman"/>
          <w:sz w:val="28"/>
          <w:szCs w:val="28"/>
        </w:rPr>
        <w:t>,</w:t>
      </w:r>
      <w:r w:rsidR="001D2008">
        <w:rPr>
          <w:rFonts w:ascii="Times New Roman" w:hAnsi="Times New Roman" w:cs="Times New Roman"/>
          <w:sz w:val="28"/>
          <w:szCs w:val="28"/>
        </w:rPr>
        <w:t>1</w:t>
      </w:r>
      <w:r w:rsidR="00CE47BB">
        <w:rPr>
          <w:rFonts w:ascii="Times New Roman" w:hAnsi="Times New Roman" w:cs="Times New Roman"/>
          <w:sz w:val="28"/>
          <w:szCs w:val="28"/>
        </w:rPr>
        <w:t>%</w:t>
      </w:r>
      <w:r w:rsidR="001D2008">
        <w:rPr>
          <w:rFonts w:ascii="Times New Roman" w:hAnsi="Times New Roman" w:cs="Times New Roman"/>
          <w:sz w:val="28"/>
          <w:szCs w:val="28"/>
        </w:rPr>
        <w:t xml:space="preserve">, 2013 год – 506,1 млн. рублей или </w:t>
      </w:r>
      <w:r w:rsidR="002D5027">
        <w:rPr>
          <w:rFonts w:ascii="Times New Roman" w:hAnsi="Times New Roman" w:cs="Times New Roman"/>
          <w:sz w:val="28"/>
          <w:szCs w:val="28"/>
        </w:rPr>
        <w:t>32,5</w:t>
      </w:r>
      <w:r w:rsidR="001D2008">
        <w:rPr>
          <w:rFonts w:ascii="Times New Roman" w:hAnsi="Times New Roman" w:cs="Times New Roman"/>
          <w:sz w:val="28"/>
          <w:szCs w:val="28"/>
        </w:rPr>
        <w:t>%</w:t>
      </w:r>
      <w:r w:rsidR="00CE47BB">
        <w:rPr>
          <w:rFonts w:ascii="Times New Roman" w:hAnsi="Times New Roman" w:cs="Times New Roman"/>
          <w:sz w:val="28"/>
          <w:szCs w:val="28"/>
        </w:rPr>
        <w:t>)</w:t>
      </w:r>
      <w:r w:rsidR="00733763">
        <w:rPr>
          <w:rFonts w:ascii="Times New Roman" w:hAnsi="Times New Roman" w:cs="Times New Roman"/>
          <w:sz w:val="28"/>
          <w:szCs w:val="28"/>
        </w:rPr>
        <w:t xml:space="preserve"> и земельному налогу (2011 год – 153,5 млн. рублей или 33,5%, 2012 год – 192,8 млн. рублей или 38,8%, 2013 год – 252,2 млн. рублей или </w:t>
      </w:r>
      <w:r w:rsidR="00947F93">
        <w:rPr>
          <w:rFonts w:ascii="Times New Roman" w:hAnsi="Times New Roman" w:cs="Times New Roman"/>
          <w:sz w:val="28"/>
          <w:szCs w:val="28"/>
        </w:rPr>
        <w:t>47</w:t>
      </w:r>
      <w:r w:rsidR="00733763">
        <w:rPr>
          <w:rFonts w:ascii="Times New Roman" w:hAnsi="Times New Roman" w:cs="Times New Roman"/>
          <w:sz w:val="28"/>
          <w:szCs w:val="28"/>
        </w:rPr>
        <w:t>,5%)</w:t>
      </w:r>
      <w:r w:rsidR="00341D3D" w:rsidRPr="00B66300">
        <w:rPr>
          <w:rFonts w:ascii="Times New Roman" w:hAnsi="Times New Roman" w:cs="Times New Roman"/>
          <w:sz w:val="28"/>
          <w:szCs w:val="28"/>
        </w:rPr>
        <w:t xml:space="preserve">. Отмечена низкая экономическая эффективность льгот по налогам, установленным на местном уровне. Вместе с тем, отмечается положительная динамика финансово-экономических показателей </w:t>
      </w:r>
      <w:proofErr w:type="spellStart"/>
      <w:r w:rsidR="00341D3D" w:rsidRPr="00B66300">
        <w:rPr>
          <w:rFonts w:ascii="Times New Roman" w:hAnsi="Times New Roman" w:cs="Times New Roman"/>
          <w:sz w:val="28"/>
          <w:szCs w:val="28"/>
        </w:rPr>
        <w:t>льготируемых</w:t>
      </w:r>
      <w:proofErr w:type="spellEnd"/>
      <w:r w:rsidR="00341D3D" w:rsidRPr="00B66300">
        <w:rPr>
          <w:rFonts w:ascii="Times New Roman" w:hAnsi="Times New Roman" w:cs="Times New Roman"/>
          <w:sz w:val="28"/>
          <w:szCs w:val="28"/>
        </w:rPr>
        <w:t xml:space="preserve"> категорий налогоплательщиков по налогу на прибыль организаций, налогу, взимаемому в связи с применением УСН, рост поступлений указанных налогов.</w:t>
      </w:r>
    </w:p>
    <w:p w:rsidR="00341D3D" w:rsidRPr="00B66300" w:rsidRDefault="00341D3D" w:rsidP="00B66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300">
        <w:rPr>
          <w:rFonts w:ascii="Times New Roman" w:hAnsi="Times New Roman" w:cs="Times New Roman"/>
          <w:sz w:val="28"/>
          <w:szCs w:val="28"/>
        </w:rPr>
        <w:t xml:space="preserve">Направленные в Счетную </w:t>
      </w:r>
      <w:r w:rsidR="00D959B6">
        <w:rPr>
          <w:rFonts w:ascii="Times New Roman" w:hAnsi="Times New Roman" w:cs="Times New Roman"/>
          <w:sz w:val="28"/>
          <w:szCs w:val="28"/>
        </w:rPr>
        <w:t>п</w:t>
      </w:r>
      <w:r w:rsidRPr="00B66300">
        <w:rPr>
          <w:rFonts w:ascii="Times New Roman" w:hAnsi="Times New Roman" w:cs="Times New Roman"/>
          <w:sz w:val="28"/>
          <w:szCs w:val="28"/>
        </w:rPr>
        <w:t>алату Российской Федерации предложения, связаны с необходимостью рассмотрения на федеральном уровне возможности:</w:t>
      </w:r>
    </w:p>
    <w:p w:rsidR="00341D3D" w:rsidRPr="00B66300" w:rsidRDefault="00341D3D" w:rsidP="00B66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300">
        <w:rPr>
          <w:rFonts w:ascii="Times New Roman" w:hAnsi="Times New Roman" w:cs="Times New Roman"/>
          <w:sz w:val="28"/>
          <w:szCs w:val="28"/>
        </w:rPr>
        <w:t xml:space="preserve">- отмены льгот по налогу на имущество организаций и земельному налогу в отношении </w:t>
      </w:r>
      <w:r w:rsidR="00D959B6" w:rsidRPr="00B66300">
        <w:rPr>
          <w:rFonts w:ascii="Times New Roman" w:hAnsi="Times New Roman" w:cs="Times New Roman"/>
          <w:sz w:val="28"/>
          <w:szCs w:val="28"/>
        </w:rPr>
        <w:t>религиозных организаций</w:t>
      </w:r>
      <w:r w:rsidR="00D959B6">
        <w:rPr>
          <w:rFonts w:ascii="Times New Roman" w:hAnsi="Times New Roman" w:cs="Times New Roman"/>
          <w:sz w:val="28"/>
          <w:szCs w:val="28"/>
        </w:rPr>
        <w:t>,</w:t>
      </w:r>
      <w:r w:rsidR="00D959B6" w:rsidRPr="00B66300">
        <w:rPr>
          <w:rFonts w:ascii="Times New Roman" w:hAnsi="Times New Roman" w:cs="Times New Roman"/>
          <w:sz w:val="28"/>
          <w:szCs w:val="28"/>
        </w:rPr>
        <w:t xml:space="preserve"> </w:t>
      </w:r>
      <w:r w:rsidRPr="00B66300">
        <w:rPr>
          <w:rFonts w:ascii="Times New Roman" w:hAnsi="Times New Roman" w:cs="Times New Roman"/>
          <w:sz w:val="28"/>
          <w:szCs w:val="28"/>
        </w:rPr>
        <w:t xml:space="preserve">организаций, деятельность </w:t>
      </w:r>
      <w:r w:rsidRPr="00B66300">
        <w:rPr>
          <w:rFonts w:ascii="Times New Roman" w:hAnsi="Times New Roman" w:cs="Times New Roman"/>
          <w:sz w:val="28"/>
          <w:szCs w:val="28"/>
        </w:rPr>
        <w:lastRenderedPageBreak/>
        <w:t xml:space="preserve">которых осуществляется за счет </w:t>
      </w:r>
      <w:r w:rsidR="002245EC" w:rsidRPr="00B66300">
        <w:rPr>
          <w:rFonts w:ascii="Times New Roman" w:hAnsi="Times New Roman" w:cs="Times New Roman"/>
          <w:sz w:val="28"/>
          <w:szCs w:val="28"/>
        </w:rPr>
        <w:t>федерального бюджета (систем</w:t>
      </w:r>
      <w:r w:rsidR="00D959B6">
        <w:rPr>
          <w:rFonts w:ascii="Times New Roman" w:hAnsi="Times New Roman" w:cs="Times New Roman"/>
          <w:sz w:val="28"/>
          <w:szCs w:val="28"/>
        </w:rPr>
        <w:t>а</w:t>
      </w:r>
      <w:r w:rsidR="002245EC" w:rsidRPr="00B66300">
        <w:rPr>
          <w:rFonts w:ascii="Times New Roman" w:hAnsi="Times New Roman" w:cs="Times New Roman"/>
          <w:sz w:val="28"/>
          <w:szCs w:val="28"/>
        </w:rPr>
        <w:t xml:space="preserve"> Минюста России</w:t>
      </w:r>
      <w:r w:rsidR="00D959B6">
        <w:rPr>
          <w:rFonts w:ascii="Times New Roman" w:hAnsi="Times New Roman" w:cs="Times New Roman"/>
          <w:sz w:val="28"/>
          <w:szCs w:val="28"/>
        </w:rPr>
        <w:t>)</w:t>
      </w:r>
      <w:r w:rsidR="002245EC" w:rsidRPr="00B66300">
        <w:rPr>
          <w:rFonts w:ascii="Times New Roman" w:hAnsi="Times New Roman" w:cs="Times New Roman"/>
          <w:sz w:val="28"/>
          <w:szCs w:val="28"/>
        </w:rPr>
        <w:t>, в отношении государственных автомобильных дорог общего пользования и их технологических сооружений;</w:t>
      </w:r>
    </w:p>
    <w:p w:rsidR="002245EC" w:rsidRPr="00B66300" w:rsidRDefault="002245EC" w:rsidP="00B66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300">
        <w:rPr>
          <w:rFonts w:ascii="Times New Roman" w:hAnsi="Times New Roman" w:cs="Times New Roman"/>
          <w:sz w:val="28"/>
          <w:szCs w:val="28"/>
        </w:rPr>
        <w:t xml:space="preserve">- сокращение </w:t>
      </w:r>
      <w:proofErr w:type="gramStart"/>
      <w:r w:rsidRPr="00B66300">
        <w:rPr>
          <w:rFonts w:ascii="Times New Roman" w:hAnsi="Times New Roman" w:cs="Times New Roman"/>
          <w:sz w:val="28"/>
          <w:szCs w:val="28"/>
        </w:rPr>
        <w:t>сроков введения налогообложения имущества естественных монополий</w:t>
      </w:r>
      <w:proofErr w:type="gramEnd"/>
      <w:r w:rsidRPr="00B66300">
        <w:rPr>
          <w:rFonts w:ascii="Times New Roman" w:hAnsi="Times New Roman" w:cs="Times New Roman"/>
          <w:sz w:val="28"/>
          <w:szCs w:val="28"/>
        </w:rPr>
        <w:t>.</w:t>
      </w:r>
    </w:p>
    <w:p w:rsidR="002245EC" w:rsidRPr="00B66300" w:rsidRDefault="002245EC" w:rsidP="00B66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300">
        <w:rPr>
          <w:rFonts w:ascii="Times New Roman" w:hAnsi="Times New Roman" w:cs="Times New Roman"/>
          <w:sz w:val="28"/>
          <w:szCs w:val="28"/>
        </w:rPr>
        <w:t>На региональном и муниципальном уровне предложено рассмотреть возможность предоставления льгот организациям, осуществляющим инновационную деятельность, разработать порядки оценки эффективности предоставленных налоговых льгот.</w:t>
      </w:r>
    </w:p>
    <w:p w:rsidR="002245EC" w:rsidRPr="00931633" w:rsidRDefault="002245EC" w:rsidP="00B6630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66300">
        <w:rPr>
          <w:rFonts w:ascii="Times New Roman" w:hAnsi="Times New Roman" w:cs="Times New Roman"/>
          <w:sz w:val="28"/>
          <w:szCs w:val="28"/>
        </w:rPr>
        <w:t xml:space="preserve">Вопросы эффективности и полноты мобилизации доходов местных бюджетов проверены в 9 поселениях Алтайского района в рамках контрольного мероприятия </w:t>
      </w:r>
      <w:r w:rsidR="00FE1579" w:rsidRPr="00931633">
        <w:rPr>
          <w:rFonts w:ascii="Times New Roman" w:hAnsi="Times New Roman" w:cs="Times New Roman"/>
          <w:i/>
          <w:sz w:val="28"/>
          <w:szCs w:val="28"/>
        </w:rPr>
        <w:t xml:space="preserve">«Анализ и оценка состояния собственных доходных потенциалов </w:t>
      </w:r>
      <w:proofErr w:type="spellStart"/>
      <w:r w:rsidR="00FE1579" w:rsidRPr="00931633">
        <w:rPr>
          <w:rFonts w:ascii="Times New Roman" w:hAnsi="Times New Roman" w:cs="Times New Roman"/>
          <w:i/>
          <w:sz w:val="28"/>
          <w:szCs w:val="28"/>
        </w:rPr>
        <w:t>высокодотационных</w:t>
      </w:r>
      <w:proofErr w:type="spellEnd"/>
      <w:r w:rsidR="00FE1579" w:rsidRPr="00931633">
        <w:rPr>
          <w:rFonts w:ascii="Times New Roman" w:hAnsi="Times New Roman" w:cs="Times New Roman"/>
          <w:i/>
          <w:sz w:val="28"/>
          <w:szCs w:val="28"/>
        </w:rPr>
        <w:t xml:space="preserve"> муниципальных образований (поселени</w:t>
      </w:r>
      <w:r w:rsidR="00931633">
        <w:rPr>
          <w:rFonts w:ascii="Times New Roman" w:hAnsi="Times New Roman" w:cs="Times New Roman"/>
          <w:i/>
          <w:sz w:val="28"/>
          <w:szCs w:val="28"/>
        </w:rPr>
        <w:t>й</w:t>
      </w:r>
      <w:r w:rsidR="00FE1579" w:rsidRPr="00931633">
        <w:rPr>
          <w:rFonts w:ascii="Times New Roman" w:hAnsi="Times New Roman" w:cs="Times New Roman"/>
          <w:i/>
          <w:sz w:val="28"/>
          <w:szCs w:val="28"/>
        </w:rPr>
        <w:t>) Республики Хакасия и мер</w:t>
      </w:r>
      <w:r w:rsidR="00931633">
        <w:rPr>
          <w:rFonts w:ascii="Times New Roman" w:hAnsi="Times New Roman" w:cs="Times New Roman"/>
          <w:i/>
          <w:sz w:val="28"/>
          <w:szCs w:val="28"/>
        </w:rPr>
        <w:t>,</w:t>
      </w:r>
      <w:r w:rsidR="00FE1579" w:rsidRPr="00931633">
        <w:rPr>
          <w:rFonts w:ascii="Times New Roman" w:hAnsi="Times New Roman" w:cs="Times New Roman"/>
          <w:i/>
          <w:sz w:val="28"/>
          <w:szCs w:val="28"/>
        </w:rPr>
        <w:t xml:space="preserve"> при</w:t>
      </w:r>
      <w:r w:rsidR="00931633">
        <w:rPr>
          <w:rFonts w:ascii="Times New Roman" w:hAnsi="Times New Roman" w:cs="Times New Roman"/>
          <w:i/>
          <w:sz w:val="28"/>
          <w:szCs w:val="28"/>
        </w:rPr>
        <w:t>ни</w:t>
      </w:r>
      <w:r w:rsidR="00FE1579" w:rsidRPr="00931633">
        <w:rPr>
          <w:rFonts w:ascii="Times New Roman" w:hAnsi="Times New Roman" w:cs="Times New Roman"/>
          <w:i/>
          <w:sz w:val="28"/>
          <w:szCs w:val="28"/>
        </w:rPr>
        <w:t>м</w:t>
      </w:r>
      <w:r w:rsidR="00931633">
        <w:rPr>
          <w:rFonts w:ascii="Times New Roman" w:hAnsi="Times New Roman" w:cs="Times New Roman"/>
          <w:i/>
          <w:sz w:val="28"/>
          <w:szCs w:val="28"/>
        </w:rPr>
        <w:t>а</w:t>
      </w:r>
      <w:r w:rsidR="00FE1579" w:rsidRPr="00931633">
        <w:rPr>
          <w:rFonts w:ascii="Times New Roman" w:hAnsi="Times New Roman" w:cs="Times New Roman"/>
          <w:i/>
          <w:sz w:val="28"/>
          <w:szCs w:val="28"/>
        </w:rPr>
        <w:t xml:space="preserve">емых по их повышению». </w:t>
      </w:r>
    </w:p>
    <w:p w:rsidR="00FE1579" w:rsidRPr="00B66300" w:rsidRDefault="00FE1579" w:rsidP="00B66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300">
        <w:rPr>
          <w:rFonts w:ascii="Times New Roman" w:hAnsi="Times New Roman" w:cs="Times New Roman"/>
          <w:sz w:val="28"/>
          <w:szCs w:val="28"/>
        </w:rPr>
        <w:t>Общими выводами по результатам контрольного мероприятия для всех проверяемых поселений являются:</w:t>
      </w:r>
    </w:p>
    <w:p w:rsidR="00FE1579" w:rsidRPr="00B66300" w:rsidRDefault="00FE1579" w:rsidP="00B66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300">
        <w:rPr>
          <w:rFonts w:ascii="Times New Roman" w:hAnsi="Times New Roman" w:cs="Times New Roman"/>
          <w:sz w:val="28"/>
          <w:szCs w:val="28"/>
        </w:rPr>
        <w:t>- неэффективное использование находящегося в муниципальном пользовании имущества и его приватизаци</w:t>
      </w:r>
      <w:r w:rsidR="00461B1B" w:rsidRPr="00B66300">
        <w:rPr>
          <w:rFonts w:ascii="Times New Roman" w:hAnsi="Times New Roman" w:cs="Times New Roman"/>
          <w:sz w:val="28"/>
          <w:szCs w:val="28"/>
        </w:rPr>
        <w:t>я</w:t>
      </w:r>
      <w:r w:rsidRPr="00B66300">
        <w:rPr>
          <w:rFonts w:ascii="Times New Roman" w:hAnsi="Times New Roman" w:cs="Times New Roman"/>
          <w:sz w:val="28"/>
          <w:szCs w:val="28"/>
        </w:rPr>
        <w:t xml:space="preserve"> не позволил</w:t>
      </w:r>
      <w:r w:rsidR="00931633">
        <w:rPr>
          <w:rFonts w:ascii="Times New Roman" w:hAnsi="Times New Roman" w:cs="Times New Roman"/>
          <w:sz w:val="28"/>
          <w:szCs w:val="28"/>
        </w:rPr>
        <w:t>и</w:t>
      </w:r>
      <w:r w:rsidRPr="00B66300">
        <w:rPr>
          <w:rFonts w:ascii="Times New Roman" w:hAnsi="Times New Roman" w:cs="Times New Roman"/>
          <w:sz w:val="28"/>
          <w:szCs w:val="28"/>
        </w:rPr>
        <w:t xml:space="preserve"> в проверяемом периоде существенно увеличить доходную часть местных бюджетов;</w:t>
      </w:r>
    </w:p>
    <w:p w:rsidR="004A7BBB" w:rsidRDefault="00FE1579" w:rsidP="00B66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300">
        <w:rPr>
          <w:rFonts w:ascii="Times New Roman" w:hAnsi="Times New Roman" w:cs="Times New Roman"/>
          <w:sz w:val="28"/>
          <w:szCs w:val="28"/>
        </w:rPr>
        <w:t>- </w:t>
      </w:r>
      <w:r w:rsidR="004A7BBB">
        <w:rPr>
          <w:rFonts w:ascii="Times New Roman" w:hAnsi="Times New Roman" w:cs="Times New Roman"/>
          <w:sz w:val="28"/>
          <w:szCs w:val="28"/>
        </w:rPr>
        <w:t xml:space="preserve">в поселениях </w:t>
      </w:r>
      <w:r w:rsidRPr="00B66300">
        <w:rPr>
          <w:rFonts w:ascii="Times New Roman" w:hAnsi="Times New Roman" w:cs="Times New Roman"/>
          <w:sz w:val="28"/>
          <w:szCs w:val="28"/>
        </w:rPr>
        <w:t>отсутств</w:t>
      </w:r>
      <w:r w:rsidR="004A7BBB">
        <w:rPr>
          <w:rFonts w:ascii="Times New Roman" w:hAnsi="Times New Roman" w:cs="Times New Roman"/>
          <w:sz w:val="28"/>
          <w:szCs w:val="28"/>
        </w:rPr>
        <w:t>у</w:t>
      </w:r>
      <w:r w:rsidRPr="00B66300">
        <w:rPr>
          <w:rFonts w:ascii="Times New Roman" w:hAnsi="Times New Roman" w:cs="Times New Roman"/>
          <w:sz w:val="28"/>
          <w:szCs w:val="28"/>
        </w:rPr>
        <w:t>е</w:t>
      </w:r>
      <w:r w:rsidR="004A7BBB">
        <w:rPr>
          <w:rFonts w:ascii="Times New Roman" w:hAnsi="Times New Roman" w:cs="Times New Roman"/>
          <w:sz w:val="28"/>
          <w:szCs w:val="28"/>
        </w:rPr>
        <w:t>т</w:t>
      </w:r>
      <w:r w:rsidRPr="00B66300">
        <w:rPr>
          <w:rFonts w:ascii="Times New Roman" w:hAnsi="Times New Roman" w:cs="Times New Roman"/>
          <w:sz w:val="28"/>
          <w:szCs w:val="28"/>
        </w:rPr>
        <w:t xml:space="preserve"> полн</w:t>
      </w:r>
      <w:r w:rsidR="004A7BBB">
        <w:rPr>
          <w:rFonts w:ascii="Times New Roman" w:hAnsi="Times New Roman" w:cs="Times New Roman"/>
          <w:sz w:val="28"/>
          <w:szCs w:val="28"/>
        </w:rPr>
        <w:t>ая</w:t>
      </w:r>
      <w:r w:rsidRPr="00B66300">
        <w:rPr>
          <w:rFonts w:ascii="Times New Roman" w:hAnsi="Times New Roman" w:cs="Times New Roman"/>
          <w:sz w:val="28"/>
          <w:szCs w:val="28"/>
        </w:rPr>
        <w:t xml:space="preserve"> и объективн</w:t>
      </w:r>
      <w:r w:rsidR="004A7BBB">
        <w:rPr>
          <w:rFonts w:ascii="Times New Roman" w:hAnsi="Times New Roman" w:cs="Times New Roman"/>
          <w:sz w:val="28"/>
          <w:szCs w:val="28"/>
        </w:rPr>
        <w:t>ая</w:t>
      </w:r>
      <w:r w:rsidRPr="00B66300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4A7BBB">
        <w:rPr>
          <w:rFonts w:ascii="Times New Roman" w:hAnsi="Times New Roman" w:cs="Times New Roman"/>
          <w:sz w:val="28"/>
          <w:szCs w:val="28"/>
        </w:rPr>
        <w:t>я</w:t>
      </w:r>
      <w:r w:rsidRPr="00B66300">
        <w:rPr>
          <w:rFonts w:ascii="Times New Roman" w:hAnsi="Times New Roman" w:cs="Times New Roman"/>
          <w:sz w:val="28"/>
          <w:szCs w:val="28"/>
        </w:rPr>
        <w:t xml:space="preserve"> о земельных и имущественных объектах, потенциальных плательщик</w:t>
      </w:r>
      <w:r w:rsidR="00461B1B" w:rsidRPr="00B66300">
        <w:rPr>
          <w:rFonts w:ascii="Times New Roman" w:hAnsi="Times New Roman" w:cs="Times New Roman"/>
          <w:sz w:val="28"/>
          <w:szCs w:val="28"/>
        </w:rPr>
        <w:t>ах</w:t>
      </w:r>
      <w:r w:rsidRPr="00B66300">
        <w:rPr>
          <w:rFonts w:ascii="Times New Roman" w:hAnsi="Times New Roman" w:cs="Times New Roman"/>
          <w:sz w:val="28"/>
          <w:szCs w:val="28"/>
        </w:rPr>
        <w:t xml:space="preserve"> налогов и сборов, должн</w:t>
      </w:r>
      <w:r w:rsidR="00F04DAE">
        <w:rPr>
          <w:rFonts w:ascii="Times New Roman" w:hAnsi="Times New Roman" w:cs="Times New Roman"/>
          <w:sz w:val="28"/>
          <w:szCs w:val="28"/>
        </w:rPr>
        <w:t>ый</w:t>
      </w:r>
      <w:r w:rsidRPr="00B66300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F04DAE">
        <w:rPr>
          <w:rFonts w:ascii="Times New Roman" w:hAnsi="Times New Roman" w:cs="Times New Roman"/>
          <w:sz w:val="28"/>
          <w:szCs w:val="28"/>
        </w:rPr>
        <w:t>ый</w:t>
      </w:r>
      <w:r w:rsidRPr="00B66300">
        <w:rPr>
          <w:rFonts w:ascii="Times New Roman" w:hAnsi="Times New Roman" w:cs="Times New Roman"/>
          <w:sz w:val="28"/>
          <w:szCs w:val="28"/>
        </w:rPr>
        <w:t xml:space="preserve"> и аналитическ</w:t>
      </w:r>
      <w:r w:rsidR="00F04DAE">
        <w:rPr>
          <w:rFonts w:ascii="Times New Roman" w:hAnsi="Times New Roman" w:cs="Times New Roman"/>
          <w:sz w:val="28"/>
          <w:szCs w:val="28"/>
        </w:rPr>
        <w:t>ий</w:t>
      </w:r>
      <w:r w:rsidRPr="00B66300">
        <w:rPr>
          <w:rFonts w:ascii="Times New Roman" w:hAnsi="Times New Roman" w:cs="Times New Roman"/>
          <w:sz w:val="28"/>
          <w:szCs w:val="28"/>
        </w:rPr>
        <w:t xml:space="preserve"> учет неналоговых доходов, имущества и финансовых обязательств</w:t>
      </w:r>
      <w:r w:rsidR="004A7BBB">
        <w:rPr>
          <w:rFonts w:ascii="Times New Roman" w:hAnsi="Times New Roman" w:cs="Times New Roman"/>
          <w:sz w:val="28"/>
          <w:szCs w:val="28"/>
        </w:rPr>
        <w:t>;</w:t>
      </w:r>
    </w:p>
    <w:p w:rsidR="00CA085F" w:rsidRPr="00B66300" w:rsidRDefault="004A7BBB" w:rsidP="00B66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не</w:t>
      </w:r>
      <w:r w:rsidR="00FE1579" w:rsidRPr="00B66300">
        <w:rPr>
          <w:rFonts w:ascii="Times New Roman" w:hAnsi="Times New Roman" w:cs="Times New Roman"/>
          <w:sz w:val="28"/>
          <w:szCs w:val="28"/>
        </w:rPr>
        <w:t>заинтересованност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FE1579" w:rsidRPr="00B66300">
        <w:rPr>
          <w:rFonts w:ascii="Times New Roman" w:hAnsi="Times New Roman" w:cs="Times New Roman"/>
          <w:sz w:val="28"/>
          <w:szCs w:val="28"/>
        </w:rPr>
        <w:t xml:space="preserve"> поселений в поисках резервов расширения доходной базы местных бюджетов и недостаточност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FE1579" w:rsidRPr="00B66300">
        <w:rPr>
          <w:rFonts w:ascii="Times New Roman" w:hAnsi="Times New Roman" w:cs="Times New Roman"/>
          <w:sz w:val="28"/>
          <w:szCs w:val="28"/>
        </w:rPr>
        <w:t xml:space="preserve"> контроля со стороны Администрации Алтайского района. </w:t>
      </w:r>
    </w:p>
    <w:p w:rsidR="00FE1579" w:rsidRPr="00B66300" w:rsidRDefault="00FE1579" w:rsidP="005265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300">
        <w:rPr>
          <w:rFonts w:ascii="Times New Roman" w:hAnsi="Times New Roman" w:cs="Times New Roman"/>
          <w:sz w:val="28"/>
          <w:szCs w:val="28"/>
        </w:rPr>
        <w:t>По результатам</w:t>
      </w:r>
      <w:r w:rsidR="00CA085F" w:rsidRPr="00B66300">
        <w:rPr>
          <w:rFonts w:ascii="Times New Roman" w:hAnsi="Times New Roman" w:cs="Times New Roman"/>
          <w:sz w:val="28"/>
          <w:szCs w:val="28"/>
        </w:rPr>
        <w:t xml:space="preserve"> проверки предложен</w:t>
      </w:r>
      <w:r w:rsidR="007E26DA">
        <w:rPr>
          <w:rFonts w:ascii="Times New Roman" w:hAnsi="Times New Roman" w:cs="Times New Roman"/>
          <w:sz w:val="28"/>
          <w:szCs w:val="28"/>
        </w:rPr>
        <w:t>о</w:t>
      </w:r>
      <w:r w:rsidR="00CA085F" w:rsidRPr="00B66300">
        <w:rPr>
          <w:rFonts w:ascii="Times New Roman" w:hAnsi="Times New Roman" w:cs="Times New Roman"/>
          <w:sz w:val="28"/>
          <w:szCs w:val="28"/>
        </w:rPr>
        <w:t xml:space="preserve"> разработ</w:t>
      </w:r>
      <w:r w:rsidR="007E26DA">
        <w:rPr>
          <w:rFonts w:ascii="Times New Roman" w:hAnsi="Times New Roman" w:cs="Times New Roman"/>
          <w:sz w:val="28"/>
          <w:szCs w:val="28"/>
        </w:rPr>
        <w:t>ать</w:t>
      </w:r>
      <w:r w:rsidR="00CA085F" w:rsidRPr="00B66300">
        <w:rPr>
          <w:rFonts w:ascii="Times New Roman" w:hAnsi="Times New Roman" w:cs="Times New Roman"/>
          <w:sz w:val="28"/>
          <w:szCs w:val="28"/>
        </w:rPr>
        <w:t xml:space="preserve"> критери</w:t>
      </w:r>
      <w:r w:rsidR="007E26DA">
        <w:rPr>
          <w:rFonts w:ascii="Times New Roman" w:hAnsi="Times New Roman" w:cs="Times New Roman"/>
          <w:sz w:val="28"/>
          <w:szCs w:val="28"/>
        </w:rPr>
        <w:t>и</w:t>
      </w:r>
      <w:r w:rsidR="00CA085F" w:rsidRPr="00B66300">
        <w:rPr>
          <w:rFonts w:ascii="Times New Roman" w:hAnsi="Times New Roman" w:cs="Times New Roman"/>
          <w:sz w:val="28"/>
          <w:szCs w:val="28"/>
        </w:rPr>
        <w:t xml:space="preserve"> качественной </w:t>
      </w:r>
      <w:proofErr w:type="gramStart"/>
      <w:r w:rsidR="00CA085F" w:rsidRPr="00B66300">
        <w:rPr>
          <w:rFonts w:ascii="Times New Roman" w:hAnsi="Times New Roman" w:cs="Times New Roman"/>
          <w:sz w:val="28"/>
          <w:szCs w:val="28"/>
        </w:rPr>
        <w:t>оценки деятельности органов местного самоуправления поселений</w:t>
      </w:r>
      <w:proofErr w:type="gramEnd"/>
      <w:r w:rsidR="00CA085F" w:rsidRPr="00B66300">
        <w:rPr>
          <w:rFonts w:ascii="Times New Roman" w:hAnsi="Times New Roman" w:cs="Times New Roman"/>
          <w:sz w:val="28"/>
          <w:szCs w:val="28"/>
        </w:rPr>
        <w:t xml:space="preserve"> по реализации заключенных Соглашений о мерах по повышению эффективности использования бюджетных средств и увеличению налоговых </w:t>
      </w:r>
      <w:r w:rsidR="00CA085F" w:rsidRPr="00B66300">
        <w:rPr>
          <w:rFonts w:ascii="Times New Roman" w:hAnsi="Times New Roman" w:cs="Times New Roman"/>
          <w:sz w:val="28"/>
          <w:szCs w:val="28"/>
        </w:rPr>
        <w:lastRenderedPageBreak/>
        <w:t xml:space="preserve">и неналоговых доходов. Рекомендована разработка муниципальной программы в </w:t>
      </w:r>
      <w:r w:rsidR="007E26DA">
        <w:rPr>
          <w:rFonts w:ascii="Times New Roman" w:hAnsi="Times New Roman" w:cs="Times New Roman"/>
          <w:sz w:val="28"/>
          <w:szCs w:val="28"/>
        </w:rPr>
        <w:t xml:space="preserve">целях </w:t>
      </w:r>
      <w:r w:rsidR="00CA085F" w:rsidRPr="00B66300">
        <w:rPr>
          <w:rFonts w:ascii="Times New Roman" w:hAnsi="Times New Roman" w:cs="Times New Roman"/>
          <w:sz w:val="28"/>
          <w:szCs w:val="28"/>
        </w:rPr>
        <w:t>легализаци</w:t>
      </w:r>
      <w:r w:rsidR="001652FE">
        <w:rPr>
          <w:rFonts w:ascii="Times New Roman" w:hAnsi="Times New Roman" w:cs="Times New Roman"/>
          <w:sz w:val="28"/>
          <w:szCs w:val="28"/>
        </w:rPr>
        <w:t>и</w:t>
      </w:r>
      <w:r w:rsidR="00CA085F" w:rsidRPr="00B66300">
        <w:rPr>
          <w:rFonts w:ascii="Times New Roman" w:hAnsi="Times New Roman" w:cs="Times New Roman"/>
          <w:sz w:val="28"/>
          <w:szCs w:val="28"/>
        </w:rPr>
        <w:t xml:space="preserve"> объектов самовольного строительства и оптимиз</w:t>
      </w:r>
      <w:r w:rsidR="001652FE">
        <w:rPr>
          <w:rFonts w:ascii="Times New Roman" w:hAnsi="Times New Roman" w:cs="Times New Roman"/>
          <w:sz w:val="28"/>
          <w:szCs w:val="28"/>
        </w:rPr>
        <w:t>аци</w:t>
      </w:r>
      <w:r w:rsidR="00CA085F" w:rsidRPr="00B66300">
        <w:rPr>
          <w:rFonts w:ascii="Times New Roman" w:hAnsi="Times New Roman" w:cs="Times New Roman"/>
          <w:sz w:val="28"/>
          <w:szCs w:val="28"/>
        </w:rPr>
        <w:t>и процедур</w:t>
      </w:r>
      <w:r w:rsidR="001652FE">
        <w:rPr>
          <w:rFonts w:ascii="Times New Roman" w:hAnsi="Times New Roman" w:cs="Times New Roman"/>
          <w:sz w:val="28"/>
          <w:szCs w:val="28"/>
        </w:rPr>
        <w:t>ы</w:t>
      </w:r>
      <w:r w:rsidR="00CA085F" w:rsidRPr="00B66300">
        <w:rPr>
          <w:rFonts w:ascii="Times New Roman" w:hAnsi="Times New Roman" w:cs="Times New Roman"/>
          <w:sz w:val="28"/>
          <w:szCs w:val="28"/>
        </w:rPr>
        <w:t xml:space="preserve"> их </w:t>
      </w:r>
      <w:r w:rsidR="00484E3D" w:rsidRPr="00B66300">
        <w:rPr>
          <w:rFonts w:ascii="Times New Roman" w:hAnsi="Times New Roman" w:cs="Times New Roman"/>
          <w:sz w:val="28"/>
          <w:szCs w:val="28"/>
        </w:rPr>
        <w:t>оформления, позволяющ</w:t>
      </w:r>
      <w:r w:rsidR="001652FE">
        <w:rPr>
          <w:rFonts w:ascii="Times New Roman" w:hAnsi="Times New Roman" w:cs="Times New Roman"/>
          <w:sz w:val="28"/>
          <w:szCs w:val="28"/>
        </w:rPr>
        <w:t>ей</w:t>
      </w:r>
      <w:r w:rsidR="00484E3D" w:rsidRPr="00B66300">
        <w:rPr>
          <w:rFonts w:ascii="Times New Roman" w:hAnsi="Times New Roman" w:cs="Times New Roman"/>
          <w:sz w:val="28"/>
          <w:szCs w:val="28"/>
        </w:rPr>
        <w:t xml:space="preserve"> ввести в</w:t>
      </w:r>
      <w:r w:rsidR="00430D39" w:rsidRPr="00B66300">
        <w:rPr>
          <w:rFonts w:ascii="Times New Roman" w:hAnsi="Times New Roman" w:cs="Times New Roman"/>
          <w:sz w:val="28"/>
          <w:szCs w:val="28"/>
        </w:rPr>
        <w:t xml:space="preserve"> оборот</w:t>
      </w:r>
      <w:r w:rsidR="00484E3D" w:rsidRPr="00B66300">
        <w:rPr>
          <w:rFonts w:ascii="Times New Roman" w:hAnsi="Times New Roman" w:cs="Times New Roman"/>
          <w:sz w:val="28"/>
          <w:szCs w:val="28"/>
        </w:rPr>
        <w:t xml:space="preserve"> неучтенные земельные и имущественные объекты. </w:t>
      </w:r>
      <w:r w:rsidR="001652FE">
        <w:rPr>
          <w:rFonts w:ascii="Times New Roman" w:hAnsi="Times New Roman" w:cs="Times New Roman"/>
          <w:sz w:val="28"/>
          <w:szCs w:val="28"/>
        </w:rPr>
        <w:t>Обращено внимание на необходимость</w:t>
      </w:r>
      <w:r w:rsidR="00484E3D" w:rsidRPr="00B66300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="001652FE">
        <w:rPr>
          <w:rFonts w:ascii="Times New Roman" w:hAnsi="Times New Roman" w:cs="Times New Roman"/>
          <w:sz w:val="28"/>
          <w:szCs w:val="28"/>
        </w:rPr>
        <w:t>го</w:t>
      </w:r>
      <w:r w:rsidR="00484E3D" w:rsidRPr="00B66300">
        <w:rPr>
          <w:rFonts w:ascii="Times New Roman" w:hAnsi="Times New Roman" w:cs="Times New Roman"/>
          <w:sz w:val="28"/>
          <w:szCs w:val="28"/>
        </w:rPr>
        <w:t xml:space="preserve"> проведени</w:t>
      </w:r>
      <w:r w:rsidR="001652FE">
        <w:rPr>
          <w:rFonts w:ascii="Times New Roman" w:hAnsi="Times New Roman" w:cs="Times New Roman"/>
          <w:sz w:val="28"/>
          <w:szCs w:val="28"/>
        </w:rPr>
        <w:t>я</w:t>
      </w:r>
      <w:r w:rsidR="00484E3D" w:rsidRPr="00B66300">
        <w:rPr>
          <w:rFonts w:ascii="Times New Roman" w:hAnsi="Times New Roman" w:cs="Times New Roman"/>
          <w:sz w:val="28"/>
          <w:szCs w:val="28"/>
        </w:rPr>
        <w:t xml:space="preserve"> инвентаризации имущества и финансовых обязательств, перезаключени</w:t>
      </w:r>
      <w:r w:rsidR="001652FE">
        <w:rPr>
          <w:rFonts w:ascii="Times New Roman" w:hAnsi="Times New Roman" w:cs="Times New Roman"/>
          <w:sz w:val="28"/>
          <w:szCs w:val="28"/>
        </w:rPr>
        <w:t>я</w:t>
      </w:r>
      <w:r w:rsidR="00484E3D" w:rsidRPr="00B66300">
        <w:rPr>
          <w:rFonts w:ascii="Times New Roman" w:hAnsi="Times New Roman" w:cs="Times New Roman"/>
          <w:sz w:val="28"/>
          <w:szCs w:val="28"/>
        </w:rPr>
        <w:t xml:space="preserve"> договоров использования имущества с учетом </w:t>
      </w:r>
      <w:r w:rsidR="001652FE">
        <w:rPr>
          <w:rFonts w:ascii="Times New Roman" w:hAnsi="Times New Roman" w:cs="Times New Roman"/>
          <w:sz w:val="28"/>
          <w:szCs w:val="28"/>
        </w:rPr>
        <w:t>ф</w:t>
      </w:r>
      <w:r w:rsidR="00484E3D" w:rsidRPr="00B66300">
        <w:rPr>
          <w:rFonts w:ascii="Times New Roman" w:hAnsi="Times New Roman" w:cs="Times New Roman"/>
          <w:sz w:val="28"/>
          <w:szCs w:val="28"/>
        </w:rPr>
        <w:t xml:space="preserve">едерального законодательства об оценочной </w:t>
      </w:r>
      <w:r w:rsidR="001652FE">
        <w:rPr>
          <w:rFonts w:ascii="Times New Roman" w:hAnsi="Times New Roman" w:cs="Times New Roman"/>
          <w:sz w:val="28"/>
          <w:szCs w:val="28"/>
        </w:rPr>
        <w:t>деятельно</w:t>
      </w:r>
      <w:r w:rsidR="00484E3D" w:rsidRPr="00B66300">
        <w:rPr>
          <w:rFonts w:ascii="Times New Roman" w:hAnsi="Times New Roman" w:cs="Times New Roman"/>
          <w:sz w:val="28"/>
          <w:szCs w:val="28"/>
        </w:rPr>
        <w:t>сти, активизаци</w:t>
      </w:r>
      <w:r w:rsidR="001652FE">
        <w:rPr>
          <w:rFonts w:ascii="Times New Roman" w:hAnsi="Times New Roman" w:cs="Times New Roman"/>
          <w:sz w:val="28"/>
          <w:szCs w:val="28"/>
        </w:rPr>
        <w:t>и</w:t>
      </w:r>
      <w:r w:rsidR="00484E3D" w:rsidRPr="00B66300">
        <w:rPr>
          <w:rFonts w:ascii="Times New Roman" w:hAnsi="Times New Roman" w:cs="Times New Roman"/>
          <w:sz w:val="28"/>
          <w:szCs w:val="28"/>
        </w:rPr>
        <w:t xml:space="preserve"> работы по земельному контролю и сокращению недоимки по местным налогам.</w:t>
      </w:r>
    </w:p>
    <w:p w:rsidR="00484E3D" w:rsidRPr="00B66300" w:rsidRDefault="00484E3D" w:rsidP="005265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6300">
        <w:rPr>
          <w:rFonts w:ascii="Times New Roman" w:hAnsi="Times New Roman" w:cs="Times New Roman"/>
          <w:sz w:val="28"/>
          <w:szCs w:val="28"/>
        </w:rPr>
        <w:t xml:space="preserve">Оценка </w:t>
      </w:r>
      <w:r w:rsidRPr="00330B1D">
        <w:rPr>
          <w:rFonts w:ascii="Times New Roman" w:hAnsi="Times New Roman" w:cs="Times New Roman"/>
          <w:i/>
          <w:sz w:val="28"/>
          <w:szCs w:val="28"/>
        </w:rPr>
        <w:t xml:space="preserve">эффективности мер по оптимизации расходов бюджетов </w:t>
      </w:r>
      <w:r w:rsidRPr="005265E0">
        <w:rPr>
          <w:rFonts w:ascii="Times New Roman" w:hAnsi="Times New Roman" w:cs="Times New Roman"/>
          <w:i/>
          <w:sz w:val="28"/>
          <w:szCs w:val="28"/>
        </w:rPr>
        <w:t xml:space="preserve">муниципальных образований, предпринимаемых администрациями муниципальных районов и поселений </w:t>
      </w:r>
      <w:r w:rsidR="005265E0" w:rsidRPr="005265E0">
        <w:rPr>
          <w:rFonts w:ascii="Times New Roman" w:hAnsi="Times New Roman" w:cs="Times New Roman"/>
          <w:i/>
          <w:sz w:val="28"/>
          <w:szCs w:val="28"/>
        </w:rPr>
        <w:t xml:space="preserve">Республики Хакасия </w:t>
      </w:r>
      <w:r w:rsidRPr="005265E0">
        <w:rPr>
          <w:rFonts w:ascii="Times New Roman" w:hAnsi="Times New Roman" w:cs="Times New Roman"/>
          <w:i/>
          <w:sz w:val="28"/>
          <w:szCs w:val="28"/>
        </w:rPr>
        <w:t>в рамках</w:t>
      </w:r>
      <w:r w:rsidR="00430D39" w:rsidRPr="005265E0">
        <w:rPr>
          <w:rFonts w:ascii="Times New Roman" w:hAnsi="Times New Roman" w:cs="Times New Roman"/>
          <w:i/>
          <w:sz w:val="28"/>
          <w:szCs w:val="28"/>
        </w:rPr>
        <w:t xml:space="preserve"> решения ими в соответствии с Федеральным </w:t>
      </w:r>
      <w:r w:rsidR="00A15B37" w:rsidRPr="005265E0">
        <w:rPr>
          <w:rFonts w:ascii="Times New Roman" w:hAnsi="Times New Roman" w:cs="Times New Roman"/>
          <w:i/>
          <w:sz w:val="28"/>
          <w:szCs w:val="28"/>
        </w:rPr>
        <w:t>з</w:t>
      </w:r>
      <w:r w:rsidR="00430D39" w:rsidRPr="005265E0">
        <w:rPr>
          <w:rFonts w:ascii="Times New Roman" w:hAnsi="Times New Roman" w:cs="Times New Roman"/>
          <w:i/>
          <w:sz w:val="28"/>
          <w:szCs w:val="28"/>
        </w:rPr>
        <w:t>аконом от 06.10.2003 № 13</w:t>
      </w:r>
      <w:r w:rsidR="00A15B37" w:rsidRPr="005265E0">
        <w:rPr>
          <w:rFonts w:ascii="Times New Roman" w:hAnsi="Times New Roman" w:cs="Times New Roman"/>
          <w:i/>
          <w:sz w:val="28"/>
          <w:szCs w:val="28"/>
        </w:rPr>
        <w:t>1</w:t>
      </w:r>
      <w:r w:rsidR="00430D39" w:rsidRPr="005265E0">
        <w:rPr>
          <w:rFonts w:ascii="Times New Roman" w:hAnsi="Times New Roman" w:cs="Times New Roman"/>
          <w:i/>
          <w:sz w:val="28"/>
          <w:szCs w:val="28"/>
        </w:rPr>
        <w:t xml:space="preserve">-ФЗ </w:t>
      </w:r>
      <w:r w:rsidR="005265E0" w:rsidRPr="005265E0">
        <w:rPr>
          <w:rFonts w:ascii="Times New Roman" w:hAnsi="Times New Roman" w:cs="Times New Roman"/>
          <w:i/>
          <w:sz w:val="28"/>
          <w:szCs w:val="28"/>
        </w:rPr>
        <w:t xml:space="preserve">«Об общих принципах организации местного самоуправления в Российской Федерации» вопроса местного значения по организации библиотечного обслуживания населения поселенческими и </w:t>
      </w:r>
      <w:proofErr w:type="spellStart"/>
      <w:r w:rsidR="005265E0" w:rsidRPr="005265E0">
        <w:rPr>
          <w:rFonts w:ascii="Times New Roman" w:hAnsi="Times New Roman" w:cs="Times New Roman"/>
          <w:i/>
          <w:sz w:val="28"/>
          <w:szCs w:val="28"/>
        </w:rPr>
        <w:t>межпоселенческими</w:t>
      </w:r>
      <w:proofErr w:type="spellEnd"/>
      <w:r w:rsidR="005265E0" w:rsidRPr="005265E0">
        <w:rPr>
          <w:rFonts w:ascii="Times New Roman" w:hAnsi="Times New Roman" w:cs="Times New Roman"/>
          <w:i/>
          <w:sz w:val="28"/>
          <w:szCs w:val="28"/>
        </w:rPr>
        <w:t xml:space="preserve"> библиотеками, комплектованию и обеспечению сохранности их библиотечных фондов</w:t>
      </w:r>
      <w:r w:rsidR="005265E0">
        <w:rPr>
          <w:rFonts w:ascii="Times New Roman" w:hAnsi="Times New Roman" w:cs="Times New Roman"/>
          <w:sz w:val="28"/>
          <w:szCs w:val="28"/>
        </w:rPr>
        <w:t xml:space="preserve"> </w:t>
      </w:r>
      <w:r w:rsidR="00430D39" w:rsidRPr="005265E0">
        <w:rPr>
          <w:rFonts w:ascii="Times New Roman" w:hAnsi="Times New Roman" w:cs="Times New Roman"/>
          <w:sz w:val="28"/>
          <w:szCs w:val="28"/>
        </w:rPr>
        <w:t>сделана Контрольно</w:t>
      </w:r>
      <w:r w:rsidR="00430D39" w:rsidRPr="00B66300">
        <w:rPr>
          <w:rFonts w:ascii="Times New Roman" w:hAnsi="Times New Roman" w:cs="Times New Roman"/>
          <w:sz w:val="28"/>
          <w:szCs w:val="28"/>
        </w:rPr>
        <w:t>-счетной палатой</w:t>
      </w:r>
      <w:proofErr w:type="gramEnd"/>
      <w:r w:rsidR="00430D39" w:rsidRPr="00B66300">
        <w:rPr>
          <w:rFonts w:ascii="Times New Roman" w:hAnsi="Times New Roman" w:cs="Times New Roman"/>
          <w:sz w:val="28"/>
          <w:szCs w:val="28"/>
        </w:rPr>
        <w:t xml:space="preserve"> Республики Хакасия по итогам экспертно-аналитического мероприятия, проведенного в </w:t>
      </w:r>
      <w:r w:rsidR="00A80631">
        <w:rPr>
          <w:rFonts w:ascii="Times New Roman" w:hAnsi="Times New Roman" w:cs="Times New Roman"/>
          <w:sz w:val="28"/>
          <w:szCs w:val="28"/>
        </w:rPr>
        <w:t>9-ти</w:t>
      </w:r>
      <w:r w:rsidR="00430D39" w:rsidRPr="00B66300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="00A80631" w:rsidRPr="00C5608B">
        <w:rPr>
          <w:rFonts w:ascii="Times New Roman" w:hAnsi="Times New Roman" w:cs="Times New Roman"/>
          <w:sz w:val="28"/>
          <w:szCs w:val="28"/>
        </w:rPr>
        <w:t>образования</w:t>
      </w:r>
      <w:r w:rsidR="00A80631">
        <w:rPr>
          <w:rFonts w:ascii="Times New Roman" w:hAnsi="Times New Roman" w:cs="Times New Roman"/>
          <w:sz w:val="28"/>
          <w:szCs w:val="28"/>
        </w:rPr>
        <w:t>х различного уровня</w:t>
      </w:r>
      <w:r w:rsidR="00430D39" w:rsidRPr="00B66300">
        <w:rPr>
          <w:rFonts w:ascii="Times New Roman" w:hAnsi="Times New Roman" w:cs="Times New Roman"/>
          <w:sz w:val="28"/>
          <w:szCs w:val="28"/>
        </w:rPr>
        <w:t>.</w:t>
      </w:r>
    </w:p>
    <w:p w:rsidR="009D770E" w:rsidRPr="009340BE" w:rsidRDefault="00430D39" w:rsidP="00B66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6300">
        <w:rPr>
          <w:rFonts w:ascii="Times New Roman" w:hAnsi="Times New Roman" w:cs="Times New Roman"/>
          <w:sz w:val="28"/>
          <w:szCs w:val="28"/>
        </w:rPr>
        <w:t xml:space="preserve">Выводы, направленные по итогам мероприятия в адрес Министерства </w:t>
      </w:r>
      <w:r w:rsidR="005629FD">
        <w:rPr>
          <w:rFonts w:ascii="Times New Roman" w:hAnsi="Times New Roman" w:cs="Times New Roman"/>
          <w:sz w:val="28"/>
          <w:szCs w:val="28"/>
        </w:rPr>
        <w:t>к</w:t>
      </w:r>
      <w:r w:rsidRPr="00B66300">
        <w:rPr>
          <w:rFonts w:ascii="Times New Roman" w:hAnsi="Times New Roman" w:cs="Times New Roman"/>
          <w:sz w:val="28"/>
          <w:szCs w:val="28"/>
        </w:rPr>
        <w:t xml:space="preserve">ультуры Республики Хакасия и глав </w:t>
      </w:r>
      <w:r w:rsidR="005629FD">
        <w:rPr>
          <w:rFonts w:ascii="Times New Roman" w:hAnsi="Times New Roman" w:cs="Times New Roman"/>
          <w:sz w:val="28"/>
          <w:szCs w:val="28"/>
        </w:rPr>
        <w:t>муниципальных</w:t>
      </w:r>
      <w:r w:rsidRPr="00B66300">
        <w:rPr>
          <w:rFonts w:ascii="Times New Roman" w:hAnsi="Times New Roman" w:cs="Times New Roman"/>
          <w:sz w:val="28"/>
          <w:szCs w:val="28"/>
        </w:rPr>
        <w:t xml:space="preserve"> районов свидетельствуют об отсутствии единого подхода к организации </w:t>
      </w:r>
      <w:r w:rsidR="00681CAB" w:rsidRPr="00B66300">
        <w:rPr>
          <w:rFonts w:ascii="Times New Roman" w:hAnsi="Times New Roman" w:cs="Times New Roman"/>
          <w:sz w:val="28"/>
          <w:szCs w:val="28"/>
        </w:rPr>
        <w:t>деятельности районных библиотек и библиотечных систем, имеющей место децентрализации библиотечных систем, что оказало отрицательное влияние на качество предоставляемых услуг, способствующей сокращению книжных фондов и необоснованному снижению расходов по организации библиотечного обслуживания.</w:t>
      </w:r>
      <w:proofErr w:type="gramEnd"/>
      <w:r w:rsidR="00681CAB" w:rsidRPr="00B6630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81CAB" w:rsidRPr="00B66300">
        <w:rPr>
          <w:rFonts w:ascii="Times New Roman" w:hAnsi="Times New Roman" w:cs="Times New Roman"/>
          <w:sz w:val="28"/>
          <w:szCs w:val="28"/>
        </w:rPr>
        <w:t xml:space="preserve">Предложения </w:t>
      </w:r>
      <w:r w:rsidR="00E1158C" w:rsidRPr="00B66300">
        <w:rPr>
          <w:rFonts w:ascii="Times New Roman" w:hAnsi="Times New Roman" w:cs="Times New Roman"/>
          <w:sz w:val="28"/>
          <w:szCs w:val="28"/>
        </w:rPr>
        <w:t>Контрольно-счетной палат</w:t>
      </w:r>
      <w:r w:rsidR="00E1158C">
        <w:rPr>
          <w:rFonts w:ascii="Times New Roman" w:hAnsi="Times New Roman" w:cs="Times New Roman"/>
          <w:sz w:val="28"/>
          <w:szCs w:val="28"/>
        </w:rPr>
        <w:t>ы</w:t>
      </w:r>
      <w:r w:rsidR="00E1158C" w:rsidRPr="00B66300">
        <w:rPr>
          <w:rFonts w:ascii="Times New Roman" w:hAnsi="Times New Roman" w:cs="Times New Roman"/>
          <w:sz w:val="28"/>
          <w:szCs w:val="28"/>
        </w:rPr>
        <w:t xml:space="preserve"> </w:t>
      </w:r>
      <w:r w:rsidR="00681CAB" w:rsidRPr="00B66300">
        <w:rPr>
          <w:rFonts w:ascii="Times New Roman" w:hAnsi="Times New Roman" w:cs="Times New Roman"/>
          <w:sz w:val="28"/>
          <w:szCs w:val="28"/>
        </w:rPr>
        <w:t>для органов государственной власти и местного самоуправления Республики Хакасия</w:t>
      </w:r>
      <w:r w:rsidR="009D770E" w:rsidRPr="00B66300">
        <w:rPr>
          <w:rFonts w:ascii="Times New Roman" w:hAnsi="Times New Roman" w:cs="Times New Roman"/>
          <w:sz w:val="28"/>
          <w:szCs w:val="28"/>
        </w:rPr>
        <w:t xml:space="preserve"> направлены на необходимость </w:t>
      </w:r>
      <w:r w:rsidR="00E1158C">
        <w:rPr>
          <w:rFonts w:ascii="Times New Roman" w:hAnsi="Times New Roman" w:cs="Times New Roman"/>
          <w:sz w:val="28"/>
          <w:szCs w:val="28"/>
        </w:rPr>
        <w:t xml:space="preserve">выделения </w:t>
      </w:r>
      <w:r w:rsidR="009D770E" w:rsidRPr="00B66300">
        <w:rPr>
          <w:rFonts w:ascii="Times New Roman" w:hAnsi="Times New Roman" w:cs="Times New Roman"/>
          <w:sz w:val="28"/>
          <w:szCs w:val="28"/>
        </w:rPr>
        <w:t xml:space="preserve">дополнительных </w:t>
      </w:r>
      <w:r w:rsidR="009D770E" w:rsidRPr="00B66300">
        <w:rPr>
          <w:rFonts w:ascii="Times New Roman" w:hAnsi="Times New Roman" w:cs="Times New Roman"/>
          <w:sz w:val="28"/>
          <w:szCs w:val="28"/>
        </w:rPr>
        <w:lastRenderedPageBreak/>
        <w:t xml:space="preserve">бюджетных ассигнований на условиях </w:t>
      </w:r>
      <w:proofErr w:type="spellStart"/>
      <w:r w:rsidR="009D770E" w:rsidRPr="00B66300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9D770E" w:rsidRPr="00B66300">
        <w:rPr>
          <w:rFonts w:ascii="Times New Roman" w:hAnsi="Times New Roman" w:cs="Times New Roman"/>
          <w:sz w:val="28"/>
          <w:szCs w:val="28"/>
        </w:rPr>
        <w:t xml:space="preserve"> для комплектования книжных фондов, своевременного обеспечения библиотечных структур услугами связи, тепло</w:t>
      </w:r>
      <w:r w:rsidR="00C96782">
        <w:rPr>
          <w:rFonts w:ascii="Times New Roman" w:hAnsi="Times New Roman" w:cs="Times New Roman"/>
          <w:sz w:val="28"/>
          <w:szCs w:val="28"/>
        </w:rPr>
        <w:t xml:space="preserve">-, </w:t>
      </w:r>
      <w:r w:rsidR="009D770E" w:rsidRPr="00B66300">
        <w:rPr>
          <w:rFonts w:ascii="Times New Roman" w:hAnsi="Times New Roman" w:cs="Times New Roman"/>
          <w:sz w:val="28"/>
          <w:szCs w:val="28"/>
        </w:rPr>
        <w:t>электроэнергией, привлечения дополнительных средств в библиотечные системы за счет участия в социально</w:t>
      </w:r>
      <w:r w:rsidR="009D770E" w:rsidRPr="009340BE">
        <w:rPr>
          <w:rFonts w:ascii="Times New Roman" w:hAnsi="Times New Roman" w:cs="Times New Roman"/>
          <w:sz w:val="28"/>
          <w:szCs w:val="28"/>
        </w:rPr>
        <w:t xml:space="preserve">-культурных проектах на право получения грантов, </w:t>
      </w:r>
      <w:r w:rsidR="00E1158C" w:rsidRPr="009340BE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9D770E" w:rsidRPr="009340BE">
        <w:rPr>
          <w:rFonts w:ascii="Times New Roman" w:hAnsi="Times New Roman" w:cs="Times New Roman"/>
          <w:sz w:val="28"/>
          <w:szCs w:val="28"/>
        </w:rPr>
        <w:t>расширения перечня предоставляемых платных услуг.</w:t>
      </w:r>
      <w:proofErr w:type="gramEnd"/>
    </w:p>
    <w:p w:rsidR="004370E3" w:rsidRDefault="009340BE" w:rsidP="00B66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40BE">
        <w:rPr>
          <w:rFonts w:ascii="Times New Roman" w:hAnsi="Times New Roman" w:cs="Times New Roman"/>
          <w:i/>
          <w:sz w:val="28"/>
          <w:szCs w:val="28"/>
        </w:rPr>
        <w:t>Соблюдение законодательства о закупках товаров, работ, услуг для обеспечения государственных нужд при заключении контрактов на сумму более 1 млрд. рублей</w:t>
      </w:r>
      <w:r w:rsidRPr="009340BE">
        <w:rPr>
          <w:rFonts w:ascii="Times New Roman" w:hAnsi="Times New Roman" w:cs="Times New Roman"/>
          <w:sz w:val="28"/>
          <w:szCs w:val="28"/>
        </w:rPr>
        <w:t xml:space="preserve"> </w:t>
      </w:r>
      <w:r w:rsidR="00A2567E" w:rsidRPr="009340BE">
        <w:rPr>
          <w:rFonts w:ascii="Times New Roman" w:hAnsi="Times New Roman" w:cs="Times New Roman"/>
          <w:sz w:val="28"/>
          <w:szCs w:val="28"/>
        </w:rPr>
        <w:t>проверен</w:t>
      </w:r>
      <w:r w:rsidR="00E1158C" w:rsidRPr="009340BE">
        <w:rPr>
          <w:rFonts w:ascii="Times New Roman" w:hAnsi="Times New Roman" w:cs="Times New Roman"/>
          <w:sz w:val="28"/>
          <w:szCs w:val="28"/>
        </w:rPr>
        <w:t>ы</w:t>
      </w:r>
      <w:r w:rsidR="00A2567E" w:rsidRPr="009340BE">
        <w:rPr>
          <w:rFonts w:ascii="Times New Roman" w:hAnsi="Times New Roman" w:cs="Times New Roman"/>
          <w:sz w:val="28"/>
          <w:szCs w:val="28"/>
        </w:rPr>
        <w:t xml:space="preserve"> </w:t>
      </w:r>
      <w:r w:rsidR="00E1158C" w:rsidRPr="009340BE">
        <w:rPr>
          <w:rFonts w:ascii="Times New Roman" w:hAnsi="Times New Roman" w:cs="Times New Roman"/>
          <w:sz w:val="28"/>
          <w:szCs w:val="28"/>
        </w:rPr>
        <w:t>П</w:t>
      </w:r>
      <w:r w:rsidR="00A2567E" w:rsidRPr="009340BE">
        <w:rPr>
          <w:rFonts w:ascii="Times New Roman" w:hAnsi="Times New Roman" w:cs="Times New Roman"/>
          <w:sz w:val="28"/>
          <w:szCs w:val="28"/>
        </w:rPr>
        <w:t xml:space="preserve">алатой </w:t>
      </w:r>
      <w:r w:rsidRPr="00B66300">
        <w:rPr>
          <w:rFonts w:ascii="Times New Roman" w:hAnsi="Times New Roman" w:cs="Times New Roman"/>
          <w:sz w:val="28"/>
          <w:szCs w:val="28"/>
        </w:rPr>
        <w:t xml:space="preserve">на основании запроса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66300">
        <w:rPr>
          <w:rFonts w:ascii="Times New Roman" w:hAnsi="Times New Roman" w:cs="Times New Roman"/>
          <w:sz w:val="28"/>
          <w:szCs w:val="28"/>
        </w:rPr>
        <w:t xml:space="preserve">рокуратуры Республики Хакасия </w:t>
      </w:r>
      <w:r w:rsidR="00A2567E" w:rsidRPr="009340BE">
        <w:rPr>
          <w:rFonts w:ascii="Times New Roman" w:hAnsi="Times New Roman" w:cs="Times New Roman"/>
          <w:sz w:val="28"/>
          <w:szCs w:val="28"/>
        </w:rPr>
        <w:t>в форме дистанционного анализа</w:t>
      </w:r>
      <w:r w:rsidR="00A2567E" w:rsidRPr="00B66300">
        <w:rPr>
          <w:rFonts w:ascii="Times New Roman" w:hAnsi="Times New Roman" w:cs="Times New Roman"/>
          <w:sz w:val="28"/>
          <w:szCs w:val="28"/>
        </w:rPr>
        <w:t xml:space="preserve"> </w:t>
      </w:r>
      <w:r w:rsidRPr="00B66300">
        <w:rPr>
          <w:rFonts w:ascii="Times New Roman" w:hAnsi="Times New Roman" w:cs="Times New Roman"/>
          <w:sz w:val="28"/>
          <w:szCs w:val="28"/>
        </w:rPr>
        <w:t xml:space="preserve">документов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2567E" w:rsidRPr="00B66300">
        <w:rPr>
          <w:rFonts w:ascii="Times New Roman" w:hAnsi="Times New Roman" w:cs="Times New Roman"/>
          <w:sz w:val="28"/>
          <w:szCs w:val="28"/>
        </w:rPr>
        <w:t>электронн</w:t>
      </w:r>
      <w:r>
        <w:rPr>
          <w:rFonts w:ascii="Times New Roman" w:hAnsi="Times New Roman" w:cs="Times New Roman"/>
          <w:sz w:val="28"/>
          <w:szCs w:val="28"/>
        </w:rPr>
        <w:t>ом виде</w:t>
      </w:r>
      <w:r w:rsidR="00A2567E" w:rsidRPr="00B663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A2567E" w:rsidRPr="00B66300">
        <w:rPr>
          <w:rFonts w:ascii="Times New Roman" w:hAnsi="Times New Roman" w:cs="Times New Roman"/>
          <w:sz w:val="28"/>
          <w:szCs w:val="28"/>
        </w:rPr>
        <w:t xml:space="preserve"> 4</w:t>
      </w:r>
      <w:r w:rsidR="004370E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м</w:t>
      </w:r>
      <w:r w:rsidR="00A2567E" w:rsidRPr="00B663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567E" w:rsidRPr="00B66300">
        <w:rPr>
          <w:rFonts w:ascii="Times New Roman" w:hAnsi="Times New Roman" w:cs="Times New Roman"/>
          <w:sz w:val="28"/>
          <w:szCs w:val="28"/>
        </w:rPr>
        <w:t>госконтракт</w:t>
      </w:r>
      <w:r>
        <w:rPr>
          <w:rFonts w:ascii="Times New Roman" w:hAnsi="Times New Roman" w:cs="Times New Roman"/>
          <w:sz w:val="28"/>
          <w:szCs w:val="28"/>
        </w:rPr>
        <w:t>ам</w:t>
      </w:r>
      <w:proofErr w:type="spellEnd"/>
      <w:r w:rsidR="004370E3">
        <w:rPr>
          <w:rFonts w:ascii="Times New Roman" w:hAnsi="Times New Roman" w:cs="Times New Roman"/>
          <w:sz w:val="28"/>
          <w:szCs w:val="28"/>
        </w:rPr>
        <w:t>:</w:t>
      </w:r>
    </w:p>
    <w:p w:rsidR="004370E3" w:rsidRDefault="004370E3" w:rsidP="00B66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A2567E" w:rsidRPr="00B66300">
        <w:rPr>
          <w:rFonts w:ascii="Times New Roman" w:hAnsi="Times New Roman" w:cs="Times New Roman"/>
          <w:sz w:val="28"/>
          <w:szCs w:val="28"/>
        </w:rPr>
        <w:t>на реконструкцию участков автомобильной дороги Абакан – Саяногорск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370E3" w:rsidRDefault="004370E3" w:rsidP="00B66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A2567E" w:rsidRPr="00B66300">
        <w:rPr>
          <w:rFonts w:ascii="Times New Roman" w:hAnsi="Times New Roman" w:cs="Times New Roman"/>
          <w:sz w:val="28"/>
          <w:szCs w:val="28"/>
        </w:rPr>
        <w:t xml:space="preserve">строительство объекта «Хакасский национальный краеведческий музей им. Л.Р. </w:t>
      </w:r>
      <w:proofErr w:type="spellStart"/>
      <w:r w:rsidR="00A2567E" w:rsidRPr="00B66300">
        <w:rPr>
          <w:rFonts w:ascii="Times New Roman" w:hAnsi="Times New Roman" w:cs="Times New Roman"/>
          <w:sz w:val="28"/>
          <w:szCs w:val="28"/>
        </w:rPr>
        <w:t>Кызласова</w:t>
      </w:r>
      <w:proofErr w:type="spellEnd"/>
      <w:r w:rsidR="00A2567E" w:rsidRPr="00B6630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F4CD0" w:rsidRPr="00B66300" w:rsidRDefault="00BF4CD0" w:rsidP="00BF4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B66300">
        <w:rPr>
          <w:rFonts w:ascii="Times New Roman" w:hAnsi="Times New Roman" w:cs="Times New Roman"/>
          <w:sz w:val="28"/>
          <w:szCs w:val="28"/>
        </w:rPr>
        <w:t>строительство объект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66300">
        <w:rPr>
          <w:rFonts w:ascii="Times New Roman" w:hAnsi="Times New Roman" w:cs="Times New Roman"/>
          <w:sz w:val="28"/>
          <w:szCs w:val="28"/>
        </w:rPr>
        <w:t xml:space="preserve"> «Перинатальный центр на 150 коек» в </w:t>
      </w:r>
      <w:proofErr w:type="gramStart"/>
      <w:r w:rsidRPr="00B6630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B6630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66300">
        <w:rPr>
          <w:rFonts w:ascii="Times New Roman" w:hAnsi="Times New Roman" w:cs="Times New Roman"/>
          <w:sz w:val="28"/>
          <w:szCs w:val="28"/>
        </w:rPr>
        <w:t>Абакане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370E3" w:rsidRDefault="004370E3" w:rsidP="00B66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A2567E" w:rsidRPr="00B66300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r w:rsidR="00322C0C" w:rsidRPr="00B66300">
        <w:rPr>
          <w:rFonts w:ascii="Times New Roman" w:hAnsi="Times New Roman" w:cs="Times New Roman"/>
          <w:sz w:val="28"/>
          <w:szCs w:val="28"/>
        </w:rPr>
        <w:t>объект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22C0C" w:rsidRPr="00B66300">
        <w:rPr>
          <w:rFonts w:ascii="Times New Roman" w:hAnsi="Times New Roman" w:cs="Times New Roman"/>
          <w:sz w:val="28"/>
          <w:szCs w:val="28"/>
        </w:rPr>
        <w:t xml:space="preserve"> «Лечебный корпус №</w:t>
      </w:r>
      <w:r w:rsidR="00A15B37">
        <w:rPr>
          <w:rFonts w:ascii="Times New Roman" w:hAnsi="Times New Roman" w:cs="Times New Roman"/>
          <w:sz w:val="28"/>
          <w:szCs w:val="28"/>
        </w:rPr>
        <w:t> </w:t>
      </w:r>
      <w:r w:rsidR="00322C0C" w:rsidRPr="00B66300">
        <w:rPr>
          <w:rFonts w:ascii="Times New Roman" w:hAnsi="Times New Roman" w:cs="Times New Roman"/>
          <w:sz w:val="28"/>
          <w:szCs w:val="28"/>
        </w:rPr>
        <w:t xml:space="preserve">2 ГБУЗ РХ «Республиканская клиническая больница им. Г.Я. </w:t>
      </w:r>
      <w:proofErr w:type="spellStart"/>
      <w:r w:rsidR="00322C0C" w:rsidRPr="00B66300">
        <w:rPr>
          <w:rFonts w:ascii="Times New Roman" w:hAnsi="Times New Roman" w:cs="Times New Roman"/>
          <w:sz w:val="28"/>
          <w:szCs w:val="28"/>
        </w:rPr>
        <w:t>Ремишевской</w:t>
      </w:r>
      <w:proofErr w:type="spellEnd"/>
      <w:r w:rsidR="00322C0C" w:rsidRPr="00B66300">
        <w:rPr>
          <w:rFonts w:ascii="Times New Roman" w:hAnsi="Times New Roman" w:cs="Times New Roman"/>
          <w:sz w:val="28"/>
          <w:szCs w:val="28"/>
        </w:rPr>
        <w:t xml:space="preserve">» в </w:t>
      </w:r>
      <w:proofErr w:type="gramStart"/>
      <w:r w:rsidR="00322C0C" w:rsidRPr="00B6630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322C0C" w:rsidRPr="00B6630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322C0C" w:rsidRPr="00B66300">
        <w:rPr>
          <w:rFonts w:ascii="Times New Roman" w:hAnsi="Times New Roman" w:cs="Times New Roman"/>
          <w:sz w:val="28"/>
          <w:szCs w:val="28"/>
        </w:rPr>
        <w:t>Абакане</w:t>
      </w:r>
      <w:r w:rsidR="00BF4CD0">
        <w:rPr>
          <w:rFonts w:ascii="Times New Roman" w:hAnsi="Times New Roman" w:cs="Times New Roman"/>
          <w:sz w:val="28"/>
          <w:szCs w:val="28"/>
        </w:rPr>
        <w:t>.</w:t>
      </w:r>
    </w:p>
    <w:p w:rsidR="00322C0C" w:rsidRPr="00BF558A" w:rsidRDefault="004370E3" w:rsidP="00B66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322C0C" w:rsidRPr="00C571E9">
        <w:rPr>
          <w:rFonts w:ascii="Times New Roman" w:hAnsi="Times New Roman" w:cs="Times New Roman"/>
          <w:sz w:val="28"/>
          <w:szCs w:val="28"/>
        </w:rPr>
        <w:t>объект</w:t>
      </w:r>
      <w:r w:rsidRPr="00C571E9">
        <w:rPr>
          <w:rFonts w:ascii="Times New Roman" w:hAnsi="Times New Roman" w:cs="Times New Roman"/>
          <w:sz w:val="28"/>
          <w:szCs w:val="28"/>
        </w:rPr>
        <w:t>у</w:t>
      </w:r>
      <w:r w:rsidR="00322C0C" w:rsidRPr="00C571E9">
        <w:rPr>
          <w:rFonts w:ascii="Times New Roman" w:hAnsi="Times New Roman" w:cs="Times New Roman"/>
          <w:sz w:val="28"/>
          <w:szCs w:val="28"/>
        </w:rPr>
        <w:t xml:space="preserve"> </w:t>
      </w:r>
      <w:r w:rsidR="00BF4CD0" w:rsidRPr="00B66300">
        <w:rPr>
          <w:rFonts w:ascii="Times New Roman" w:hAnsi="Times New Roman" w:cs="Times New Roman"/>
          <w:sz w:val="28"/>
          <w:szCs w:val="28"/>
        </w:rPr>
        <w:t>«Перинатальный центр на 150 коек» в г.</w:t>
      </w:r>
      <w:r w:rsidR="00BF4CD0">
        <w:rPr>
          <w:rFonts w:ascii="Times New Roman" w:hAnsi="Times New Roman" w:cs="Times New Roman"/>
          <w:sz w:val="28"/>
          <w:szCs w:val="28"/>
        </w:rPr>
        <w:t> </w:t>
      </w:r>
      <w:r w:rsidR="00BF4CD0" w:rsidRPr="00B66300">
        <w:rPr>
          <w:rFonts w:ascii="Times New Roman" w:hAnsi="Times New Roman" w:cs="Times New Roman"/>
          <w:sz w:val="28"/>
          <w:szCs w:val="28"/>
        </w:rPr>
        <w:t>Абакане</w:t>
      </w:r>
      <w:r w:rsidR="00BF4CD0">
        <w:rPr>
          <w:rFonts w:ascii="Times New Roman" w:hAnsi="Times New Roman" w:cs="Times New Roman"/>
          <w:sz w:val="28"/>
          <w:szCs w:val="28"/>
        </w:rPr>
        <w:t xml:space="preserve"> </w:t>
      </w:r>
      <w:r w:rsidR="00C571E9">
        <w:rPr>
          <w:rFonts w:ascii="Times New Roman" w:hAnsi="Times New Roman" w:cs="Times New Roman"/>
          <w:sz w:val="28"/>
          <w:szCs w:val="28"/>
        </w:rPr>
        <w:t xml:space="preserve">при проверке соблюдения </w:t>
      </w:r>
      <w:r w:rsidR="00C571E9" w:rsidRPr="00C571E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обязательны</w:t>
      </w:r>
      <w:r w:rsidR="00C571E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х</w:t>
      </w:r>
      <w:r w:rsidR="00C571E9" w:rsidRPr="00C571E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услови</w:t>
      </w:r>
      <w:r w:rsidR="00C571E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й</w:t>
      </w:r>
      <w:r w:rsidR="00C571E9" w:rsidRPr="00C571E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в проекте контракта</w:t>
      </w:r>
      <w:r w:rsidR="00C571E9" w:rsidRPr="00B66300">
        <w:rPr>
          <w:rFonts w:ascii="Times New Roman" w:hAnsi="Times New Roman" w:cs="Times New Roman"/>
          <w:sz w:val="28"/>
          <w:szCs w:val="28"/>
        </w:rPr>
        <w:t xml:space="preserve"> </w:t>
      </w:r>
      <w:r w:rsidR="00322C0C" w:rsidRPr="00B66300">
        <w:rPr>
          <w:rFonts w:ascii="Times New Roman" w:hAnsi="Times New Roman" w:cs="Times New Roman"/>
          <w:sz w:val="28"/>
          <w:szCs w:val="28"/>
        </w:rPr>
        <w:t xml:space="preserve">установлены нарушения законодательства о контрактной системе </w:t>
      </w:r>
      <w:r w:rsidR="00BF558A">
        <w:rPr>
          <w:rFonts w:ascii="Times New Roman" w:hAnsi="Times New Roman" w:cs="Times New Roman"/>
          <w:sz w:val="28"/>
          <w:szCs w:val="28"/>
        </w:rPr>
        <w:t xml:space="preserve">в сфере закупок </w:t>
      </w:r>
      <w:r w:rsidR="00322C0C" w:rsidRPr="00B66300">
        <w:rPr>
          <w:rFonts w:ascii="Times New Roman" w:hAnsi="Times New Roman" w:cs="Times New Roman"/>
          <w:sz w:val="28"/>
          <w:szCs w:val="28"/>
        </w:rPr>
        <w:t>в части у</w:t>
      </w:r>
      <w:r>
        <w:rPr>
          <w:rFonts w:ascii="Times New Roman" w:hAnsi="Times New Roman" w:cs="Times New Roman"/>
          <w:sz w:val="28"/>
          <w:szCs w:val="28"/>
        </w:rPr>
        <w:t>с</w:t>
      </w:r>
      <w:r w:rsidR="00322C0C" w:rsidRPr="00B66300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ановл</w:t>
      </w:r>
      <w:r w:rsidR="00322C0C" w:rsidRPr="00B66300">
        <w:rPr>
          <w:rFonts w:ascii="Times New Roman" w:hAnsi="Times New Roman" w:cs="Times New Roman"/>
          <w:sz w:val="28"/>
          <w:szCs w:val="28"/>
        </w:rPr>
        <w:t xml:space="preserve">ения </w:t>
      </w:r>
      <w:r w:rsidR="00AF47E7">
        <w:rPr>
          <w:rFonts w:ascii="Times New Roman" w:hAnsi="Times New Roman" w:cs="Times New Roman"/>
          <w:sz w:val="28"/>
          <w:szCs w:val="28"/>
        </w:rPr>
        <w:t xml:space="preserve">необоснованного </w:t>
      </w:r>
      <w:r w:rsidR="00322C0C" w:rsidRPr="00B66300">
        <w:rPr>
          <w:rFonts w:ascii="Times New Roman" w:hAnsi="Times New Roman" w:cs="Times New Roman"/>
          <w:sz w:val="28"/>
          <w:szCs w:val="28"/>
        </w:rPr>
        <w:t>размера штрафных санкций</w:t>
      </w:r>
      <w:r w:rsidR="00AF47E7">
        <w:rPr>
          <w:rFonts w:ascii="Times New Roman" w:hAnsi="Times New Roman" w:cs="Times New Roman"/>
          <w:sz w:val="28"/>
          <w:szCs w:val="28"/>
        </w:rPr>
        <w:t xml:space="preserve"> и </w:t>
      </w:r>
      <w:r w:rsidR="00322C0C" w:rsidRPr="00BF558A">
        <w:rPr>
          <w:rFonts w:ascii="Times New Roman" w:hAnsi="Times New Roman" w:cs="Times New Roman"/>
          <w:sz w:val="28"/>
          <w:szCs w:val="28"/>
        </w:rPr>
        <w:t xml:space="preserve">включения в </w:t>
      </w:r>
      <w:proofErr w:type="spellStart"/>
      <w:r w:rsidR="00322C0C" w:rsidRPr="00BF558A">
        <w:rPr>
          <w:rFonts w:ascii="Times New Roman" w:hAnsi="Times New Roman" w:cs="Times New Roman"/>
          <w:sz w:val="28"/>
          <w:szCs w:val="28"/>
        </w:rPr>
        <w:t>госконтракт</w:t>
      </w:r>
      <w:proofErr w:type="spellEnd"/>
      <w:r w:rsidR="00322C0C" w:rsidRPr="00BF558A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BF4CD0">
        <w:rPr>
          <w:rFonts w:ascii="Times New Roman" w:hAnsi="Times New Roman" w:cs="Times New Roman"/>
          <w:sz w:val="28"/>
          <w:szCs w:val="28"/>
        </w:rPr>
        <w:t>«</w:t>
      </w:r>
      <w:r w:rsidR="00322C0C" w:rsidRPr="00BF558A">
        <w:rPr>
          <w:rFonts w:ascii="Times New Roman" w:hAnsi="Times New Roman" w:cs="Times New Roman"/>
          <w:sz w:val="28"/>
          <w:szCs w:val="28"/>
        </w:rPr>
        <w:t>обязательности</w:t>
      </w:r>
      <w:r w:rsidR="00BF4CD0">
        <w:rPr>
          <w:rFonts w:ascii="Times New Roman" w:hAnsi="Times New Roman" w:cs="Times New Roman"/>
          <w:sz w:val="28"/>
          <w:szCs w:val="28"/>
        </w:rPr>
        <w:t>»</w:t>
      </w:r>
      <w:r w:rsidR="00322C0C" w:rsidRPr="00BF558A">
        <w:rPr>
          <w:rFonts w:ascii="Times New Roman" w:hAnsi="Times New Roman" w:cs="Times New Roman"/>
          <w:sz w:val="28"/>
          <w:szCs w:val="28"/>
        </w:rPr>
        <w:t xml:space="preserve"> вместо </w:t>
      </w:r>
      <w:r w:rsidR="00BF4CD0">
        <w:rPr>
          <w:rFonts w:ascii="Times New Roman" w:hAnsi="Times New Roman" w:cs="Times New Roman"/>
          <w:sz w:val="28"/>
          <w:szCs w:val="28"/>
        </w:rPr>
        <w:t>«</w:t>
      </w:r>
      <w:r w:rsidR="00322C0C" w:rsidRPr="00BF558A">
        <w:rPr>
          <w:rFonts w:ascii="Times New Roman" w:hAnsi="Times New Roman" w:cs="Times New Roman"/>
          <w:sz w:val="28"/>
          <w:szCs w:val="28"/>
        </w:rPr>
        <w:t>права</w:t>
      </w:r>
      <w:r w:rsidR="00BF4CD0">
        <w:rPr>
          <w:rFonts w:ascii="Times New Roman" w:hAnsi="Times New Roman" w:cs="Times New Roman"/>
          <w:sz w:val="28"/>
          <w:szCs w:val="28"/>
        </w:rPr>
        <w:t>»</w:t>
      </w:r>
      <w:r w:rsidR="00322C0C" w:rsidRPr="00BF558A">
        <w:rPr>
          <w:rFonts w:ascii="Times New Roman" w:hAnsi="Times New Roman" w:cs="Times New Roman"/>
          <w:sz w:val="28"/>
          <w:szCs w:val="28"/>
        </w:rPr>
        <w:t xml:space="preserve"> проведения экспертизы поставленного товара, </w:t>
      </w:r>
      <w:r w:rsidR="00BF558A" w:rsidRPr="00BF558A">
        <w:rPr>
          <w:rFonts w:ascii="Times New Roman" w:hAnsi="Times New Roman" w:cs="Times New Roman"/>
          <w:bCs/>
          <w:sz w:val="28"/>
          <w:szCs w:val="28"/>
        </w:rPr>
        <w:t>выполненной работы, оказанной услуги</w:t>
      </w:r>
      <w:r w:rsidR="00BF4C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F4CD0" w:rsidRPr="00BF558A">
        <w:rPr>
          <w:rFonts w:ascii="Times New Roman" w:hAnsi="Times New Roman" w:cs="Times New Roman"/>
          <w:sz w:val="28"/>
          <w:szCs w:val="28"/>
        </w:rPr>
        <w:t>в случае одностороннего отказа от исполнения контракта</w:t>
      </w:r>
      <w:r w:rsidR="00322C0C" w:rsidRPr="00BF558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22C0C" w:rsidRPr="00B66300" w:rsidRDefault="0092511C" w:rsidP="00B66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58A">
        <w:rPr>
          <w:rFonts w:ascii="Times New Roman" w:hAnsi="Times New Roman" w:cs="Times New Roman"/>
          <w:sz w:val="28"/>
          <w:szCs w:val="28"/>
        </w:rPr>
        <w:t>Информация о выявленных нарушениях доведена</w:t>
      </w:r>
      <w:r w:rsidRPr="00B66300">
        <w:rPr>
          <w:rFonts w:ascii="Times New Roman" w:hAnsi="Times New Roman" w:cs="Times New Roman"/>
          <w:sz w:val="28"/>
          <w:szCs w:val="28"/>
        </w:rPr>
        <w:t xml:space="preserve"> до сведения инициатора проверки – </w:t>
      </w:r>
      <w:r w:rsidR="00BF558A">
        <w:rPr>
          <w:rFonts w:ascii="Times New Roman" w:hAnsi="Times New Roman" w:cs="Times New Roman"/>
          <w:sz w:val="28"/>
          <w:szCs w:val="28"/>
        </w:rPr>
        <w:t>п</w:t>
      </w:r>
      <w:r w:rsidRPr="00B66300">
        <w:rPr>
          <w:rFonts w:ascii="Times New Roman" w:hAnsi="Times New Roman" w:cs="Times New Roman"/>
          <w:sz w:val="28"/>
          <w:szCs w:val="28"/>
        </w:rPr>
        <w:t>рокуратуры Республики Хакасия.</w:t>
      </w:r>
    </w:p>
    <w:p w:rsidR="00141788" w:rsidRDefault="00141788" w:rsidP="00A15B3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2511C" w:rsidRPr="00B66300" w:rsidRDefault="0092511C" w:rsidP="00A15B3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66300">
        <w:rPr>
          <w:rFonts w:ascii="Times New Roman" w:hAnsi="Times New Roman" w:cs="Times New Roman"/>
          <w:i/>
          <w:sz w:val="28"/>
          <w:szCs w:val="28"/>
        </w:rPr>
        <w:lastRenderedPageBreak/>
        <w:t>2.2.2. Контроль расходов на социальную сферу</w:t>
      </w:r>
    </w:p>
    <w:p w:rsidR="0092511C" w:rsidRPr="00141788" w:rsidRDefault="0092511C" w:rsidP="00A86A8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747FA" w:rsidRPr="00482F3A" w:rsidRDefault="006C4241" w:rsidP="00D747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расхо</w:t>
      </w:r>
      <w:r w:rsidR="00616053" w:rsidRPr="00B66300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</w:t>
      </w:r>
      <w:r w:rsidR="00616053" w:rsidRPr="00B66300">
        <w:rPr>
          <w:rFonts w:ascii="Times New Roman" w:hAnsi="Times New Roman" w:cs="Times New Roman"/>
          <w:sz w:val="28"/>
          <w:szCs w:val="28"/>
        </w:rPr>
        <w:t xml:space="preserve">в в социальной сфере </w:t>
      </w:r>
      <w:r w:rsidR="00D747F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существлен</w:t>
      </w:r>
      <w:r w:rsidR="00D747FA">
        <w:rPr>
          <w:rFonts w:ascii="Times New Roman" w:hAnsi="Times New Roman" w:cs="Times New Roman"/>
          <w:sz w:val="28"/>
          <w:szCs w:val="28"/>
        </w:rPr>
        <w:t xml:space="preserve"> </w:t>
      </w:r>
      <w:r w:rsidR="00616053">
        <w:rPr>
          <w:rFonts w:ascii="Times New Roman" w:hAnsi="Times New Roman" w:cs="Times New Roman"/>
          <w:sz w:val="28"/>
          <w:szCs w:val="28"/>
        </w:rPr>
        <w:t>в ходе 8</w:t>
      </w:r>
      <w:r w:rsidR="00C96782">
        <w:rPr>
          <w:rFonts w:ascii="Times New Roman" w:hAnsi="Times New Roman" w:cs="Times New Roman"/>
          <w:sz w:val="28"/>
          <w:szCs w:val="28"/>
        </w:rPr>
        <w:t>-ми</w:t>
      </w:r>
      <w:r w:rsidR="00D747FA">
        <w:rPr>
          <w:rFonts w:ascii="Times New Roman" w:hAnsi="Times New Roman" w:cs="Times New Roman"/>
          <w:sz w:val="28"/>
          <w:szCs w:val="28"/>
        </w:rPr>
        <w:t xml:space="preserve"> проверок,</w:t>
      </w:r>
      <w:r w:rsidR="00D747FA" w:rsidRPr="00B66300">
        <w:rPr>
          <w:rFonts w:ascii="Times New Roman" w:hAnsi="Times New Roman" w:cs="Times New Roman"/>
          <w:sz w:val="28"/>
          <w:szCs w:val="28"/>
        </w:rPr>
        <w:t xml:space="preserve"> </w:t>
      </w:r>
      <w:r w:rsidR="00D747FA">
        <w:rPr>
          <w:rFonts w:ascii="Times New Roman" w:hAnsi="Times New Roman" w:cs="Times New Roman"/>
          <w:sz w:val="28"/>
          <w:szCs w:val="28"/>
        </w:rPr>
        <w:t>к</w:t>
      </w:r>
      <w:r w:rsidR="00D747FA" w:rsidRPr="00B66300">
        <w:rPr>
          <w:rFonts w:ascii="Times New Roman" w:hAnsi="Times New Roman" w:cs="Times New Roman"/>
          <w:sz w:val="28"/>
          <w:szCs w:val="28"/>
        </w:rPr>
        <w:t>о</w:t>
      </w:r>
      <w:r w:rsidR="00D747FA">
        <w:rPr>
          <w:rFonts w:ascii="Times New Roman" w:hAnsi="Times New Roman" w:cs="Times New Roman"/>
          <w:sz w:val="28"/>
          <w:szCs w:val="28"/>
        </w:rPr>
        <w:t>то</w:t>
      </w:r>
      <w:r w:rsidR="00D747FA" w:rsidRPr="00B66300">
        <w:rPr>
          <w:rFonts w:ascii="Times New Roman" w:hAnsi="Times New Roman" w:cs="Times New Roman"/>
          <w:sz w:val="28"/>
          <w:szCs w:val="28"/>
        </w:rPr>
        <w:t>р</w:t>
      </w:r>
      <w:r w:rsidR="00D747FA">
        <w:rPr>
          <w:rFonts w:ascii="Times New Roman" w:hAnsi="Times New Roman" w:cs="Times New Roman"/>
          <w:sz w:val="28"/>
          <w:szCs w:val="28"/>
        </w:rPr>
        <w:t>ы</w:t>
      </w:r>
      <w:r w:rsidR="00D747FA" w:rsidRPr="00B66300">
        <w:rPr>
          <w:rFonts w:ascii="Times New Roman" w:hAnsi="Times New Roman" w:cs="Times New Roman"/>
          <w:sz w:val="28"/>
          <w:szCs w:val="28"/>
        </w:rPr>
        <w:t xml:space="preserve">ми охвачено </w:t>
      </w:r>
      <w:r>
        <w:rPr>
          <w:rFonts w:ascii="Times New Roman" w:hAnsi="Times New Roman" w:cs="Times New Roman"/>
          <w:sz w:val="28"/>
          <w:szCs w:val="28"/>
        </w:rPr>
        <w:t>33</w:t>
      </w:r>
      <w:r w:rsidR="00D747FA" w:rsidRPr="00B66300">
        <w:rPr>
          <w:rFonts w:ascii="Times New Roman" w:hAnsi="Times New Roman" w:cs="Times New Roman"/>
          <w:sz w:val="28"/>
          <w:szCs w:val="28"/>
        </w:rPr>
        <w:t xml:space="preserve"> объект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747FA">
        <w:rPr>
          <w:rFonts w:ascii="Times New Roman" w:hAnsi="Times New Roman" w:cs="Times New Roman"/>
          <w:sz w:val="28"/>
          <w:szCs w:val="28"/>
        </w:rPr>
        <w:t>,</w:t>
      </w:r>
      <w:r w:rsidR="00D747FA" w:rsidRPr="004E46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результате </w:t>
      </w:r>
      <w:r w:rsidR="00D747FA">
        <w:rPr>
          <w:rFonts w:ascii="Times New Roman" w:hAnsi="Times New Roman" w:cs="Times New Roman"/>
          <w:sz w:val="28"/>
          <w:szCs w:val="28"/>
        </w:rPr>
        <w:t xml:space="preserve">выявлены </w:t>
      </w:r>
      <w:r w:rsidR="00D747FA" w:rsidRPr="00B66300">
        <w:rPr>
          <w:rFonts w:ascii="Times New Roman" w:hAnsi="Times New Roman" w:cs="Times New Roman"/>
          <w:sz w:val="28"/>
          <w:szCs w:val="28"/>
        </w:rPr>
        <w:t xml:space="preserve">нарушения и недостатки </w:t>
      </w:r>
      <w:r w:rsidRPr="00B66300">
        <w:rPr>
          <w:rFonts w:ascii="Times New Roman" w:hAnsi="Times New Roman" w:cs="Times New Roman"/>
          <w:sz w:val="28"/>
          <w:szCs w:val="28"/>
        </w:rPr>
        <w:t xml:space="preserve">при исполнении федерального законодательства </w:t>
      </w:r>
      <w:r w:rsidR="00CD4FA0">
        <w:rPr>
          <w:rFonts w:ascii="Times New Roman" w:hAnsi="Times New Roman" w:cs="Times New Roman"/>
          <w:sz w:val="28"/>
          <w:szCs w:val="28"/>
        </w:rPr>
        <w:t xml:space="preserve">в сфере </w:t>
      </w:r>
      <w:r w:rsidRPr="00B66300">
        <w:rPr>
          <w:rFonts w:ascii="Times New Roman" w:hAnsi="Times New Roman" w:cs="Times New Roman"/>
          <w:sz w:val="28"/>
          <w:szCs w:val="28"/>
        </w:rPr>
        <w:t>закупок товаров, работ и услуг для государственных нужд, бюджетного и бухгалтерского учета, осуществлении необоснованных (сверхнормативных) бюджетных расходов</w:t>
      </w:r>
      <w:r w:rsidR="005931CB">
        <w:rPr>
          <w:rFonts w:ascii="Times New Roman" w:hAnsi="Times New Roman" w:cs="Times New Roman"/>
          <w:sz w:val="28"/>
          <w:szCs w:val="28"/>
        </w:rPr>
        <w:t xml:space="preserve"> и другие нарушения</w:t>
      </w:r>
      <w:r w:rsidR="006C659A" w:rsidRPr="006C659A">
        <w:rPr>
          <w:rFonts w:ascii="Times New Roman" w:hAnsi="Times New Roman" w:cs="Times New Roman"/>
          <w:sz w:val="28"/>
          <w:szCs w:val="28"/>
        </w:rPr>
        <w:t xml:space="preserve"> </w:t>
      </w:r>
      <w:r w:rsidR="006C659A" w:rsidRPr="00482F3A">
        <w:rPr>
          <w:rFonts w:ascii="Times New Roman" w:hAnsi="Times New Roman" w:cs="Times New Roman"/>
          <w:sz w:val="28"/>
          <w:szCs w:val="28"/>
        </w:rPr>
        <w:t>на общую сумму</w:t>
      </w:r>
      <w:r w:rsidR="006C659A">
        <w:rPr>
          <w:rFonts w:ascii="Times New Roman" w:hAnsi="Times New Roman" w:cs="Times New Roman"/>
          <w:sz w:val="28"/>
          <w:szCs w:val="28"/>
        </w:rPr>
        <w:t xml:space="preserve"> </w:t>
      </w:r>
      <w:r w:rsidR="006C659A" w:rsidRPr="00B66300">
        <w:rPr>
          <w:rFonts w:ascii="Times New Roman" w:hAnsi="Times New Roman" w:cs="Times New Roman"/>
          <w:sz w:val="28"/>
          <w:szCs w:val="28"/>
        </w:rPr>
        <w:t>165,2 млн. рублей</w:t>
      </w:r>
      <w:r w:rsidR="005931CB">
        <w:rPr>
          <w:rFonts w:ascii="Times New Roman" w:hAnsi="Times New Roman" w:cs="Times New Roman"/>
          <w:sz w:val="28"/>
          <w:szCs w:val="28"/>
        </w:rPr>
        <w:t>.</w:t>
      </w:r>
      <w:r w:rsidR="00593D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E4B15" w:rsidRPr="00B66300" w:rsidRDefault="003E4B15" w:rsidP="00B66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300">
        <w:rPr>
          <w:rFonts w:ascii="Times New Roman" w:hAnsi="Times New Roman" w:cs="Times New Roman"/>
          <w:sz w:val="28"/>
          <w:szCs w:val="28"/>
        </w:rPr>
        <w:t>Удельный вес нарушений, выявленных в ходе проверок данной сферы, составляет 65% в общем объеме нарушений, установленных Палатой в 2014 году.</w:t>
      </w:r>
      <w:r w:rsidR="006C659A">
        <w:rPr>
          <w:rFonts w:ascii="Times New Roman" w:hAnsi="Times New Roman" w:cs="Times New Roman"/>
          <w:sz w:val="28"/>
          <w:szCs w:val="28"/>
        </w:rPr>
        <w:t xml:space="preserve"> </w:t>
      </w:r>
      <w:r w:rsidRPr="00B66300">
        <w:rPr>
          <w:rFonts w:ascii="Times New Roman" w:hAnsi="Times New Roman" w:cs="Times New Roman"/>
          <w:sz w:val="28"/>
          <w:szCs w:val="28"/>
        </w:rPr>
        <w:t>На социальную сферу приходится весь объем выявленных в 2014 году нецелевых бюджетных затрат (0,</w:t>
      </w:r>
      <w:r w:rsidR="006C659A">
        <w:rPr>
          <w:rFonts w:ascii="Times New Roman" w:hAnsi="Times New Roman" w:cs="Times New Roman"/>
          <w:sz w:val="28"/>
          <w:szCs w:val="28"/>
        </w:rPr>
        <w:t>2</w:t>
      </w:r>
      <w:r w:rsidRPr="00B66300">
        <w:rPr>
          <w:rFonts w:ascii="Times New Roman" w:hAnsi="Times New Roman" w:cs="Times New Roman"/>
          <w:sz w:val="28"/>
          <w:szCs w:val="28"/>
        </w:rPr>
        <w:t xml:space="preserve"> млн. рублей) и практически весь объем (99,5%) установленного неэффективного использования средств (</w:t>
      </w:r>
      <w:r w:rsidR="00CD2627" w:rsidRPr="00B66300">
        <w:rPr>
          <w:rFonts w:ascii="Times New Roman" w:hAnsi="Times New Roman" w:cs="Times New Roman"/>
          <w:sz w:val="28"/>
          <w:szCs w:val="28"/>
        </w:rPr>
        <w:t>38,</w:t>
      </w:r>
      <w:r w:rsidR="00CD2627">
        <w:rPr>
          <w:rFonts w:ascii="Times New Roman" w:hAnsi="Times New Roman" w:cs="Times New Roman"/>
          <w:sz w:val="28"/>
          <w:szCs w:val="28"/>
        </w:rPr>
        <w:t>5</w:t>
      </w:r>
      <w:r w:rsidR="00CD2627" w:rsidRPr="00B66300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Pr="00B66300">
        <w:rPr>
          <w:rFonts w:ascii="Times New Roman" w:hAnsi="Times New Roman" w:cs="Times New Roman"/>
          <w:sz w:val="28"/>
          <w:szCs w:val="28"/>
        </w:rPr>
        <w:t>).</w:t>
      </w:r>
    </w:p>
    <w:p w:rsidR="003E4B15" w:rsidRPr="00B66300" w:rsidRDefault="003E4B15" w:rsidP="00B66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300">
        <w:rPr>
          <w:rFonts w:ascii="Times New Roman" w:hAnsi="Times New Roman" w:cs="Times New Roman"/>
          <w:sz w:val="28"/>
          <w:szCs w:val="28"/>
        </w:rPr>
        <w:t>Так, в ходе проведения 2</w:t>
      </w:r>
      <w:r w:rsidR="00B33363">
        <w:rPr>
          <w:rFonts w:ascii="Times New Roman" w:hAnsi="Times New Roman" w:cs="Times New Roman"/>
          <w:sz w:val="28"/>
          <w:szCs w:val="28"/>
        </w:rPr>
        <w:t>-х</w:t>
      </w:r>
      <w:r w:rsidRPr="00B66300">
        <w:rPr>
          <w:rFonts w:ascii="Times New Roman" w:hAnsi="Times New Roman" w:cs="Times New Roman"/>
          <w:sz w:val="28"/>
          <w:szCs w:val="28"/>
        </w:rPr>
        <w:t xml:space="preserve"> контрольных мероприятий в сфере </w:t>
      </w:r>
      <w:r w:rsidRPr="001A5A00">
        <w:rPr>
          <w:rFonts w:ascii="Times New Roman" w:hAnsi="Times New Roman" w:cs="Times New Roman"/>
          <w:sz w:val="28"/>
          <w:szCs w:val="28"/>
        </w:rPr>
        <w:t>здравоохранени</w:t>
      </w:r>
      <w:r w:rsidR="001A5A00" w:rsidRPr="001A5A00">
        <w:rPr>
          <w:rFonts w:ascii="Times New Roman" w:hAnsi="Times New Roman" w:cs="Times New Roman"/>
          <w:sz w:val="28"/>
          <w:szCs w:val="28"/>
        </w:rPr>
        <w:t>я</w:t>
      </w:r>
      <w:r w:rsidRPr="00B66300">
        <w:rPr>
          <w:rFonts w:ascii="Times New Roman" w:hAnsi="Times New Roman" w:cs="Times New Roman"/>
          <w:sz w:val="28"/>
          <w:szCs w:val="28"/>
        </w:rPr>
        <w:t xml:space="preserve"> </w:t>
      </w:r>
      <w:r w:rsidR="001A2CDC" w:rsidRPr="00B66300">
        <w:rPr>
          <w:rFonts w:ascii="Times New Roman" w:hAnsi="Times New Roman" w:cs="Times New Roman"/>
          <w:sz w:val="28"/>
          <w:szCs w:val="28"/>
        </w:rPr>
        <w:t>установлено свыше 104 млн. рублей неэффективных и иных неправомерных затрат в деятельности ГУП РХ «Ресфармация» и Министерства здравоохранения Республики Хакасия.</w:t>
      </w:r>
    </w:p>
    <w:p w:rsidR="00E16D05" w:rsidRPr="00B66300" w:rsidRDefault="001A2CDC" w:rsidP="00B66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6300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Pr="00B206AD">
        <w:rPr>
          <w:rFonts w:ascii="Times New Roman" w:hAnsi="Times New Roman" w:cs="Times New Roman"/>
          <w:sz w:val="28"/>
          <w:szCs w:val="28"/>
        </w:rPr>
        <w:t>проверки</w:t>
      </w:r>
      <w:r w:rsidRPr="009F47D0">
        <w:rPr>
          <w:rFonts w:ascii="Times New Roman" w:hAnsi="Times New Roman" w:cs="Times New Roman"/>
          <w:i/>
          <w:sz w:val="28"/>
          <w:szCs w:val="28"/>
        </w:rPr>
        <w:t xml:space="preserve"> финансово-хозяйственной деятельности ГУП РХ «Ресфармация»</w:t>
      </w:r>
      <w:r w:rsidR="00E16D05" w:rsidRPr="009F47D0">
        <w:rPr>
          <w:rFonts w:ascii="Times New Roman" w:hAnsi="Times New Roman" w:cs="Times New Roman"/>
          <w:sz w:val="28"/>
          <w:szCs w:val="28"/>
        </w:rPr>
        <w:t xml:space="preserve"> </w:t>
      </w:r>
      <w:r w:rsidR="00E16D05" w:rsidRPr="00B66300">
        <w:rPr>
          <w:rFonts w:ascii="Times New Roman" w:hAnsi="Times New Roman" w:cs="Times New Roman"/>
          <w:sz w:val="28"/>
          <w:szCs w:val="28"/>
        </w:rPr>
        <w:t>установлен комплекс нарушений</w:t>
      </w:r>
      <w:r w:rsidR="00AF47E7" w:rsidRPr="00AF47E7">
        <w:rPr>
          <w:rFonts w:ascii="Times New Roman" w:hAnsi="Times New Roman" w:cs="Times New Roman"/>
          <w:sz w:val="28"/>
          <w:szCs w:val="28"/>
        </w:rPr>
        <w:t xml:space="preserve"> </w:t>
      </w:r>
      <w:r w:rsidR="00AF47E7" w:rsidRPr="00B66300">
        <w:rPr>
          <w:rFonts w:ascii="Times New Roman" w:hAnsi="Times New Roman" w:cs="Times New Roman"/>
          <w:sz w:val="28"/>
          <w:szCs w:val="28"/>
        </w:rPr>
        <w:t>на сумму 9</w:t>
      </w:r>
      <w:r w:rsidR="00AF47E7">
        <w:rPr>
          <w:rFonts w:ascii="Times New Roman" w:hAnsi="Times New Roman" w:cs="Times New Roman"/>
          <w:sz w:val="28"/>
          <w:szCs w:val="28"/>
        </w:rPr>
        <w:t>5</w:t>
      </w:r>
      <w:r w:rsidR="00AF47E7" w:rsidRPr="00B66300">
        <w:rPr>
          <w:rFonts w:ascii="Times New Roman" w:hAnsi="Times New Roman" w:cs="Times New Roman"/>
          <w:sz w:val="28"/>
          <w:szCs w:val="28"/>
        </w:rPr>
        <w:t>,2 млн. рублей</w:t>
      </w:r>
      <w:r w:rsidR="00E16D05" w:rsidRPr="00B66300">
        <w:rPr>
          <w:rFonts w:ascii="Times New Roman" w:hAnsi="Times New Roman" w:cs="Times New Roman"/>
          <w:sz w:val="28"/>
          <w:szCs w:val="28"/>
        </w:rPr>
        <w:t>, связанных с закупочной деятельностью и формированием цен на жизненно</w:t>
      </w:r>
      <w:r w:rsidR="004A5F2A">
        <w:rPr>
          <w:rFonts w:ascii="Times New Roman" w:hAnsi="Times New Roman" w:cs="Times New Roman"/>
          <w:sz w:val="28"/>
          <w:szCs w:val="28"/>
        </w:rPr>
        <w:t xml:space="preserve"> </w:t>
      </w:r>
      <w:r w:rsidR="00E16D05" w:rsidRPr="00B66300">
        <w:rPr>
          <w:rFonts w:ascii="Times New Roman" w:hAnsi="Times New Roman" w:cs="Times New Roman"/>
          <w:sz w:val="28"/>
          <w:szCs w:val="28"/>
        </w:rPr>
        <w:t xml:space="preserve">необходимые и важнейшие лекарственные препараты, необоснованными выплатами руководству и работникам предприятия, незаконным снижением отчислений в республиканский бюджет Республики Хакасия и </w:t>
      </w:r>
      <w:proofErr w:type="spellStart"/>
      <w:r w:rsidR="00E16D05" w:rsidRPr="00B66300">
        <w:rPr>
          <w:rFonts w:ascii="Times New Roman" w:hAnsi="Times New Roman" w:cs="Times New Roman"/>
          <w:sz w:val="28"/>
          <w:szCs w:val="28"/>
        </w:rPr>
        <w:t>неперечислением</w:t>
      </w:r>
      <w:proofErr w:type="spellEnd"/>
      <w:r w:rsidR="00E16D05" w:rsidRPr="00B66300">
        <w:rPr>
          <w:rFonts w:ascii="Times New Roman" w:hAnsi="Times New Roman" w:cs="Times New Roman"/>
          <w:sz w:val="28"/>
          <w:szCs w:val="28"/>
        </w:rPr>
        <w:t xml:space="preserve"> в доход республиканского бюджета части прибыли.</w:t>
      </w:r>
      <w:proofErr w:type="gramEnd"/>
      <w:r w:rsidR="008712B5">
        <w:rPr>
          <w:rFonts w:ascii="Times New Roman" w:hAnsi="Times New Roman" w:cs="Times New Roman"/>
          <w:sz w:val="28"/>
          <w:szCs w:val="28"/>
        </w:rPr>
        <w:t xml:space="preserve"> С</w:t>
      </w:r>
      <w:r w:rsidR="008712B5" w:rsidRPr="00B66300">
        <w:rPr>
          <w:rFonts w:ascii="Times New Roman" w:hAnsi="Times New Roman" w:cs="Times New Roman"/>
          <w:sz w:val="28"/>
          <w:szCs w:val="28"/>
        </w:rPr>
        <w:t xml:space="preserve">ледственным комитетом МВД по РХ </w:t>
      </w:r>
      <w:r w:rsidR="00094874" w:rsidRPr="00B66300">
        <w:rPr>
          <w:rFonts w:ascii="Times New Roman" w:hAnsi="Times New Roman" w:cs="Times New Roman"/>
          <w:sz w:val="28"/>
          <w:szCs w:val="28"/>
        </w:rPr>
        <w:t>в отношении руководителя предприятия  возбуждено уголовное дело.</w:t>
      </w:r>
    </w:p>
    <w:p w:rsidR="00094874" w:rsidRPr="00B66300" w:rsidRDefault="00094874" w:rsidP="00B66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6300">
        <w:rPr>
          <w:rFonts w:ascii="Times New Roman" w:hAnsi="Times New Roman" w:cs="Times New Roman"/>
          <w:sz w:val="28"/>
          <w:szCs w:val="28"/>
        </w:rPr>
        <w:t xml:space="preserve">С учетом выявленных фактов нарушений и ненадлежащего ведомственного контроля со стороны Министерства здравоохранения </w:t>
      </w:r>
      <w:r w:rsidR="006833D5">
        <w:rPr>
          <w:rFonts w:ascii="Times New Roman" w:hAnsi="Times New Roman" w:cs="Times New Roman"/>
          <w:sz w:val="28"/>
          <w:szCs w:val="28"/>
        </w:rPr>
        <w:t xml:space="preserve">и </w:t>
      </w:r>
      <w:r w:rsidR="006833D5" w:rsidRPr="00B66300">
        <w:rPr>
          <w:rFonts w:ascii="Times New Roman" w:hAnsi="Times New Roman" w:cs="Times New Roman"/>
          <w:sz w:val="28"/>
          <w:szCs w:val="28"/>
        </w:rPr>
        <w:lastRenderedPageBreak/>
        <w:t>Министерств</w:t>
      </w:r>
      <w:r w:rsidR="006833D5">
        <w:rPr>
          <w:rFonts w:ascii="Times New Roman" w:hAnsi="Times New Roman" w:cs="Times New Roman"/>
          <w:sz w:val="28"/>
          <w:szCs w:val="28"/>
        </w:rPr>
        <w:t>а</w:t>
      </w:r>
      <w:r w:rsidR="006833D5" w:rsidRPr="00B66300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</w:t>
      </w:r>
      <w:r w:rsidRPr="00B66300">
        <w:rPr>
          <w:rFonts w:ascii="Times New Roman" w:hAnsi="Times New Roman" w:cs="Times New Roman"/>
          <w:sz w:val="28"/>
          <w:szCs w:val="28"/>
        </w:rPr>
        <w:t>Республики Хакасия в адрес министерств направлены предложения по усилению контроля за правильностью и полнотой перечислени</w:t>
      </w:r>
      <w:r w:rsidR="004A5F2A">
        <w:rPr>
          <w:rFonts w:ascii="Times New Roman" w:hAnsi="Times New Roman" w:cs="Times New Roman"/>
          <w:sz w:val="28"/>
          <w:szCs w:val="28"/>
        </w:rPr>
        <w:t>я</w:t>
      </w:r>
      <w:r w:rsidRPr="00B66300">
        <w:rPr>
          <w:rFonts w:ascii="Times New Roman" w:hAnsi="Times New Roman" w:cs="Times New Roman"/>
          <w:sz w:val="28"/>
          <w:szCs w:val="28"/>
        </w:rPr>
        <w:t xml:space="preserve"> в республиканский бюджет части прибыли предприятия, за состоянием зак</w:t>
      </w:r>
      <w:r w:rsidR="008712B5">
        <w:rPr>
          <w:rFonts w:ascii="Times New Roman" w:hAnsi="Times New Roman" w:cs="Times New Roman"/>
          <w:sz w:val="28"/>
          <w:szCs w:val="28"/>
        </w:rPr>
        <w:t>упоч</w:t>
      </w:r>
      <w:r w:rsidRPr="00B66300">
        <w:rPr>
          <w:rFonts w:ascii="Times New Roman" w:hAnsi="Times New Roman" w:cs="Times New Roman"/>
          <w:sz w:val="28"/>
          <w:szCs w:val="28"/>
        </w:rPr>
        <w:t>ной деятельности и формированием закупочных цен на лекарственные препараты.</w:t>
      </w:r>
      <w:proofErr w:type="gramEnd"/>
    </w:p>
    <w:p w:rsidR="00094874" w:rsidRPr="00B206AD" w:rsidRDefault="00094874" w:rsidP="00B66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6300">
        <w:rPr>
          <w:rFonts w:ascii="Times New Roman" w:hAnsi="Times New Roman" w:cs="Times New Roman"/>
          <w:sz w:val="28"/>
          <w:szCs w:val="28"/>
        </w:rPr>
        <w:t xml:space="preserve">Также, рекомендовано Министерству здравоохранения Республики Хакасия совместно с Министерством имущественных и земельных отношений Республики Хакасия привести Устав унитарного предприятия в соответствие с </w:t>
      </w:r>
      <w:r w:rsidRPr="00B206AD">
        <w:rPr>
          <w:rFonts w:ascii="Times New Roman" w:hAnsi="Times New Roman" w:cs="Times New Roman"/>
          <w:sz w:val="28"/>
          <w:szCs w:val="28"/>
        </w:rPr>
        <w:t xml:space="preserve">действующим законодательством и провести корректировку общих требований для государственных унитарных предприятий в части </w:t>
      </w:r>
      <w:r w:rsidR="00B206AD" w:rsidRPr="00B206AD">
        <w:rPr>
          <w:rFonts w:ascii="Times New Roman" w:hAnsi="Times New Roman" w:cs="Times New Roman"/>
          <w:sz w:val="28"/>
          <w:szCs w:val="28"/>
        </w:rPr>
        <w:t>определения порядк</w:t>
      </w:r>
      <w:r w:rsidR="00B206AD">
        <w:rPr>
          <w:rFonts w:ascii="Times New Roman" w:hAnsi="Times New Roman" w:cs="Times New Roman"/>
          <w:sz w:val="28"/>
          <w:szCs w:val="28"/>
        </w:rPr>
        <w:t>а</w:t>
      </w:r>
      <w:r w:rsidR="00B206AD" w:rsidRPr="00B206AD">
        <w:rPr>
          <w:rFonts w:ascii="Times New Roman" w:hAnsi="Times New Roman" w:cs="Times New Roman"/>
          <w:sz w:val="28"/>
          <w:szCs w:val="28"/>
        </w:rPr>
        <w:t xml:space="preserve"> формирования </w:t>
      </w:r>
      <w:r w:rsidRPr="00B206AD">
        <w:rPr>
          <w:rFonts w:ascii="Times New Roman" w:hAnsi="Times New Roman" w:cs="Times New Roman"/>
          <w:sz w:val="28"/>
          <w:szCs w:val="28"/>
        </w:rPr>
        <w:t>фонда оплаты труда</w:t>
      </w:r>
      <w:r w:rsidR="00B206AD" w:rsidRPr="00B206AD">
        <w:rPr>
          <w:rFonts w:ascii="Times New Roman" w:hAnsi="Times New Roman" w:cs="Times New Roman"/>
          <w:sz w:val="28"/>
          <w:szCs w:val="28"/>
        </w:rPr>
        <w:t xml:space="preserve"> с учетом конечных результатов их финансово-хозяйственной деятельности</w:t>
      </w:r>
      <w:r w:rsidRPr="00B206AD">
        <w:rPr>
          <w:rFonts w:ascii="Times New Roman" w:hAnsi="Times New Roman" w:cs="Times New Roman"/>
          <w:sz w:val="28"/>
          <w:szCs w:val="28"/>
        </w:rPr>
        <w:t xml:space="preserve">, определения размера </w:t>
      </w:r>
      <w:r w:rsidR="00B206AD">
        <w:rPr>
          <w:rFonts w:ascii="Times New Roman" w:hAnsi="Times New Roman" w:cs="Times New Roman"/>
          <w:sz w:val="28"/>
          <w:szCs w:val="28"/>
        </w:rPr>
        <w:t xml:space="preserve">части </w:t>
      </w:r>
      <w:r w:rsidRPr="00B206AD">
        <w:rPr>
          <w:rFonts w:ascii="Times New Roman" w:hAnsi="Times New Roman" w:cs="Times New Roman"/>
          <w:sz w:val="28"/>
          <w:szCs w:val="28"/>
        </w:rPr>
        <w:t>прибыли, подлежащей перечислению в республиканский бюджет Республики Хакасия</w:t>
      </w:r>
      <w:r w:rsidR="00B206AD">
        <w:rPr>
          <w:rFonts w:ascii="Times New Roman" w:hAnsi="Times New Roman" w:cs="Times New Roman"/>
          <w:sz w:val="28"/>
          <w:szCs w:val="28"/>
        </w:rPr>
        <w:t>,</w:t>
      </w:r>
      <w:r w:rsidR="00B206AD" w:rsidRPr="00B206AD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="00B206AD" w:rsidRPr="00B206AD">
        <w:rPr>
          <w:rFonts w:ascii="Times New Roman" w:hAnsi="Times New Roman" w:cs="Times New Roman"/>
          <w:sz w:val="28"/>
          <w:szCs w:val="28"/>
        </w:rPr>
        <w:t xml:space="preserve"> учетом конкретных счетов бухгалтерского учета, на которых должны формироваться расходы, направленные на финансирование капитальных вложений производственного назначения</w:t>
      </w:r>
      <w:r w:rsidRPr="00B206AD">
        <w:rPr>
          <w:rFonts w:ascii="Times New Roman" w:hAnsi="Times New Roman" w:cs="Times New Roman"/>
          <w:sz w:val="28"/>
          <w:szCs w:val="28"/>
        </w:rPr>
        <w:t>.</w:t>
      </w:r>
    </w:p>
    <w:p w:rsidR="00094874" w:rsidRPr="00B206AD" w:rsidRDefault="00094874" w:rsidP="00B6630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66300">
        <w:rPr>
          <w:rFonts w:ascii="Times New Roman" w:hAnsi="Times New Roman" w:cs="Times New Roman"/>
          <w:sz w:val="28"/>
          <w:szCs w:val="28"/>
        </w:rPr>
        <w:t xml:space="preserve">Нарушение </w:t>
      </w:r>
      <w:r w:rsidR="00C65933" w:rsidRPr="00B66300">
        <w:rPr>
          <w:rFonts w:ascii="Times New Roman" w:hAnsi="Times New Roman" w:cs="Times New Roman"/>
          <w:sz w:val="28"/>
          <w:szCs w:val="28"/>
        </w:rPr>
        <w:t>принцип</w:t>
      </w:r>
      <w:r w:rsidR="0061573F">
        <w:rPr>
          <w:rFonts w:ascii="Times New Roman" w:hAnsi="Times New Roman" w:cs="Times New Roman"/>
          <w:sz w:val="28"/>
          <w:szCs w:val="28"/>
        </w:rPr>
        <w:t>а</w:t>
      </w:r>
      <w:r w:rsidRPr="00B66300">
        <w:rPr>
          <w:rFonts w:ascii="Times New Roman" w:hAnsi="Times New Roman" w:cs="Times New Roman"/>
          <w:sz w:val="28"/>
          <w:szCs w:val="28"/>
        </w:rPr>
        <w:t xml:space="preserve"> эффективности использования бюджетных сре</w:t>
      </w:r>
      <w:proofErr w:type="gramStart"/>
      <w:r w:rsidRPr="00B66300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B66300">
        <w:rPr>
          <w:rFonts w:ascii="Times New Roman" w:hAnsi="Times New Roman" w:cs="Times New Roman"/>
          <w:sz w:val="28"/>
          <w:szCs w:val="28"/>
        </w:rPr>
        <w:t>и проведении государственных закупок на общую сумму 9,3 млн. рублей</w:t>
      </w:r>
      <w:r w:rsidR="007655F1" w:rsidRPr="00B66300">
        <w:rPr>
          <w:rFonts w:ascii="Times New Roman" w:hAnsi="Times New Roman" w:cs="Times New Roman"/>
          <w:sz w:val="28"/>
          <w:szCs w:val="28"/>
        </w:rPr>
        <w:t xml:space="preserve"> за счет необоснованного завышения начальной (максимальной) цены контракта Министерством здравоохранения Республики Хакасия установлено Палатой по результатам проверки </w:t>
      </w:r>
      <w:r w:rsidR="007655F1" w:rsidRPr="00B206AD">
        <w:rPr>
          <w:rFonts w:ascii="Times New Roman" w:hAnsi="Times New Roman" w:cs="Times New Roman"/>
          <w:i/>
          <w:sz w:val="28"/>
          <w:szCs w:val="28"/>
        </w:rPr>
        <w:t>полноты и своевременности обеспечения лекарственными препаратами населения</w:t>
      </w:r>
      <w:r w:rsidR="009340BE">
        <w:rPr>
          <w:rFonts w:ascii="Times New Roman" w:hAnsi="Times New Roman" w:cs="Times New Roman"/>
          <w:i/>
          <w:sz w:val="28"/>
          <w:szCs w:val="28"/>
        </w:rPr>
        <w:t xml:space="preserve">, имеющего право на их получение </w:t>
      </w:r>
      <w:r w:rsidR="007655F1" w:rsidRPr="00B206AD">
        <w:rPr>
          <w:rFonts w:ascii="Times New Roman" w:hAnsi="Times New Roman" w:cs="Times New Roman"/>
          <w:i/>
          <w:sz w:val="28"/>
          <w:szCs w:val="28"/>
        </w:rPr>
        <w:t>в амбулаторных условиях.</w:t>
      </w:r>
    </w:p>
    <w:p w:rsidR="00AD6FB7" w:rsidRPr="00B66300" w:rsidRDefault="007655F1" w:rsidP="00B66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300">
        <w:rPr>
          <w:rFonts w:ascii="Times New Roman" w:hAnsi="Times New Roman" w:cs="Times New Roman"/>
          <w:sz w:val="28"/>
          <w:szCs w:val="28"/>
        </w:rPr>
        <w:t xml:space="preserve">Комплекс предложений и рекомендаций, направленных в Министерство здравоохранения Республики Хакасия по результатам </w:t>
      </w:r>
      <w:proofErr w:type="gramStart"/>
      <w:r w:rsidRPr="00B66300">
        <w:rPr>
          <w:rFonts w:ascii="Times New Roman" w:hAnsi="Times New Roman" w:cs="Times New Roman"/>
          <w:sz w:val="28"/>
          <w:szCs w:val="28"/>
        </w:rPr>
        <w:t>анализа состояния системы лекарственного обеспечения населения</w:t>
      </w:r>
      <w:proofErr w:type="gramEnd"/>
      <w:r w:rsidRPr="00B66300">
        <w:rPr>
          <w:rFonts w:ascii="Times New Roman" w:hAnsi="Times New Roman" w:cs="Times New Roman"/>
          <w:sz w:val="28"/>
          <w:szCs w:val="28"/>
        </w:rPr>
        <w:t xml:space="preserve"> направлены на необходимость решения совместно с Минздравом России</w:t>
      </w:r>
      <w:r w:rsidR="00461B1B" w:rsidRPr="00B66300">
        <w:rPr>
          <w:rFonts w:ascii="Times New Roman" w:hAnsi="Times New Roman" w:cs="Times New Roman"/>
          <w:sz w:val="28"/>
          <w:szCs w:val="28"/>
        </w:rPr>
        <w:t xml:space="preserve"> вопросов</w:t>
      </w:r>
      <w:r w:rsidRPr="00B66300">
        <w:rPr>
          <w:rFonts w:ascii="Times New Roman" w:hAnsi="Times New Roman" w:cs="Times New Roman"/>
          <w:sz w:val="28"/>
          <w:szCs w:val="28"/>
        </w:rPr>
        <w:t xml:space="preserve"> совместного ведения по расширению перечня заболеваний, финансируемых из федерального бюджета и определения объема финансирования федеральных льготников с учетом стоимости лечения конкретного </w:t>
      </w:r>
      <w:r w:rsidRPr="00B66300">
        <w:rPr>
          <w:rFonts w:ascii="Times New Roman" w:hAnsi="Times New Roman" w:cs="Times New Roman"/>
          <w:sz w:val="28"/>
          <w:szCs w:val="28"/>
        </w:rPr>
        <w:lastRenderedPageBreak/>
        <w:t>заболевания. Также, с целью эффективного использования финансовых ресурсов, Министерству здравоохранения Республики Хакасия предложено принять меры по о</w:t>
      </w:r>
      <w:r w:rsidR="007E37DD">
        <w:rPr>
          <w:rFonts w:ascii="Times New Roman" w:hAnsi="Times New Roman" w:cs="Times New Roman"/>
          <w:sz w:val="28"/>
          <w:szCs w:val="28"/>
        </w:rPr>
        <w:t>боснован</w:t>
      </w:r>
      <w:r w:rsidRPr="00B66300">
        <w:rPr>
          <w:rFonts w:ascii="Times New Roman" w:hAnsi="Times New Roman" w:cs="Times New Roman"/>
          <w:sz w:val="28"/>
          <w:szCs w:val="28"/>
        </w:rPr>
        <w:t xml:space="preserve">ному определению начальной (максимальной) цены контрактов на поставку лекарств и снижению закупок </w:t>
      </w:r>
      <w:r w:rsidR="00AD6FB7" w:rsidRPr="00B66300">
        <w:rPr>
          <w:rFonts w:ascii="Times New Roman" w:hAnsi="Times New Roman" w:cs="Times New Roman"/>
          <w:sz w:val="28"/>
          <w:szCs w:val="28"/>
        </w:rPr>
        <w:t>импортных препаратов, имеющих аналоговые показатели  с препаратами отечественного производства. Рекомендовано минимизировать уровни предельных оптовых надбавок за лекарственные препараты, входящи</w:t>
      </w:r>
      <w:r w:rsidR="007E37DD">
        <w:rPr>
          <w:rFonts w:ascii="Times New Roman" w:hAnsi="Times New Roman" w:cs="Times New Roman"/>
          <w:sz w:val="28"/>
          <w:szCs w:val="28"/>
        </w:rPr>
        <w:t>е</w:t>
      </w:r>
      <w:r w:rsidR="00AD6FB7" w:rsidRPr="00B66300">
        <w:rPr>
          <w:rFonts w:ascii="Times New Roman" w:hAnsi="Times New Roman" w:cs="Times New Roman"/>
          <w:sz w:val="28"/>
          <w:szCs w:val="28"/>
        </w:rPr>
        <w:t xml:space="preserve"> в Перечень жизненно</w:t>
      </w:r>
      <w:r w:rsidR="007E37DD">
        <w:rPr>
          <w:rFonts w:ascii="Times New Roman" w:hAnsi="Times New Roman" w:cs="Times New Roman"/>
          <w:sz w:val="28"/>
          <w:szCs w:val="28"/>
        </w:rPr>
        <w:t xml:space="preserve"> </w:t>
      </w:r>
      <w:r w:rsidR="00AD6FB7" w:rsidRPr="00B66300">
        <w:rPr>
          <w:rFonts w:ascii="Times New Roman" w:hAnsi="Times New Roman" w:cs="Times New Roman"/>
          <w:sz w:val="28"/>
          <w:szCs w:val="28"/>
        </w:rPr>
        <w:t>необходимых и важнейших лекарственных средств, разработать критерии качества работы лечебно-профилактических учреждений в части организации льготного лекарственного обеспечения граждан.</w:t>
      </w:r>
    </w:p>
    <w:p w:rsidR="007655F1" w:rsidRPr="00B66300" w:rsidRDefault="00AD6FB7" w:rsidP="00B66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300">
        <w:rPr>
          <w:rFonts w:ascii="Times New Roman" w:hAnsi="Times New Roman" w:cs="Times New Roman"/>
          <w:sz w:val="28"/>
          <w:szCs w:val="28"/>
        </w:rPr>
        <w:t>Вопросы лекарственного обеспечения населения и формирования здорового образа жизни, кадрового обеспечения системы здравоохранени</w:t>
      </w:r>
      <w:r w:rsidR="00861907">
        <w:rPr>
          <w:rFonts w:ascii="Times New Roman" w:hAnsi="Times New Roman" w:cs="Times New Roman"/>
          <w:sz w:val="28"/>
          <w:szCs w:val="28"/>
        </w:rPr>
        <w:t>я</w:t>
      </w:r>
      <w:r w:rsidRPr="00B66300">
        <w:rPr>
          <w:rFonts w:ascii="Times New Roman" w:hAnsi="Times New Roman" w:cs="Times New Roman"/>
          <w:sz w:val="28"/>
          <w:szCs w:val="28"/>
        </w:rPr>
        <w:t xml:space="preserve"> Республики Хакасия исследованы Контрольно-счетной палатой при проведении </w:t>
      </w:r>
      <w:r w:rsidRPr="007E37DD">
        <w:rPr>
          <w:rFonts w:ascii="Times New Roman" w:hAnsi="Times New Roman" w:cs="Times New Roman"/>
          <w:i/>
          <w:sz w:val="28"/>
          <w:szCs w:val="28"/>
        </w:rPr>
        <w:t>мониторинга хода выполнения органами государственной власти Республики Хакасия Указа Президента Российской Федерации от 07.05.2012</w:t>
      </w:r>
      <w:r w:rsidR="007E37DD" w:rsidRPr="007E37DD">
        <w:rPr>
          <w:rFonts w:ascii="Times New Roman" w:hAnsi="Times New Roman" w:cs="Times New Roman"/>
          <w:i/>
          <w:sz w:val="28"/>
          <w:szCs w:val="28"/>
        </w:rPr>
        <w:t xml:space="preserve"> № 598</w:t>
      </w:r>
      <w:r w:rsidRPr="007E37DD">
        <w:rPr>
          <w:rFonts w:ascii="Times New Roman" w:hAnsi="Times New Roman" w:cs="Times New Roman"/>
          <w:i/>
          <w:sz w:val="28"/>
          <w:szCs w:val="28"/>
        </w:rPr>
        <w:t xml:space="preserve"> «О совершенствовании государственной политики в сфере здравоохранения».</w:t>
      </w:r>
      <w:r w:rsidRPr="00B66300">
        <w:rPr>
          <w:rFonts w:ascii="Times New Roman" w:hAnsi="Times New Roman" w:cs="Times New Roman"/>
          <w:sz w:val="28"/>
          <w:szCs w:val="28"/>
        </w:rPr>
        <w:t xml:space="preserve"> </w:t>
      </w:r>
      <w:r w:rsidR="00B60947">
        <w:rPr>
          <w:rFonts w:ascii="Times New Roman" w:hAnsi="Times New Roman" w:cs="Times New Roman"/>
          <w:sz w:val="28"/>
          <w:szCs w:val="28"/>
        </w:rPr>
        <w:t xml:space="preserve">По </w:t>
      </w:r>
      <w:r w:rsidR="00B60947" w:rsidRPr="00B66300">
        <w:rPr>
          <w:rFonts w:ascii="Times New Roman" w:hAnsi="Times New Roman" w:cs="Times New Roman"/>
          <w:sz w:val="28"/>
          <w:szCs w:val="28"/>
        </w:rPr>
        <w:t>результатам экспертно-аналитического мероприятия Палат</w:t>
      </w:r>
      <w:r w:rsidR="00B60947">
        <w:rPr>
          <w:rFonts w:ascii="Times New Roman" w:hAnsi="Times New Roman" w:cs="Times New Roman"/>
          <w:sz w:val="28"/>
          <w:szCs w:val="28"/>
        </w:rPr>
        <w:t>ой сделаны в</w:t>
      </w:r>
      <w:r w:rsidRPr="00B66300">
        <w:rPr>
          <w:rFonts w:ascii="Times New Roman" w:hAnsi="Times New Roman" w:cs="Times New Roman"/>
          <w:sz w:val="28"/>
          <w:szCs w:val="28"/>
        </w:rPr>
        <w:t>ывод</w:t>
      </w:r>
      <w:r w:rsidR="00B60947">
        <w:rPr>
          <w:rFonts w:ascii="Times New Roman" w:hAnsi="Times New Roman" w:cs="Times New Roman"/>
          <w:sz w:val="28"/>
          <w:szCs w:val="28"/>
        </w:rPr>
        <w:t>ы</w:t>
      </w:r>
      <w:r w:rsidRPr="00B66300">
        <w:rPr>
          <w:rFonts w:ascii="Times New Roman" w:hAnsi="Times New Roman" w:cs="Times New Roman"/>
          <w:sz w:val="28"/>
          <w:szCs w:val="28"/>
        </w:rPr>
        <w:t xml:space="preserve"> о неисполнении утвержденных объемов бюджетн</w:t>
      </w:r>
      <w:r w:rsidR="003B637C">
        <w:rPr>
          <w:rFonts w:ascii="Times New Roman" w:hAnsi="Times New Roman" w:cs="Times New Roman"/>
          <w:sz w:val="28"/>
          <w:szCs w:val="28"/>
        </w:rPr>
        <w:t>ых</w:t>
      </w:r>
      <w:r w:rsidRPr="00B66300">
        <w:rPr>
          <w:rFonts w:ascii="Times New Roman" w:hAnsi="Times New Roman" w:cs="Times New Roman"/>
          <w:sz w:val="28"/>
          <w:szCs w:val="28"/>
        </w:rPr>
        <w:t xml:space="preserve"> </w:t>
      </w:r>
      <w:r w:rsidR="003B637C">
        <w:rPr>
          <w:rFonts w:ascii="Times New Roman" w:hAnsi="Times New Roman" w:cs="Times New Roman"/>
          <w:sz w:val="28"/>
          <w:szCs w:val="28"/>
        </w:rPr>
        <w:t>ассигнований в рамках</w:t>
      </w:r>
      <w:r w:rsidRPr="00B66300">
        <w:rPr>
          <w:rFonts w:ascii="Times New Roman" w:hAnsi="Times New Roman" w:cs="Times New Roman"/>
          <w:sz w:val="28"/>
          <w:szCs w:val="28"/>
        </w:rPr>
        <w:t xml:space="preserve"> исследуемых вопросов</w:t>
      </w:r>
      <w:r w:rsidR="00A64DEB" w:rsidRPr="00B66300">
        <w:rPr>
          <w:rFonts w:ascii="Times New Roman" w:hAnsi="Times New Roman" w:cs="Times New Roman"/>
          <w:sz w:val="28"/>
          <w:szCs w:val="28"/>
        </w:rPr>
        <w:t xml:space="preserve"> (от 12% до 25%), </w:t>
      </w:r>
      <w:proofErr w:type="spellStart"/>
      <w:r w:rsidR="00A64DEB" w:rsidRPr="00B66300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="00A64DEB" w:rsidRPr="00B66300">
        <w:rPr>
          <w:rFonts w:ascii="Times New Roman" w:hAnsi="Times New Roman" w:cs="Times New Roman"/>
          <w:sz w:val="28"/>
          <w:szCs w:val="28"/>
        </w:rPr>
        <w:t xml:space="preserve"> планируемых </w:t>
      </w:r>
      <w:r w:rsidR="00E941F6" w:rsidRPr="00B66300">
        <w:rPr>
          <w:rFonts w:ascii="Times New Roman" w:hAnsi="Times New Roman" w:cs="Times New Roman"/>
          <w:sz w:val="28"/>
          <w:szCs w:val="28"/>
        </w:rPr>
        <w:t xml:space="preserve">целевых показателей по снижению смертности и заболеваемости алкоголизмом и наркоманией, обеспеченности населения </w:t>
      </w:r>
      <w:r w:rsidR="00426F65" w:rsidRPr="00B66300">
        <w:rPr>
          <w:rFonts w:ascii="Times New Roman" w:hAnsi="Times New Roman" w:cs="Times New Roman"/>
          <w:sz w:val="28"/>
          <w:szCs w:val="28"/>
        </w:rPr>
        <w:t>врачами</w:t>
      </w:r>
      <w:r w:rsidR="003B637C">
        <w:rPr>
          <w:rFonts w:ascii="Times New Roman" w:hAnsi="Times New Roman" w:cs="Times New Roman"/>
          <w:sz w:val="28"/>
          <w:szCs w:val="28"/>
        </w:rPr>
        <w:t>.</w:t>
      </w:r>
      <w:r w:rsidR="00426F65" w:rsidRPr="00B66300">
        <w:rPr>
          <w:rFonts w:ascii="Times New Roman" w:hAnsi="Times New Roman" w:cs="Times New Roman"/>
          <w:sz w:val="28"/>
          <w:szCs w:val="28"/>
        </w:rPr>
        <w:t xml:space="preserve"> </w:t>
      </w:r>
      <w:r w:rsidR="003B637C">
        <w:rPr>
          <w:rFonts w:ascii="Times New Roman" w:hAnsi="Times New Roman" w:cs="Times New Roman"/>
          <w:sz w:val="28"/>
          <w:szCs w:val="28"/>
        </w:rPr>
        <w:t>П</w:t>
      </w:r>
      <w:r w:rsidR="00426F65" w:rsidRPr="00B66300">
        <w:rPr>
          <w:rFonts w:ascii="Times New Roman" w:hAnsi="Times New Roman" w:cs="Times New Roman"/>
          <w:sz w:val="28"/>
          <w:szCs w:val="28"/>
        </w:rPr>
        <w:t>о</w:t>
      </w:r>
      <w:r w:rsidR="003B637C">
        <w:rPr>
          <w:rFonts w:ascii="Times New Roman" w:hAnsi="Times New Roman" w:cs="Times New Roman"/>
          <w:sz w:val="28"/>
          <w:szCs w:val="28"/>
        </w:rPr>
        <w:t xml:space="preserve"> данным</w:t>
      </w:r>
      <w:r w:rsidR="00426F65" w:rsidRPr="00B66300">
        <w:rPr>
          <w:rFonts w:ascii="Times New Roman" w:hAnsi="Times New Roman" w:cs="Times New Roman"/>
          <w:sz w:val="28"/>
          <w:szCs w:val="28"/>
        </w:rPr>
        <w:t xml:space="preserve"> </w:t>
      </w:r>
      <w:r w:rsidR="003B637C">
        <w:rPr>
          <w:rFonts w:ascii="Times New Roman" w:hAnsi="Times New Roman" w:cs="Times New Roman"/>
          <w:sz w:val="28"/>
          <w:szCs w:val="28"/>
        </w:rPr>
        <w:t>выводам сформированы</w:t>
      </w:r>
      <w:r w:rsidR="00426F65" w:rsidRPr="00B66300">
        <w:rPr>
          <w:rFonts w:ascii="Times New Roman" w:hAnsi="Times New Roman" w:cs="Times New Roman"/>
          <w:sz w:val="28"/>
          <w:szCs w:val="28"/>
        </w:rPr>
        <w:t xml:space="preserve"> соответствующи</w:t>
      </w:r>
      <w:r w:rsidR="003B637C">
        <w:rPr>
          <w:rFonts w:ascii="Times New Roman" w:hAnsi="Times New Roman" w:cs="Times New Roman"/>
          <w:sz w:val="28"/>
          <w:szCs w:val="28"/>
        </w:rPr>
        <w:t>е</w:t>
      </w:r>
      <w:r w:rsidR="00426F65" w:rsidRPr="00B66300">
        <w:rPr>
          <w:rFonts w:ascii="Times New Roman" w:hAnsi="Times New Roman" w:cs="Times New Roman"/>
          <w:sz w:val="28"/>
          <w:szCs w:val="28"/>
        </w:rPr>
        <w:t xml:space="preserve"> рекомендаци</w:t>
      </w:r>
      <w:r w:rsidR="003B637C">
        <w:rPr>
          <w:rFonts w:ascii="Times New Roman" w:hAnsi="Times New Roman" w:cs="Times New Roman"/>
          <w:sz w:val="28"/>
          <w:szCs w:val="28"/>
        </w:rPr>
        <w:t>и</w:t>
      </w:r>
      <w:r w:rsidR="00426F65" w:rsidRPr="00B66300">
        <w:rPr>
          <w:rFonts w:ascii="Times New Roman" w:hAnsi="Times New Roman" w:cs="Times New Roman"/>
          <w:sz w:val="28"/>
          <w:szCs w:val="28"/>
        </w:rPr>
        <w:t xml:space="preserve"> и предложени</w:t>
      </w:r>
      <w:r w:rsidR="003B637C">
        <w:rPr>
          <w:rFonts w:ascii="Times New Roman" w:hAnsi="Times New Roman" w:cs="Times New Roman"/>
          <w:sz w:val="28"/>
          <w:szCs w:val="28"/>
        </w:rPr>
        <w:t>я</w:t>
      </w:r>
      <w:r w:rsidR="00426F65" w:rsidRPr="00B66300">
        <w:rPr>
          <w:rFonts w:ascii="Times New Roman" w:hAnsi="Times New Roman" w:cs="Times New Roman"/>
          <w:sz w:val="28"/>
          <w:szCs w:val="28"/>
        </w:rPr>
        <w:t xml:space="preserve"> Министерств</w:t>
      </w:r>
      <w:r w:rsidR="003B637C">
        <w:rPr>
          <w:rFonts w:ascii="Times New Roman" w:hAnsi="Times New Roman" w:cs="Times New Roman"/>
          <w:sz w:val="28"/>
          <w:szCs w:val="28"/>
        </w:rPr>
        <w:t>у</w:t>
      </w:r>
      <w:r w:rsidR="00426F65" w:rsidRPr="00B66300">
        <w:rPr>
          <w:rFonts w:ascii="Times New Roman" w:hAnsi="Times New Roman" w:cs="Times New Roman"/>
          <w:sz w:val="28"/>
          <w:szCs w:val="28"/>
        </w:rPr>
        <w:t xml:space="preserve"> здравоохранения и Министерств</w:t>
      </w:r>
      <w:r w:rsidR="003B637C">
        <w:rPr>
          <w:rFonts w:ascii="Times New Roman" w:hAnsi="Times New Roman" w:cs="Times New Roman"/>
          <w:sz w:val="28"/>
          <w:szCs w:val="28"/>
        </w:rPr>
        <w:t>у</w:t>
      </w:r>
      <w:r w:rsidR="00426F65" w:rsidRPr="00B66300">
        <w:rPr>
          <w:rFonts w:ascii="Times New Roman" w:hAnsi="Times New Roman" w:cs="Times New Roman"/>
          <w:sz w:val="28"/>
          <w:szCs w:val="28"/>
        </w:rPr>
        <w:t xml:space="preserve"> финансов Республики Хакасия.</w:t>
      </w:r>
    </w:p>
    <w:p w:rsidR="00426F65" w:rsidRPr="00D927E2" w:rsidRDefault="00426F65" w:rsidP="00D927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300">
        <w:rPr>
          <w:rFonts w:ascii="Times New Roman" w:hAnsi="Times New Roman" w:cs="Times New Roman"/>
          <w:sz w:val="28"/>
          <w:szCs w:val="28"/>
        </w:rPr>
        <w:t xml:space="preserve">В рамках контроля за расходами в социальной сфере Палатой </w:t>
      </w:r>
      <w:r w:rsidRPr="00D02276">
        <w:rPr>
          <w:rFonts w:ascii="Times New Roman" w:hAnsi="Times New Roman" w:cs="Times New Roman"/>
          <w:sz w:val="28"/>
          <w:szCs w:val="28"/>
        </w:rPr>
        <w:t xml:space="preserve">подготовлены </w:t>
      </w:r>
      <w:proofErr w:type="gramStart"/>
      <w:r w:rsidRPr="00D02276">
        <w:rPr>
          <w:rFonts w:ascii="Times New Roman" w:hAnsi="Times New Roman" w:cs="Times New Roman"/>
          <w:sz w:val="28"/>
          <w:szCs w:val="28"/>
        </w:rPr>
        <w:t>выводы</w:t>
      </w:r>
      <w:proofErr w:type="gramEnd"/>
      <w:r w:rsidRPr="00D02276">
        <w:rPr>
          <w:rFonts w:ascii="Times New Roman" w:hAnsi="Times New Roman" w:cs="Times New Roman"/>
          <w:sz w:val="28"/>
          <w:szCs w:val="28"/>
        </w:rPr>
        <w:t xml:space="preserve"> </w:t>
      </w:r>
      <w:r w:rsidRPr="00D927E2">
        <w:rPr>
          <w:rFonts w:ascii="Times New Roman" w:hAnsi="Times New Roman" w:cs="Times New Roman"/>
          <w:sz w:val="28"/>
          <w:szCs w:val="28"/>
        </w:rPr>
        <w:t xml:space="preserve">и предложения по </w:t>
      </w:r>
      <w:r w:rsidR="0012402E" w:rsidRPr="00D927E2">
        <w:rPr>
          <w:rFonts w:ascii="Times New Roman" w:hAnsi="Times New Roman" w:cs="Times New Roman"/>
          <w:sz w:val="28"/>
          <w:szCs w:val="28"/>
        </w:rPr>
        <w:t xml:space="preserve">2-м </w:t>
      </w:r>
      <w:r w:rsidRPr="00D927E2">
        <w:rPr>
          <w:rFonts w:ascii="Times New Roman" w:hAnsi="Times New Roman" w:cs="Times New Roman"/>
          <w:sz w:val="28"/>
          <w:szCs w:val="28"/>
        </w:rPr>
        <w:t xml:space="preserve">проверкам полноты исполнения мер государственной поддержки отдельных </w:t>
      </w:r>
      <w:r w:rsidR="0012402E" w:rsidRPr="00D927E2">
        <w:rPr>
          <w:rFonts w:ascii="Times New Roman" w:hAnsi="Times New Roman" w:cs="Times New Roman"/>
          <w:sz w:val="28"/>
          <w:szCs w:val="28"/>
        </w:rPr>
        <w:t>категорий</w:t>
      </w:r>
      <w:r w:rsidRPr="00D927E2">
        <w:rPr>
          <w:rFonts w:ascii="Times New Roman" w:hAnsi="Times New Roman" w:cs="Times New Roman"/>
          <w:sz w:val="28"/>
          <w:szCs w:val="28"/>
        </w:rPr>
        <w:t xml:space="preserve"> </w:t>
      </w:r>
      <w:r w:rsidR="0012402E" w:rsidRPr="00D927E2">
        <w:rPr>
          <w:rFonts w:ascii="Times New Roman" w:hAnsi="Times New Roman" w:cs="Times New Roman"/>
          <w:sz w:val="28"/>
          <w:szCs w:val="28"/>
        </w:rPr>
        <w:t>граждан</w:t>
      </w:r>
      <w:r w:rsidRPr="00D927E2">
        <w:rPr>
          <w:rFonts w:ascii="Times New Roman" w:hAnsi="Times New Roman" w:cs="Times New Roman"/>
          <w:sz w:val="28"/>
          <w:szCs w:val="28"/>
        </w:rPr>
        <w:t xml:space="preserve"> с общим объемом выявленных нарушений 60,6 млн. рублей.</w:t>
      </w:r>
    </w:p>
    <w:p w:rsidR="00426F65" w:rsidRPr="00D927E2" w:rsidRDefault="0012402E" w:rsidP="00E103E9">
      <w:pPr>
        <w:pStyle w:val="af0"/>
        <w:spacing w:line="360" w:lineRule="auto"/>
        <w:rPr>
          <w:sz w:val="28"/>
          <w:szCs w:val="28"/>
        </w:rPr>
      </w:pPr>
      <w:proofErr w:type="gramStart"/>
      <w:r w:rsidRPr="00D927E2">
        <w:rPr>
          <w:sz w:val="28"/>
          <w:szCs w:val="28"/>
        </w:rPr>
        <w:t>Так, в</w:t>
      </w:r>
      <w:r w:rsidR="00426F65" w:rsidRPr="00D927E2">
        <w:rPr>
          <w:sz w:val="28"/>
          <w:szCs w:val="28"/>
        </w:rPr>
        <w:t xml:space="preserve">ыводы </w:t>
      </w:r>
      <w:r w:rsidR="007E02E9" w:rsidRPr="00D927E2">
        <w:rPr>
          <w:sz w:val="28"/>
          <w:szCs w:val="28"/>
        </w:rPr>
        <w:t xml:space="preserve">по </w:t>
      </w:r>
      <w:r w:rsidR="00D02276" w:rsidRPr="00D927E2">
        <w:rPr>
          <w:sz w:val="28"/>
          <w:szCs w:val="28"/>
        </w:rPr>
        <w:t>п</w:t>
      </w:r>
      <w:r w:rsidR="00D02276" w:rsidRPr="00D927E2">
        <w:rPr>
          <w:color w:val="000000"/>
          <w:sz w:val="28"/>
          <w:szCs w:val="28"/>
          <w:shd w:val="clear" w:color="auto" w:fill="FFFFFF"/>
        </w:rPr>
        <w:t>роверк</w:t>
      </w:r>
      <w:r w:rsidR="007E02E9" w:rsidRPr="00D927E2">
        <w:rPr>
          <w:color w:val="000000"/>
          <w:sz w:val="28"/>
          <w:szCs w:val="28"/>
          <w:shd w:val="clear" w:color="auto" w:fill="FFFFFF"/>
        </w:rPr>
        <w:t>е</w:t>
      </w:r>
      <w:r w:rsidR="00D02276" w:rsidRPr="00D927E2">
        <w:rPr>
          <w:color w:val="000000"/>
          <w:sz w:val="28"/>
          <w:szCs w:val="28"/>
          <w:shd w:val="clear" w:color="auto" w:fill="FFFFFF"/>
        </w:rPr>
        <w:t xml:space="preserve"> </w:t>
      </w:r>
      <w:r w:rsidR="00D02276" w:rsidRPr="00D927E2">
        <w:rPr>
          <w:i/>
          <w:color w:val="000000"/>
          <w:sz w:val="28"/>
          <w:szCs w:val="28"/>
          <w:shd w:val="clear" w:color="auto" w:fill="FFFFFF"/>
        </w:rPr>
        <w:t xml:space="preserve">полноты исполнения долгосрочной республиканской целевой программы «Старшее поколение на 2011-2013 </w:t>
      </w:r>
      <w:r w:rsidR="00D02276" w:rsidRPr="00D927E2">
        <w:rPr>
          <w:i/>
          <w:color w:val="000000"/>
          <w:sz w:val="28"/>
          <w:szCs w:val="28"/>
          <w:shd w:val="clear" w:color="auto" w:fill="FFFFFF"/>
        </w:rPr>
        <w:lastRenderedPageBreak/>
        <w:t>годы», а также целевого и эффективного использования бюджетных средств, выделенных на реализацию указанной программы, в 2011-2013 годах</w:t>
      </w:r>
      <w:r w:rsidR="00426F65" w:rsidRPr="00D927E2">
        <w:rPr>
          <w:sz w:val="28"/>
          <w:szCs w:val="28"/>
        </w:rPr>
        <w:t xml:space="preserve"> свидетельствуют о </w:t>
      </w:r>
      <w:proofErr w:type="spellStart"/>
      <w:r w:rsidR="00426F65" w:rsidRPr="00D927E2">
        <w:rPr>
          <w:sz w:val="28"/>
          <w:szCs w:val="28"/>
        </w:rPr>
        <w:t>нерезультативности</w:t>
      </w:r>
      <w:proofErr w:type="spellEnd"/>
      <w:r w:rsidR="00426F65" w:rsidRPr="00D927E2">
        <w:rPr>
          <w:sz w:val="28"/>
          <w:szCs w:val="28"/>
        </w:rPr>
        <w:t xml:space="preserve"> выполнения отдельных целевых показателей </w:t>
      </w:r>
      <w:r w:rsidR="007E02E9" w:rsidRPr="00D927E2">
        <w:rPr>
          <w:sz w:val="28"/>
          <w:szCs w:val="28"/>
        </w:rPr>
        <w:t>п</w:t>
      </w:r>
      <w:r w:rsidR="00426F65" w:rsidRPr="00D927E2">
        <w:rPr>
          <w:sz w:val="28"/>
          <w:szCs w:val="28"/>
        </w:rPr>
        <w:t>рограммы</w:t>
      </w:r>
      <w:r w:rsidR="00D927E2" w:rsidRPr="00D927E2">
        <w:rPr>
          <w:sz w:val="28"/>
          <w:szCs w:val="28"/>
        </w:rPr>
        <w:t>,</w:t>
      </w:r>
      <w:r w:rsidR="00426F65" w:rsidRPr="00D927E2">
        <w:rPr>
          <w:sz w:val="28"/>
          <w:szCs w:val="28"/>
        </w:rPr>
        <w:t xml:space="preserve"> </w:t>
      </w:r>
      <w:r w:rsidR="00D927E2">
        <w:rPr>
          <w:sz w:val="28"/>
          <w:szCs w:val="28"/>
        </w:rPr>
        <w:t>не</w:t>
      </w:r>
      <w:r w:rsidR="00426F65" w:rsidRPr="00D927E2">
        <w:rPr>
          <w:sz w:val="28"/>
          <w:szCs w:val="28"/>
        </w:rPr>
        <w:t>соответстви</w:t>
      </w:r>
      <w:r w:rsidR="00D927E2">
        <w:rPr>
          <w:sz w:val="28"/>
          <w:szCs w:val="28"/>
        </w:rPr>
        <w:t>и</w:t>
      </w:r>
      <w:r w:rsidR="00426F65" w:rsidRPr="00D927E2">
        <w:rPr>
          <w:sz w:val="28"/>
          <w:szCs w:val="28"/>
        </w:rPr>
        <w:t xml:space="preserve"> </w:t>
      </w:r>
      <w:r w:rsidR="00E103E9">
        <w:rPr>
          <w:sz w:val="28"/>
          <w:szCs w:val="28"/>
        </w:rPr>
        <w:t>целевых индикаторов</w:t>
      </w:r>
      <w:r w:rsidR="00426F65" w:rsidRPr="00D927E2">
        <w:rPr>
          <w:sz w:val="28"/>
          <w:szCs w:val="28"/>
        </w:rPr>
        <w:t xml:space="preserve"> </w:t>
      </w:r>
      <w:r w:rsidR="00D927E2" w:rsidRPr="00D927E2">
        <w:rPr>
          <w:sz w:val="28"/>
          <w:szCs w:val="28"/>
        </w:rPr>
        <w:t>Паспорт</w:t>
      </w:r>
      <w:r w:rsidR="00E103E9">
        <w:rPr>
          <w:sz w:val="28"/>
          <w:szCs w:val="28"/>
        </w:rPr>
        <w:t>а</w:t>
      </w:r>
      <w:r w:rsidR="00D927E2" w:rsidRPr="00D927E2">
        <w:rPr>
          <w:sz w:val="28"/>
          <w:szCs w:val="28"/>
        </w:rPr>
        <w:t xml:space="preserve"> программы </w:t>
      </w:r>
      <w:r w:rsidR="00426F65" w:rsidRPr="00D927E2">
        <w:rPr>
          <w:sz w:val="28"/>
          <w:szCs w:val="28"/>
        </w:rPr>
        <w:t xml:space="preserve">общим показателям оценки </w:t>
      </w:r>
      <w:r w:rsidR="00E103E9">
        <w:rPr>
          <w:sz w:val="28"/>
          <w:szCs w:val="28"/>
        </w:rPr>
        <w:t xml:space="preserve">ее </w:t>
      </w:r>
      <w:r w:rsidR="00426F65" w:rsidRPr="00D927E2">
        <w:rPr>
          <w:sz w:val="28"/>
          <w:szCs w:val="28"/>
        </w:rPr>
        <w:t>эффективности, а также перечня утвержденных источников финансирования фактическим источникам финансирования программных мероприятий</w:t>
      </w:r>
      <w:proofErr w:type="gramEnd"/>
      <w:r w:rsidR="00426F65" w:rsidRPr="00D927E2">
        <w:rPr>
          <w:sz w:val="28"/>
          <w:szCs w:val="28"/>
        </w:rPr>
        <w:t>. Стоимостная оценка нарушений законодательства о закупках для государственных нужд</w:t>
      </w:r>
      <w:r w:rsidR="004D2A9C" w:rsidRPr="00D927E2">
        <w:rPr>
          <w:sz w:val="28"/>
          <w:szCs w:val="28"/>
        </w:rPr>
        <w:t xml:space="preserve">, о бухгалтерском учете и отчетности и нецелевых бюджетных затрат </w:t>
      </w:r>
      <w:r w:rsidR="00E103E9">
        <w:rPr>
          <w:sz w:val="28"/>
          <w:szCs w:val="28"/>
        </w:rPr>
        <w:t xml:space="preserve">по данному мероприятию </w:t>
      </w:r>
      <w:r w:rsidR="004D2A9C" w:rsidRPr="00D927E2">
        <w:rPr>
          <w:sz w:val="28"/>
          <w:szCs w:val="28"/>
        </w:rPr>
        <w:t>составила 10,9 млн. рублей.</w:t>
      </w:r>
    </w:p>
    <w:p w:rsidR="00461B1B" w:rsidRPr="00B66300" w:rsidRDefault="004D2A9C" w:rsidP="00B66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6300">
        <w:rPr>
          <w:rFonts w:ascii="Times New Roman" w:hAnsi="Times New Roman" w:cs="Times New Roman"/>
          <w:sz w:val="28"/>
          <w:szCs w:val="28"/>
        </w:rPr>
        <w:t>С учетом вы</w:t>
      </w:r>
      <w:r w:rsidR="00B41FEE">
        <w:rPr>
          <w:rFonts w:ascii="Times New Roman" w:hAnsi="Times New Roman" w:cs="Times New Roman"/>
          <w:sz w:val="28"/>
          <w:szCs w:val="28"/>
        </w:rPr>
        <w:t>ш</w:t>
      </w:r>
      <w:r w:rsidRPr="00B66300">
        <w:rPr>
          <w:rFonts w:ascii="Times New Roman" w:hAnsi="Times New Roman" w:cs="Times New Roman"/>
          <w:sz w:val="28"/>
          <w:szCs w:val="28"/>
        </w:rPr>
        <w:t>е</w:t>
      </w:r>
      <w:r w:rsidR="00B41FEE">
        <w:rPr>
          <w:rFonts w:ascii="Times New Roman" w:hAnsi="Times New Roman" w:cs="Times New Roman"/>
          <w:sz w:val="28"/>
          <w:szCs w:val="28"/>
        </w:rPr>
        <w:t>указа</w:t>
      </w:r>
      <w:r w:rsidRPr="00B66300">
        <w:rPr>
          <w:rFonts w:ascii="Times New Roman" w:hAnsi="Times New Roman" w:cs="Times New Roman"/>
          <w:sz w:val="28"/>
          <w:szCs w:val="28"/>
        </w:rPr>
        <w:t>нных недостатков и нарушений в деятельности Министерства труда и социального развития Республики Хакасия и подведомственных ему учреждениях соцзащиты, Министерства здравоохранения Республики Хакасия подготовлены и направлены в адрес руководителей предложения по усилению контроля за расходованием бюджетных ресурсов и соблюдением действующего законодательства в сфере закупок товаров, работ и услуг для государственных и муниципальных нужд, бюджетной и бухгалтерской отчетности, Порядка разработки</w:t>
      </w:r>
      <w:proofErr w:type="gramEnd"/>
      <w:r w:rsidRPr="00B66300">
        <w:rPr>
          <w:rFonts w:ascii="Times New Roman" w:hAnsi="Times New Roman" w:cs="Times New Roman"/>
          <w:sz w:val="28"/>
          <w:szCs w:val="28"/>
        </w:rPr>
        <w:t>, утверждения, реализации и оценки эффективности государственных программ Республики Хакасия</w:t>
      </w:r>
      <w:r w:rsidR="00461B1B" w:rsidRPr="00B66300">
        <w:rPr>
          <w:rFonts w:ascii="Times New Roman" w:hAnsi="Times New Roman" w:cs="Times New Roman"/>
          <w:sz w:val="28"/>
          <w:szCs w:val="28"/>
        </w:rPr>
        <w:t>.</w:t>
      </w:r>
      <w:r w:rsidRPr="00B663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2A9C" w:rsidRPr="0077799D" w:rsidRDefault="00461B1B" w:rsidP="007779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300">
        <w:rPr>
          <w:rFonts w:ascii="Times New Roman" w:hAnsi="Times New Roman" w:cs="Times New Roman"/>
          <w:sz w:val="28"/>
          <w:szCs w:val="28"/>
        </w:rPr>
        <w:t>П</w:t>
      </w:r>
      <w:r w:rsidR="004D2A9C" w:rsidRPr="00B66300">
        <w:rPr>
          <w:rFonts w:ascii="Times New Roman" w:hAnsi="Times New Roman" w:cs="Times New Roman"/>
          <w:sz w:val="28"/>
          <w:szCs w:val="28"/>
        </w:rPr>
        <w:t xml:space="preserve">о результатам проверки </w:t>
      </w:r>
      <w:r w:rsidR="004D2A9C" w:rsidRPr="0061573F">
        <w:rPr>
          <w:rFonts w:ascii="Times New Roman" w:hAnsi="Times New Roman" w:cs="Times New Roman"/>
          <w:i/>
          <w:sz w:val="28"/>
          <w:szCs w:val="28"/>
        </w:rPr>
        <w:t>целевого и эффективного использования средств</w:t>
      </w:r>
      <w:r w:rsidR="0061573F" w:rsidRPr="0061573F">
        <w:rPr>
          <w:rFonts w:ascii="Times New Roman" w:hAnsi="Times New Roman" w:cs="Times New Roman"/>
          <w:i/>
          <w:sz w:val="28"/>
          <w:szCs w:val="28"/>
        </w:rPr>
        <w:t xml:space="preserve"> республиканского бюджета Республики Хакасия</w:t>
      </w:r>
      <w:r w:rsidR="004D2A9C" w:rsidRPr="0061573F">
        <w:rPr>
          <w:rFonts w:ascii="Times New Roman" w:hAnsi="Times New Roman" w:cs="Times New Roman"/>
          <w:i/>
          <w:sz w:val="28"/>
          <w:szCs w:val="28"/>
        </w:rPr>
        <w:t>, выделенных в 2013 году на обеспечение жилыми помещениями детей-сирот и детей, оставшихся без попечения родителей</w:t>
      </w:r>
      <w:r w:rsidR="004D2A9C" w:rsidRPr="00B66300">
        <w:rPr>
          <w:rFonts w:ascii="Times New Roman" w:hAnsi="Times New Roman" w:cs="Times New Roman"/>
          <w:sz w:val="28"/>
          <w:szCs w:val="28"/>
        </w:rPr>
        <w:t xml:space="preserve"> Контрольно-счетной палатой отмечены </w:t>
      </w:r>
      <w:proofErr w:type="gramStart"/>
      <w:r w:rsidR="004D2A9C" w:rsidRPr="00B66300">
        <w:rPr>
          <w:rFonts w:ascii="Times New Roman" w:hAnsi="Times New Roman" w:cs="Times New Roman"/>
          <w:sz w:val="28"/>
          <w:szCs w:val="28"/>
        </w:rPr>
        <w:t>нарушения</w:t>
      </w:r>
      <w:proofErr w:type="gramEnd"/>
      <w:r w:rsidR="004D2A9C" w:rsidRPr="00B66300">
        <w:rPr>
          <w:rFonts w:ascii="Times New Roman" w:hAnsi="Times New Roman" w:cs="Times New Roman"/>
          <w:sz w:val="28"/>
          <w:szCs w:val="28"/>
        </w:rPr>
        <w:t xml:space="preserve"> утвержденного в Республике Хакасия Порядка предоставления жилых помещений</w:t>
      </w:r>
      <w:r w:rsidR="008B54F1" w:rsidRPr="00B66300">
        <w:rPr>
          <w:rFonts w:ascii="Times New Roman" w:hAnsi="Times New Roman" w:cs="Times New Roman"/>
          <w:sz w:val="28"/>
          <w:szCs w:val="28"/>
        </w:rPr>
        <w:t xml:space="preserve"> специализированного жилищного фонда и иных региональных нормативных правовых актов, регулирующих вопросы обеспечения жильем детей-</w:t>
      </w:r>
      <w:r w:rsidR="008B54F1" w:rsidRPr="0077799D">
        <w:rPr>
          <w:rFonts w:ascii="Times New Roman" w:hAnsi="Times New Roman" w:cs="Times New Roman"/>
          <w:sz w:val="28"/>
          <w:szCs w:val="28"/>
        </w:rPr>
        <w:t>сирот, что повлекло неправомерные расходы республиканского бюджета Республики Хакасия</w:t>
      </w:r>
      <w:r w:rsidR="00171471" w:rsidRPr="0077799D">
        <w:rPr>
          <w:rFonts w:ascii="Times New Roman" w:hAnsi="Times New Roman" w:cs="Times New Roman"/>
          <w:sz w:val="28"/>
          <w:szCs w:val="28"/>
        </w:rPr>
        <w:t xml:space="preserve"> на сумму 49,7 млн. рублей (34,4% от исполненных</w:t>
      </w:r>
      <w:r w:rsidR="00C65933" w:rsidRPr="0077799D">
        <w:rPr>
          <w:rFonts w:ascii="Times New Roman" w:hAnsi="Times New Roman" w:cs="Times New Roman"/>
          <w:sz w:val="28"/>
          <w:szCs w:val="28"/>
        </w:rPr>
        <w:t xml:space="preserve"> </w:t>
      </w:r>
      <w:r w:rsidR="00171471" w:rsidRPr="0077799D">
        <w:rPr>
          <w:rFonts w:ascii="Times New Roman" w:hAnsi="Times New Roman" w:cs="Times New Roman"/>
          <w:sz w:val="28"/>
          <w:szCs w:val="28"/>
        </w:rPr>
        <w:t>бюджетных ассигнований на жилье для детей-сирот).</w:t>
      </w:r>
    </w:p>
    <w:p w:rsidR="0033496D" w:rsidRDefault="006716B0" w:rsidP="0033496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Так, ш</w:t>
      </w:r>
      <w:r w:rsidR="0077799D" w:rsidRPr="0077799D">
        <w:rPr>
          <w:rFonts w:ascii="Times New Roman" w:hAnsi="Times New Roman" w:cs="Times New Roman"/>
          <w:sz w:val="28"/>
          <w:szCs w:val="28"/>
        </w:rPr>
        <w:t xml:space="preserve">есть муниципальных образований </w:t>
      </w:r>
      <w:r>
        <w:rPr>
          <w:rFonts w:ascii="Times New Roman" w:hAnsi="Times New Roman" w:cs="Times New Roman"/>
          <w:sz w:val="28"/>
          <w:szCs w:val="28"/>
        </w:rPr>
        <w:t>(г. Абакан,  г. Саяногорск</w:t>
      </w:r>
      <w:r w:rsidRPr="0077799D">
        <w:rPr>
          <w:rFonts w:ascii="Times New Roman" w:hAnsi="Times New Roman" w:cs="Times New Roman"/>
          <w:sz w:val="28"/>
          <w:szCs w:val="28"/>
        </w:rPr>
        <w:t>, г.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77799D">
        <w:rPr>
          <w:rFonts w:ascii="Times New Roman" w:hAnsi="Times New Roman" w:cs="Times New Roman"/>
          <w:sz w:val="28"/>
          <w:szCs w:val="28"/>
        </w:rPr>
        <w:t>Черногорск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777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Аскизский</w:t>
      </w:r>
      <w:proofErr w:type="spellEnd"/>
      <w:r w:rsidRPr="007779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799D">
        <w:rPr>
          <w:rFonts w:ascii="Times New Roman" w:hAnsi="Times New Roman" w:cs="Times New Roman"/>
          <w:sz w:val="28"/>
          <w:szCs w:val="28"/>
        </w:rPr>
        <w:t>Бейский</w:t>
      </w:r>
      <w:proofErr w:type="spellEnd"/>
      <w:r w:rsidRPr="0077799D">
        <w:rPr>
          <w:rFonts w:ascii="Times New Roman" w:hAnsi="Times New Roman" w:cs="Times New Roman"/>
          <w:sz w:val="28"/>
          <w:szCs w:val="28"/>
        </w:rPr>
        <w:t xml:space="preserve"> и Орджоникидзевский район</w:t>
      </w:r>
      <w:r>
        <w:rPr>
          <w:rFonts w:ascii="Times New Roman" w:hAnsi="Times New Roman" w:cs="Times New Roman"/>
          <w:sz w:val="28"/>
          <w:szCs w:val="28"/>
        </w:rPr>
        <w:t xml:space="preserve">ы) </w:t>
      </w:r>
      <w:r w:rsidR="003B3C2B">
        <w:rPr>
          <w:rFonts w:ascii="Times New Roman" w:hAnsi="Times New Roman" w:cs="Times New Roman"/>
          <w:sz w:val="28"/>
          <w:szCs w:val="28"/>
        </w:rPr>
        <w:t>приобрели</w:t>
      </w:r>
      <w:r w:rsidR="0077799D" w:rsidRPr="007779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жилы</w:t>
      </w:r>
      <w:r w:rsidR="003B3C2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="003B3C2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для детей-сирот </w:t>
      </w:r>
      <w:r w:rsidR="003B3C2B">
        <w:rPr>
          <w:rFonts w:ascii="Times New Roman" w:hAnsi="Times New Roman" w:cs="Times New Roman"/>
          <w:sz w:val="28"/>
          <w:szCs w:val="28"/>
        </w:rPr>
        <w:t>по цене, превышающей</w:t>
      </w:r>
      <w:r w:rsidR="0077799D" w:rsidRPr="0077799D">
        <w:rPr>
          <w:rFonts w:ascii="Times New Roman" w:hAnsi="Times New Roman" w:cs="Times New Roman"/>
          <w:sz w:val="28"/>
          <w:szCs w:val="28"/>
        </w:rPr>
        <w:t xml:space="preserve"> установленн</w:t>
      </w:r>
      <w:r w:rsidR="003B3C2B">
        <w:rPr>
          <w:rFonts w:ascii="Times New Roman" w:hAnsi="Times New Roman" w:cs="Times New Roman"/>
          <w:sz w:val="28"/>
          <w:szCs w:val="28"/>
        </w:rPr>
        <w:t>ый</w:t>
      </w:r>
      <w:r w:rsidR="0077799D" w:rsidRPr="0077799D">
        <w:rPr>
          <w:rFonts w:ascii="Times New Roman" w:hAnsi="Times New Roman" w:cs="Times New Roman"/>
          <w:sz w:val="28"/>
          <w:szCs w:val="28"/>
        </w:rPr>
        <w:t xml:space="preserve"> норматив стоимости 1 квадратного метра общей площади жилья</w:t>
      </w:r>
      <w:r w:rsidR="003B3C2B">
        <w:rPr>
          <w:rFonts w:ascii="Times New Roman" w:hAnsi="Times New Roman" w:cs="Times New Roman"/>
          <w:sz w:val="28"/>
          <w:szCs w:val="28"/>
        </w:rPr>
        <w:t xml:space="preserve">, на общую сумму </w:t>
      </w:r>
      <w:r w:rsidR="003B3C2B" w:rsidRPr="0077799D">
        <w:rPr>
          <w:rFonts w:ascii="Times New Roman" w:hAnsi="Times New Roman" w:cs="Times New Roman"/>
          <w:sz w:val="28"/>
          <w:szCs w:val="28"/>
        </w:rPr>
        <w:t>10,2 млн. рублей</w:t>
      </w:r>
      <w:r w:rsidR="0077799D" w:rsidRPr="0077799D">
        <w:rPr>
          <w:rFonts w:ascii="Times New Roman" w:hAnsi="Times New Roman" w:cs="Times New Roman"/>
          <w:sz w:val="28"/>
          <w:szCs w:val="28"/>
        </w:rPr>
        <w:t xml:space="preserve">, 4 муниципальных образования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77799D">
        <w:rPr>
          <w:rFonts w:ascii="Times New Roman" w:hAnsi="Times New Roman" w:cs="Times New Roman"/>
          <w:sz w:val="28"/>
          <w:szCs w:val="28"/>
        </w:rPr>
        <w:t>г.</w:t>
      </w:r>
      <w:r w:rsidR="003B3C2B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77799D">
        <w:rPr>
          <w:rFonts w:ascii="Times New Roman" w:hAnsi="Times New Roman" w:cs="Times New Roman"/>
          <w:sz w:val="28"/>
          <w:szCs w:val="28"/>
        </w:rPr>
        <w:t>Черногорск</w:t>
      </w:r>
      <w:proofErr w:type="spellEnd"/>
      <w:r w:rsidRPr="0077799D">
        <w:rPr>
          <w:rFonts w:ascii="Times New Roman" w:hAnsi="Times New Roman" w:cs="Times New Roman"/>
          <w:sz w:val="28"/>
          <w:szCs w:val="28"/>
        </w:rPr>
        <w:t>, Орджоникидзевск</w:t>
      </w:r>
      <w:r>
        <w:rPr>
          <w:rFonts w:ascii="Times New Roman" w:hAnsi="Times New Roman" w:cs="Times New Roman"/>
          <w:sz w:val="28"/>
          <w:szCs w:val="28"/>
        </w:rPr>
        <w:t xml:space="preserve">ий, </w:t>
      </w:r>
      <w:proofErr w:type="spellStart"/>
      <w:r w:rsidRPr="0077799D">
        <w:rPr>
          <w:rFonts w:ascii="Times New Roman" w:hAnsi="Times New Roman" w:cs="Times New Roman"/>
          <w:sz w:val="28"/>
          <w:szCs w:val="28"/>
        </w:rPr>
        <w:t>Усть-Абаканск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777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районы)</w:t>
      </w:r>
      <w:r w:rsidRPr="0077799D">
        <w:rPr>
          <w:rFonts w:ascii="Times New Roman" w:hAnsi="Times New Roman" w:cs="Times New Roman"/>
          <w:sz w:val="28"/>
          <w:szCs w:val="28"/>
        </w:rPr>
        <w:t xml:space="preserve"> не включ</w:t>
      </w:r>
      <w:r>
        <w:rPr>
          <w:rFonts w:ascii="Times New Roman" w:hAnsi="Times New Roman" w:cs="Times New Roman"/>
          <w:sz w:val="28"/>
          <w:szCs w:val="28"/>
        </w:rPr>
        <w:t>или</w:t>
      </w:r>
      <w:r w:rsidRPr="0077799D">
        <w:rPr>
          <w:rFonts w:ascii="Times New Roman" w:hAnsi="Times New Roman" w:cs="Times New Roman"/>
          <w:sz w:val="28"/>
          <w:szCs w:val="28"/>
        </w:rPr>
        <w:t xml:space="preserve"> в специализированный жилищный фонд </w:t>
      </w:r>
      <w:r w:rsidR="0077799D" w:rsidRPr="0077799D">
        <w:rPr>
          <w:rFonts w:ascii="Times New Roman" w:hAnsi="Times New Roman" w:cs="Times New Roman"/>
          <w:sz w:val="28"/>
          <w:szCs w:val="28"/>
        </w:rPr>
        <w:t xml:space="preserve">24 </w:t>
      </w:r>
      <w:r w:rsidR="003B3C2B">
        <w:rPr>
          <w:rFonts w:ascii="Times New Roman" w:hAnsi="Times New Roman" w:cs="Times New Roman"/>
          <w:sz w:val="28"/>
          <w:szCs w:val="28"/>
        </w:rPr>
        <w:t xml:space="preserve">приобретенных </w:t>
      </w:r>
      <w:r w:rsidR="0077799D" w:rsidRPr="0077799D">
        <w:rPr>
          <w:rFonts w:ascii="Times New Roman" w:hAnsi="Times New Roman" w:cs="Times New Roman"/>
          <w:sz w:val="28"/>
          <w:szCs w:val="28"/>
        </w:rPr>
        <w:t>жилых помещения общей стоимостью</w:t>
      </w:r>
      <w:proofErr w:type="gramEnd"/>
      <w:r w:rsidR="0077799D" w:rsidRPr="0077799D">
        <w:rPr>
          <w:rFonts w:ascii="Times New Roman" w:hAnsi="Times New Roman" w:cs="Times New Roman"/>
          <w:sz w:val="28"/>
          <w:szCs w:val="28"/>
        </w:rPr>
        <w:t xml:space="preserve"> 22,2 млн.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799D" w:rsidRPr="0033496D" w:rsidRDefault="006716B0" w:rsidP="0033496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Кроме того у</w:t>
      </w:r>
      <w:r w:rsidR="0077799D" w:rsidRPr="0077799D">
        <w:rPr>
          <w:rFonts w:ascii="Times New Roman" w:hAnsi="Times New Roman" w:cs="Times New Roman"/>
          <w:sz w:val="28"/>
          <w:szCs w:val="28"/>
        </w:rPr>
        <w:t>полномоченными органами муниципальных образований г. </w:t>
      </w:r>
      <w:proofErr w:type="spellStart"/>
      <w:r w:rsidR="0077799D" w:rsidRPr="0077799D">
        <w:rPr>
          <w:rFonts w:ascii="Times New Roman" w:hAnsi="Times New Roman" w:cs="Times New Roman"/>
          <w:sz w:val="28"/>
          <w:szCs w:val="28"/>
        </w:rPr>
        <w:t>Черногорск</w:t>
      </w:r>
      <w:proofErr w:type="spellEnd"/>
      <w:r w:rsidR="0077799D" w:rsidRPr="007779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7799D" w:rsidRPr="0077799D">
        <w:rPr>
          <w:rFonts w:ascii="Times New Roman" w:hAnsi="Times New Roman" w:cs="Times New Roman"/>
          <w:sz w:val="28"/>
          <w:szCs w:val="28"/>
        </w:rPr>
        <w:t>Аскизский</w:t>
      </w:r>
      <w:proofErr w:type="spellEnd"/>
      <w:r w:rsidR="0077799D" w:rsidRPr="0077799D">
        <w:rPr>
          <w:rFonts w:ascii="Times New Roman" w:hAnsi="Times New Roman" w:cs="Times New Roman"/>
          <w:sz w:val="28"/>
          <w:szCs w:val="28"/>
        </w:rPr>
        <w:t xml:space="preserve">, Орджоникидзевский и </w:t>
      </w:r>
      <w:proofErr w:type="spellStart"/>
      <w:r w:rsidR="0077799D" w:rsidRPr="0077799D">
        <w:rPr>
          <w:rFonts w:ascii="Times New Roman" w:hAnsi="Times New Roman" w:cs="Times New Roman"/>
          <w:sz w:val="28"/>
          <w:szCs w:val="28"/>
        </w:rPr>
        <w:t>Ширинский</w:t>
      </w:r>
      <w:proofErr w:type="spellEnd"/>
      <w:r w:rsidR="0077799D" w:rsidRPr="0077799D">
        <w:rPr>
          <w:rFonts w:ascii="Times New Roman" w:hAnsi="Times New Roman" w:cs="Times New Roman"/>
          <w:sz w:val="28"/>
          <w:szCs w:val="28"/>
        </w:rPr>
        <w:t xml:space="preserve"> районы предоставлены детям-сиротам </w:t>
      </w:r>
      <w:r w:rsidRPr="0077799D">
        <w:rPr>
          <w:rFonts w:ascii="Times New Roman" w:hAnsi="Times New Roman" w:cs="Times New Roman"/>
          <w:sz w:val="28"/>
          <w:szCs w:val="28"/>
        </w:rPr>
        <w:t xml:space="preserve">20 жилых помещений общей стоимостью 17,4 млн. рублей </w:t>
      </w:r>
      <w:r w:rsidR="0077799D" w:rsidRPr="0077799D">
        <w:rPr>
          <w:rFonts w:ascii="Times New Roman" w:hAnsi="Times New Roman" w:cs="Times New Roman"/>
          <w:sz w:val="28"/>
          <w:szCs w:val="28"/>
        </w:rPr>
        <w:t xml:space="preserve">по решениям судов, вынесенным  до 01.01.2013 </w:t>
      </w:r>
      <w:r w:rsidR="0077799D" w:rsidRPr="0077799D">
        <w:rPr>
          <w:rFonts w:ascii="Times New Roman" w:hAnsi="Times New Roman" w:cs="Times New Roman"/>
          <w:bCs/>
          <w:sz w:val="28"/>
          <w:szCs w:val="28"/>
        </w:rPr>
        <w:t>–</w:t>
      </w:r>
      <w:r w:rsidR="0077799D" w:rsidRPr="0077799D">
        <w:rPr>
          <w:rFonts w:ascii="Times New Roman" w:hAnsi="Times New Roman" w:cs="Times New Roman"/>
          <w:sz w:val="28"/>
          <w:szCs w:val="28"/>
        </w:rPr>
        <w:t xml:space="preserve"> в порядке предоставления по договору социального найма жилого помещения, что повлекло нарушение Закона Республики Хакасия от 10.12.2012 № 107-ЗРХ «О предоставлении жилых помещений детям-сиротам, детям, оставшимся без попечения </w:t>
      </w:r>
      <w:r w:rsidR="0077799D" w:rsidRPr="0033496D">
        <w:rPr>
          <w:rFonts w:ascii="Times New Roman" w:hAnsi="Times New Roman" w:cs="Times New Roman"/>
          <w:sz w:val="28"/>
          <w:szCs w:val="28"/>
        </w:rPr>
        <w:t>родителей, лицам из числа</w:t>
      </w:r>
      <w:proofErr w:type="gramEnd"/>
      <w:r w:rsidR="0077799D" w:rsidRPr="0033496D">
        <w:rPr>
          <w:rFonts w:ascii="Times New Roman" w:hAnsi="Times New Roman" w:cs="Times New Roman"/>
          <w:sz w:val="28"/>
          <w:szCs w:val="28"/>
        </w:rPr>
        <w:t xml:space="preserve"> детей-сирот и детей, оставшихся без попечения родителей».</w:t>
      </w:r>
    </w:p>
    <w:p w:rsidR="0033496D" w:rsidRPr="0033496D" w:rsidRDefault="0033496D" w:rsidP="003349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96D">
        <w:rPr>
          <w:rFonts w:ascii="Times New Roman" w:hAnsi="Times New Roman" w:cs="Times New Roman"/>
          <w:sz w:val="28"/>
          <w:szCs w:val="28"/>
        </w:rPr>
        <w:t xml:space="preserve">Несвоевременное определение муниципальными образованиями уполномоченных органов в части ведения списка детей-сирот, подлежащих обеспечению жилыми помещениями, повлекло несоответствие численности </w:t>
      </w:r>
      <w:r w:rsidRPr="0033496D">
        <w:rPr>
          <w:rFonts w:ascii="Times New Roman" w:hAnsi="Times New Roman" w:cs="Times New Roman"/>
          <w:bCs/>
          <w:sz w:val="28"/>
          <w:szCs w:val="28"/>
        </w:rPr>
        <w:t xml:space="preserve">детей-сирот по всем муниципальным образованиям республики с данными Минобрнауки РХ. Значительные расхождения (от 16 до </w:t>
      </w:r>
      <w:r w:rsidRPr="0033496D">
        <w:rPr>
          <w:rFonts w:ascii="Times New Roman" w:hAnsi="Times New Roman" w:cs="Times New Roman"/>
          <w:sz w:val="28"/>
          <w:szCs w:val="28"/>
        </w:rPr>
        <w:t>235-ти человек)</w:t>
      </w:r>
      <w:r w:rsidRPr="0033496D">
        <w:rPr>
          <w:rFonts w:ascii="Times New Roman" w:hAnsi="Times New Roman" w:cs="Times New Roman"/>
          <w:bCs/>
          <w:sz w:val="28"/>
          <w:szCs w:val="28"/>
        </w:rPr>
        <w:t xml:space="preserve"> установлены в семи муниципальных образованиях. Уполномоченным органом муниципального образования </w:t>
      </w:r>
      <w:proofErr w:type="spellStart"/>
      <w:r w:rsidRPr="0033496D">
        <w:rPr>
          <w:rFonts w:ascii="Times New Roman" w:hAnsi="Times New Roman" w:cs="Times New Roman"/>
          <w:bCs/>
          <w:sz w:val="28"/>
          <w:szCs w:val="28"/>
        </w:rPr>
        <w:t>Аскизский</w:t>
      </w:r>
      <w:proofErr w:type="spellEnd"/>
      <w:r w:rsidRPr="0033496D">
        <w:rPr>
          <w:rFonts w:ascii="Times New Roman" w:hAnsi="Times New Roman" w:cs="Times New Roman"/>
          <w:bCs/>
          <w:sz w:val="28"/>
          <w:szCs w:val="28"/>
        </w:rPr>
        <w:t xml:space="preserve"> район </w:t>
      </w:r>
      <w:r w:rsidRPr="0033496D">
        <w:rPr>
          <w:rFonts w:ascii="Times New Roman" w:hAnsi="Times New Roman" w:cs="Times New Roman"/>
          <w:sz w:val="28"/>
          <w:szCs w:val="28"/>
        </w:rPr>
        <w:t xml:space="preserve">нарушались установленные сроки для включения в список детей-сирот, решения об исключении из списка граждан, которым предоставлены жилые помещения, не принимались. </w:t>
      </w:r>
    </w:p>
    <w:p w:rsidR="0033496D" w:rsidRPr="0033496D" w:rsidRDefault="0033496D" w:rsidP="0033496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96D">
        <w:rPr>
          <w:rFonts w:ascii="Times New Roman" w:hAnsi="Times New Roman" w:cs="Times New Roman"/>
          <w:sz w:val="28"/>
          <w:szCs w:val="28"/>
        </w:rPr>
        <w:t>Восемь муниципальных образований приобрели и предоставили детям-сиротам 53 жилых помещения сверх установленной минимальной нормы площади предоставления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349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33496D">
        <w:rPr>
          <w:rFonts w:ascii="Times New Roman" w:hAnsi="Times New Roman" w:cs="Times New Roman"/>
          <w:sz w:val="28"/>
          <w:szCs w:val="28"/>
        </w:rPr>
        <w:t xml:space="preserve">аибольшей площадью (115 кв. метров при норме - </w:t>
      </w:r>
      <w:r w:rsidRPr="0033496D">
        <w:rPr>
          <w:rFonts w:ascii="Times New Roman" w:hAnsi="Times New Roman" w:cs="Times New Roman"/>
          <w:sz w:val="28"/>
          <w:szCs w:val="28"/>
        </w:rPr>
        <w:lastRenderedPageBreak/>
        <w:t>18 кв. метров, т.е. более чем в 5 раз) приобретен дом в Орджоникидзевском районе (с. </w:t>
      </w:r>
      <w:proofErr w:type="spellStart"/>
      <w:r w:rsidRPr="0033496D">
        <w:rPr>
          <w:rFonts w:ascii="Times New Roman" w:hAnsi="Times New Roman" w:cs="Times New Roman"/>
          <w:sz w:val="28"/>
          <w:szCs w:val="28"/>
        </w:rPr>
        <w:t>Устинкино</w:t>
      </w:r>
      <w:proofErr w:type="spellEnd"/>
      <w:r w:rsidRPr="0033496D">
        <w:rPr>
          <w:rFonts w:ascii="Times New Roman" w:hAnsi="Times New Roman" w:cs="Times New Roman"/>
          <w:sz w:val="28"/>
          <w:szCs w:val="28"/>
        </w:rPr>
        <w:t xml:space="preserve">). В муниципальном образовании </w:t>
      </w:r>
      <w:proofErr w:type="spellStart"/>
      <w:r w:rsidRPr="0033496D">
        <w:rPr>
          <w:rFonts w:ascii="Times New Roman" w:hAnsi="Times New Roman" w:cs="Times New Roman"/>
          <w:sz w:val="28"/>
          <w:szCs w:val="28"/>
        </w:rPr>
        <w:t>Таштыпский</w:t>
      </w:r>
      <w:proofErr w:type="spellEnd"/>
      <w:r w:rsidRPr="0033496D">
        <w:rPr>
          <w:rFonts w:ascii="Times New Roman" w:hAnsi="Times New Roman" w:cs="Times New Roman"/>
          <w:sz w:val="28"/>
          <w:szCs w:val="28"/>
        </w:rPr>
        <w:t xml:space="preserve"> район дети-сироты вселены в 2 помещения, которые не сданы в эксплуатацию.  </w:t>
      </w:r>
    </w:p>
    <w:p w:rsidR="00171471" w:rsidRPr="0033496D" w:rsidRDefault="00171471" w:rsidP="003349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96D">
        <w:rPr>
          <w:rFonts w:ascii="Times New Roman" w:hAnsi="Times New Roman" w:cs="Times New Roman"/>
          <w:sz w:val="28"/>
          <w:szCs w:val="28"/>
        </w:rPr>
        <w:t>С учетом сделанных выводов Министерству образования и науки Республики Хакасия и муниципальным образованиям Республики Хакасия</w:t>
      </w:r>
      <w:r w:rsidR="00C81D79" w:rsidRPr="0033496D">
        <w:rPr>
          <w:rFonts w:ascii="Times New Roman" w:hAnsi="Times New Roman" w:cs="Times New Roman"/>
          <w:sz w:val="28"/>
          <w:szCs w:val="28"/>
        </w:rPr>
        <w:t xml:space="preserve"> предложено:</w:t>
      </w:r>
    </w:p>
    <w:p w:rsidR="00C81D79" w:rsidRPr="00B66300" w:rsidRDefault="00C81D79" w:rsidP="003349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96D">
        <w:rPr>
          <w:rFonts w:ascii="Times New Roman" w:hAnsi="Times New Roman" w:cs="Times New Roman"/>
          <w:sz w:val="28"/>
          <w:szCs w:val="28"/>
        </w:rPr>
        <w:t>- рассмотреть вопрос о необходимости</w:t>
      </w:r>
      <w:r w:rsidRPr="00B66300">
        <w:rPr>
          <w:rFonts w:ascii="Times New Roman" w:hAnsi="Times New Roman" w:cs="Times New Roman"/>
          <w:sz w:val="28"/>
          <w:szCs w:val="28"/>
        </w:rPr>
        <w:t xml:space="preserve"> принятия нормативно</w:t>
      </w:r>
      <w:r w:rsidR="00514653">
        <w:rPr>
          <w:rFonts w:ascii="Times New Roman" w:hAnsi="Times New Roman" w:cs="Times New Roman"/>
          <w:sz w:val="28"/>
          <w:szCs w:val="28"/>
        </w:rPr>
        <w:t xml:space="preserve">го </w:t>
      </w:r>
      <w:r w:rsidRPr="00B66300">
        <w:rPr>
          <w:rFonts w:ascii="Times New Roman" w:hAnsi="Times New Roman" w:cs="Times New Roman"/>
          <w:sz w:val="28"/>
          <w:szCs w:val="28"/>
        </w:rPr>
        <w:t>правового акта Республики Хакасия о порядке формирования государственного специализированного жилого фонда для детей-сирот;</w:t>
      </w:r>
    </w:p>
    <w:p w:rsidR="00C81D79" w:rsidRPr="00B66300" w:rsidRDefault="00C81D79" w:rsidP="00B66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300">
        <w:rPr>
          <w:rFonts w:ascii="Times New Roman" w:hAnsi="Times New Roman" w:cs="Times New Roman"/>
          <w:sz w:val="28"/>
          <w:szCs w:val="28"/>
        </w:rPr>
        <w:t>- устранить сверхнормативн</w:t>
      </w:r>
      <w:r w:rsidR="00326673">
        <w:rPr>
          <w:rFonts w:ascii="Times New Roman" w:hAnsi="Times New Roman" w:cs="Times New Roman"/>
          <w:sz w:val="28"/>
          <w:szCs w:val="28"/>
        </w:rPr>
        <w:t>о</w:t>
      </w:r>
      <w:r w:rsidRPr="00B66300">
        <w:rPr>
          <w:rFonts w:ascii="Times New Roman" w:hAnsi="Times New Roman" w:cs="Times New Roman"/>
          <w:sz w:val="28"/>
          <w:szCs w:val="28"/>
        </w:rPr>
        <w:t>е расходовани</w:t>
      </w:r>
      <w:r w:rsidR="00326673">
        <w:rPr>
          <w:rFonts w:ascii="Times New Roman" w:hAnsi="Times New Roman" w:cs="Times New Roman"/>
          <w:sz w:val="28"/>
          <w:szCs w:val="28"/>
        </w:rPr>
        <w:t>е</w:t>
      </w:r>
      <w:r w:rsidRPr="00B66300">
        <w:rPr>
          <w:rFonts w:ascii="Times New Roman" w:hAnsi="Times New Roman" w:cs="Times New Roman"/>
          <w:sz w:val="28"/>
          <w:szCs w:val="28"/>
        </w:rPr>
        <w:t xml:space="preserve"> бюджетных средств на приобретение жилья для детей-сирот;</w:t>
      </w:r>
    </w:p>
    <w:p w:rsidR="00C81D79" w:rsidRPr="00B66300" w:rsidRDefault="00C81D79" w:rsidP="00B66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300">
        <w:rPr>
          <w:rFonts w:ascii="Times New Roman" w:hAnsi="Times New Roman" w:cs="Times New Roman"/>
          <w:sz w:val="28"/>
          <w:szCs w:val="28"/>
        </w:rPr>
        <w:t>-</w:t>
      </w:r>
      <w:r w:rsidR="00326673">
        <w:rPr>
          <w:rFonts w:ascii="Times New Roman" w:hAnsi="Times New Roman" w:cs="Times New Roman"/>
          <w:sz w:val="28"/>
          <w:szCs w:val="28"/>
        </w:rPr>
        <w:t> </w:t>
      </w:r>
      <w:r w:rsidRPr="00B66300">
        <w:rPr>
          <w:rFonts w:ascii="Times New Roman" w:hAnsi="Times New Roman" w:cs="Times New Roman"/>
          <w:sz w:val="28"/>
          <w:szCs w:val="28"/>
        </w:rPr>
        <w:t>устранить несоответствие по численности детей-сирот, имеющих право на жилье;</w:t>
      </w:r>
    </w:p>
    <w:p w:rsidR="00C81D79" w:rsidRPr="00B66300" w:rsidRDefault="00C81D79" w:rsidP="00B66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300">
        <w:rPr>
          <w:rFonts w:ascii="Times New Roman" w:hAnsi="Times New Roman" w:cs="Times New Roman"/>
          <w:sz w:val="28"/>
          <w:szCs w:val="28"/>
        </w:rPr>
        <w:t>- устранить факты вселения детей-сирот в жилые помещения не принятые в эксплуатацию и оформить правоустанавливающие документы на построенное жилье.</w:t>
      </w:r>
    </w:p>
    <w:p w:rsidR="00C81D79" w:rsidRPr="005F7548" w:rsidRDefault="00C81D79" w:rsidP="005F75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6300">
        <w:rPr>
          <w:rFonts w:ascii="Times New Roman" w:hAnsi="Times New Roman" w:cs="Times New Roman"/>
          <w:sz w:val="28"/>
          <w:szCs w:val="28"/>
        </w:rPr>
        <w:t xml:space="preserve">Состояние решения социально-значимых для населения вопросов по заработной плате работников бюджетной сферы </w:t>
      </w:r>
      <w:r w:rsidR="00C65933" w:rsidRPr="00B66300">
        <w:rPr>
          <w:rFonts w:ascii="Times New Roman" w:hAnsi="Times New Roman" w:cs="Times New Roman"/>
          <w:sz w:val="28"/>
          <w:szCs w:val="28"/>
        </w:rPr>
        <w:t xml:space="preserve">экономики, </w:t>
      </w:r>
      <w:r w:rsidR="009509EC" w:rsidRPr="00B66300">
        <w:rPr>
          <w:rFonts w:ascii="Times New Roman" w:hAnsi="Times New Roman" w:cs="Times New Roman"/>
          <w:sz w:val="28"/>
          <w:szCs w:val="28"/>
        </w:rPr>
        <w:t xml:space="preserve">обеспечения учреждениями дошкольного образования и государственной поддержки нуждающихся семей проверены </w:t>
      </w:r>
      <w:r w:rsidR="00400EC4">
        <w:rPr>
          <w:rFonts w:ascii="Times New Roman" w:hAnsi="Times New Roman" w:cs="Times New Roman"/>
          <w:sz w:val="28"/>
          <w:szCs w:val="28"/>
        </w:rPr>
        <w:t>П</w:t>
      </w:r>
      <w:r w:rsidR="009509EC" w:rsidRPr="00B66300">
        <w:rPr>
          <w:rFonts w:ascii="Times New Roman" w:hAnsi="Times New Roman" w:cs="Times New Roman"/>
          <w:sz w:val="28"/>
          <w:szCs w:val="28"/>
        </w:rPr>
        <w:t xml:space="preserve">алатой в ходе </w:t>
      </w:r>
      <w:r w:rsidR="009509EC" w:rsidRPr="00400EC4">
        <w:rPr>
          <w:rFonts w:ascii="Times New Roman" w:hAnsi="Times New Roman" w:cs="Times New Roman"/>
          <w:i/>
          <w:sz w:val="28"/>
          <w:szCs w:val="28"/>
        </w:rPr>
        <w:t>мониторингов исполнения в Республике Хакасия соответствующих майских 2012 года Указов Президента Российской Федерации №</w:t>
      </w:r>
      <w:r w:rsidR="00A15B37" w:rsidRPr="00400EC4">
        <w:rPr>
          <w:rFonts w:ascii="Times New Roman" w:hAnsi="Times New Roman" w:cs="Times New Roman"/>
          <w:i/>
          <w:sz w:val="28"/>
          <w:szCs w:val="28"/>
        </w:rPr>
        <w:t> </w:t>
      </w:r>
      <w:r w:rsidR="009509EC" w:rsidRPr="00400EC4">
        <w:rPr>
          <w:rFonts w:ascii="Times New Roman" w:hAnsi="Times New Roman" w:cs="Times New Roman"/>
          <w:i/>
          <w:sz w:val="28"/>
          <w:szCs w:val="28"/>
        </w:rPr>
        <w:t>597 «О мероприятиях по реализации государственной социальной политики», №</w:t>
      </w:r>
      <w:r w:rsidR="00A15B37" w:rsidRPr="00400EC4">
        <w:rPr>
          <w:rFonts w:ascii="Times New Roman" w:hAnsi="Times New Roman" w:cs="Times New Roman"/>
          <w:i/>
          <w:sz w:val="28"/>
          <w:szCs w:val="28"/>
        </w:rPr>
        <w:t> </w:t>
      </w:r>
      <w:r w:rsidR="009509EC" w:rsidRPr="00400EC4">
        <w:rPr>
          <w:rFonts w:ascii="Times New Roman" w:hAnsi="Times New Roman" w:cs="Times New Roman"/>
          <w:i/>
          <w:sz w:val="28"/>
          <w:szCs w:val="28"/>
        </w:rPr>
        <w:t xml:space="preserve">599 «О мерах по реализации государственной политики в области образования и науки», </w:t>
      </w:r>
      <w:r w:rsidR="00A01EEA" w:rsidRPr="00400EC4">
        <w:rPr>
          <w:rFonts w:ascii="Times New Roman" w:hAnsi="Times New Roman" w:cs="Times New Roman"/>
          <w:i/>
          <w:sz w:val="28"/>
          <w:szCs w:val="28"/>
        </w:rPr>
        <w:t>№</w:t>
      </w:r>
      <w:r w:rsidR="00A15B37" w:rsidRPr="00400EC4">
        <w:rPr>
          <w:rFonts w:ascii="Times New Roman" w:hAnsi="Times New Roman" w:cs="Times New Roman"/>
          <w:i/>
          <w:sz w:val="28"/>
          <w:szCs w:val="28"/>
        </w:rPr>
        <w:t> </w:t>
      </w:r>
      <w:r w:rsidR="00A01EEA" w:rsidRPr="00400EC4">
        <w:rPr>
          <w:rFonts w:ascii="Times New Roman" w:hAnsi="Times New Roman" w:cs="Times New Roman"/>
          <w:i/>
          <w:sz w:val="28"/>
          <w:szCs w:val="28"/>
        </w:rPr>
        <w:t>606</w:t>
      </w:r>
      <w:proofErr w:type="gramEnd"/>
      <w:r w:rsidR="00A01EEA" w:rsidRPr="00400EC4">
        <w:rPr>
          <w:rFonts w:ascii="Times New Roman" w:hAnsi="Times New Roman" w:cs="Times New Roman"/>
          <w:i/>
          <w:sz w:val="28"/>
          <w:szCs w:val="28"/>
        </w:rPr>
        <w:t xml:space="preserve"> «О мерах по реализации демографической политики Российской Федерации»</w:t>
      </w:r>
      <w:r w:rsidR="00A01EEA" w:rsidRPr="00400EC4">
        <w:rPr>
          <w:rFonts w:ascii="Times New Roman" w:hAnsi="Times New Roman" w:cs="Times New Roman"/>
          <w:sz w:val="28"/>
          <w:szCs w:val="28"/>
        </w:rPr>
        <w:t>.</w:t>
      </w:r>
      <w:r w:rsidR="00A01EEA" w:rsidRPr="00B66300">
        <w:rPr>
          <w:rFonts w:ascii="Times New Roman" w:hAnsi="Times New Roman" w:cs="Times New Roman"/>
          <w:sz w:val="28"/>
          <w:szCs w:val="28"/>
        </w:rPr>
        <w:t xml:space="preserve"> Контрольно-счетной палатой обращено внимание ответственных за </w:t>
      </w:r>
      <w:r w:rsidR="00400EC4">
        <w:rPr>
          <w:rFonts w:ascii="Times New Roman" w:hAnsi="Times New Roman" w:cs="Times New Roman"/>
          <w:sz w:val="28"/>
          <w:szCs w:val="28"/>
        </w:rPr>
        <w:t xml:space="preserve">их </w:t>
      </w:r>
      <w:r w:rsidR="00A01EEA" w:rsidRPr="00B66300">
        <w:rPr>
          <w:rFonts w:ascii="Times New Roman" w:hAnsi="Times New Roman" w:cs="Times New Roman"/>
          <w:sz w:val="28"/>
          <w:szCs w:val="28"/>
        </w:rPr>
        <w:t xml:space="preserve">исполнение </w:t>
      </w:r>
      <w:r w:rsidR="004B7CF3">
        <w:rPr>
          <w:rFonts w:ascii="Times New Roman" w:hAnsi="Times New Roman" w:cs="Times New Roman"/>
          <w:sz w:val="28"/>
          <w:szCs w:val="28"/>
        </w:rPr>
        <w:t>м</w:t>
      </w:r>
      <w:r w:rsidR="00A01EEA" w:rsidRPr="00B66300">
        <w:rPr>
          <w:rFonts w:ascii="Times New Roman" w:hAnsi="Times New Roman" w:cs="Times New Roman"/>
          <w:sz w:val="28"/>
          <w:szCs w:val="28"/>
        </w:rPr>
        <w:t xml:space="preserve">инистров труда и социального развития, культуры </w:t>
      </w:r>
      <w:r w:rsidR="00A01EEA" w:rsidRPr="005F7548">
        <w:rPr>
          <w:rFonts w:ascii="Times New Roman" w:hAnsi="Times New Roman" w:cs="Times New Roman"/>
          <w:sz w:val="28"/>
          <w:szCs w:val="28"/>
        </w:rPr>
        <w:t>Республики Хакасия, глав муниципальных образований Республики Хакасия</w:t>
      </w:r>
      <w:r w:rsidR="00F476C0" w:rsidRPr="005F7548">
        <w:rPr>
          <w:rFonts w:ascii="Times New Roman" w:hAnsi="Times New Roman" w:cs="Times New Roman"/>
          <w:sz w:val="28"/>
          <w:szCs w:val="28"/>
        </w:rPr>
        <w:t xml:space="preserve"> на необходимость</w:t>
      </w:r>
      <w:r w:rsidR="00A01EEA" w:rsidRPr="005F7548">
        <w:rPr>
          <w:rFonts w:ascii="Times New Roman" w:hAnsi="Times New Roman" w:cs="Times New Roman"/>
          <w:sz w:val="28"/>
          <w:szCs w:val="28"/>
        </w:rPr>
        <w:t>:</w:t>
      </w:r>
    </w:p>
    <w:p w:rsidR="00A01EEA" w:rsidRPr="005F7548" w:rsidRDefault="00A01EEA" w:rsidP="005F75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7548">
        <w:rPr>
          <w:rFonts w:ascii="Times New Roman" w:hAnsi="Times New Roman" w:cs="Times New Roman"/>
          <w:sz w:val="28"/>
          <w:szCs w:val="28"/>
        </w:rPr>
        <w:lastRenderedPageBreak/>
        <w:t xml:space="preserve">- принятия дополнительных мер нормативного и организационного характера в части приведения в запланированное соотношение </w:t>
      </w:r>
      <w:r w:rsidR="00D24CFB" w:rsidRPr="005F7548">
        <w:rPr>
          <w:rFonts w:ascii="Times New Roman" w:hAnsi="Times New Roman" w:cs="Times New Roman"/>
          <w:sz w:val="28"/>
          <w:szCs w:val="28"/>
        </w:rPr>
        <w:t xml:space="preserve">средней </w:t>
      </w:r>
      <w:r w:rsidRPr="005F7548">
        <w:rPr>
          <w:rFonts w:ascii="Times New Roman" w:hAnsi="Times New Roman" w:cs="Times New Roman"/>
          <w:sz w:val="28"/>
          <w:szCs w:val="28"/>
        </w:rPr>
        <w:t xml:space="preserve">заработной платы работников </w:t>
      </w:r>
      <w:r w:rsidR="00764741" w:rsidRPr="005F7548">
        <w:rPr>
          <w:rFonts w:ascii="Times New Roman" w:hAnsi="Times New Roman" w:cs="Times New Roman"/>
          <w:sz w:val="28"/>
          <w:szCs w:val="28"/>
        </w:rPr>
        <w:t xml:space="preserve">учреждений культуры </w:t>
      </w:r>
      <w:r w:rsidRPr="005F7548">
        <w:rPr>
          <w:rFonts w:ascii="Times New Roman" w:hAnsi="Times New Roman" w:cs="Times New Roman"/>
          <w:sz w:val="28"/>
          <w:szCs w:val="28"/>
        </w:rPr>
        <w:t xml:space="preserve">к средней заработной плате в Республике Хакасия в текущем </w:t>
      </w:r>
      <w:r w:rsidR="00764741" w:rsidRPr="005F7548">
        <w:rPr>
          <w:rFonts w:ascii="Times New Roman" w:hAnsi="Times New Roman" w:cs="Times New Roman"/>
          <w:sz w:val="28"/>
          <w:szCs w:val="28"/>
        </w:rPr>
        <w:t xml:space="preserve">2014 </w:t>
      </w:r>
      <w:r w:rsidRPr="005F7548">
        <w:rPr>
          <w:rFonts w:ascii="Times New Roman" w:hAnsi="Times New Roman" w:cs="Times New Roman"/>
          <w:sz w:val="28"/>
          <w:szCs w:val="28"/>
        </w:rPr>
        <w:t>году;</w:t>
      </w:r>
    </w:p>
    <w:p w:rsidR="005F7548" w:rsidRPr="005F7548" w:rsidRDefault="00F476C0" w:rsidP="005F7548">
      <w:pPr>
        <w:pStyle w:val="af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="TimesNewRomanPSMT"/>
          <w:color w:val="000000"/>
          <w:sz w:val="28"/>
          <w:szCs w:val="28"/>
        </w:rPr>
      </w:pPr>
      <w:r w:rsidRPr="005F7548">
        <w:rPr>
          <w:sz w:val="28"/>
          <w:szCs w:val="28"/>
        </w:rPr>
        <w:t>- </w:t>
      </w:r>
      <w:r w:rsidR="005F7548" w:rsidRPr="005F7548">
        <w:rPr>
          <w:sz w:val="28"/>
          <w:szCs w:val="28"/>
        </w:rPr>
        <w:t>внесени</w:t>
      </w:r>
      <w:r w:rsidR="005F7548">
        <w:rPr>
          <w:sz w:val="28"/>
          <w:szCs w:val="28"/>
        </w:rPr>
        <w:t>я</w:t>
      </w:r>
      <w:r w:rsidR="005F7548" w:rsidRPr="005F7548">
        <w:rPr>
          <w:sz w:val="28"/>
          <w:szCs w:val="28"/>
        </w:rPr>
        <w:t xml:space="preserve"> изменений в </w:t>
      </w:r>
      <w:r w:rsidR="005F7548">
        <w:rPr>
          <w:sz w:val="28"/>
          <w:szCs w:val="28"/>
        </w:rPr>
        <w:t>нормативные правовые акты</w:t>
      </w:r>
      <w:r w:rsidR="005F7548" w:rsidRPr="005F7548">
        <w:rPr>
          <w:sz w:val="28"/>
          <w:szCs w:val="28"/>
        </w:rPr>
        <w:t xml:space="preserve"> Республики Хакасия </w:t>
      </w:r>
      <w:r w:rsidR="005F7548" w:rsidRPr="005F7548">
        <w:rPr>
          <w:rFonts w:eastAsia="TimesNewRomanPSMT"/>
          <w:color w:val="000000"/>
          <w:sz w:val="28"/>
          <w:szCs w:val="28"/>
        </w:rPr>
        <w:t xml:space="preserve">в части приведения </w:t>
      </w:r>
      <w:r w:rsidR="005F7548">
        <w:rPr>
          <w:rFonts w:eastAsia="TimesNewRomanPSMT"/>
          <w:color w:val="000000"/>
          <w:sz w:val="28"/>
          <w:szCs w:val="28"/>
        </w:rPr>
        <w:t xml:space="preserve">их в соответствие по </w:t>
      </w:r>
      <w:r w:rsidR="005F7548" w:rsidRPr="005F7548">
        <w:rPr>
          <w:rFonts w:eastAsia="TimesNewRomanPSMT"/>
          <w:color w:val="000000"/>
          <w:sz w:val="28"/>
          <w:szCs w:val="28"/>
        </w:rPr>
        <w:t>соотношени</w:t>
      </w:r>
      <w:r w:rsidR="005F7548">
        <w:rPr>
          <w:rFonts w:eastAsia="TimesNewRomanPSMT"/>
          <w:color w:val="000000"/>
          <w:sz w:val="28"/>
          <w:szCs w:val="28"/>
        </w:rPr>
        <w:t>ю</w:t>
      </w:r>
      <w:r w:rsidR="005F7548" w:rsidRPr="005F7548">
        <w:rPr>
          <w:rFonts w:eastAsia="TimesNewRomanPSMT"/>
          <w:color w:val="000000"/>
          <w:sz w:val="28"/>
          <w:szCs w:val="28"/>
        </w:rPr>
        <w:t xml:space="preserve"> средней заработной платы социальных работников и средней заработной платы в республике в 2017 году;</w:t>
      </w:r>
    </w:p>
    <w:p w:rsidR="00A01EEA" w:rsidRPr="00F11982" w:rsidRDefault="004B7CF3" w:rsidP="00B66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организации</w:t>
      </w:r>
      <w:r w:rsidR="00A01EEA" w:rsidRPr="00B66300">
        <w:rPr>
          <w:rFonts w:ascii="Times New Roman" w:hAnsi="Times New Roman" w:cs="Times New Roman"/>
          <w:sz w:val="28"/>
          <w:szCs w:val="28"/>
        </w:rPr>
        <w:t xml:space="preserve"> методической помощи работникам учреждений </w:t>
      </w:r>
      <w:r w:rsidR="00A01EEA" w:rsidRPr="00F11982">
        <w:rPr>
          <w:rFonts w:ascii="Times New Roman" w:hAnsi="Times New Roman" w:cs="Times New Roman"/>
          <w:sz w:val="28"/>
          <w:szCs w:val="28"/>
        </w:rPr>
        <w:t>культуры по переходу на «эффективный контракт».</w:t>
      </w:r>
    </w:p>
    <w:p w:rsidR="00270DCA" w:rsidRPr="00F64CC8" w:rsidRDefault="00F14878" w:rsidP="00F64C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1982">
        <w:rPr>
          <w:rFonts w:ascii="Times New Roman" w:hAnsi="Times New Roman" w:cs="Times New Roman"/>
          <w:sz w:val="28"/>
          <w:szCs w:val="28"/>
        </w:rPr>
        <w:t xml:space="preserve">Палатой </w:t>
      </w:r>
      <w:r w:rsidR="00270DCA">
        <w:rPr>
          <w:rFonts w:ascii="Times New Roman" w:hAnsi="Times New Roman" w:cs="Times New Roman"/>
          <w:sz w:val="28"/>
          <w:szCs w:val="28"/>
        </w:rPr>
        <w:t>предложено рассмотреть возможность строительства</w:t>
      </w:r>
      <w:r w:rsidR="009E61F6" w:rsidRPr="00F11982">
        <w:rPr>
          <w:rFonts w:ascii="Times New Roman" w:hAnsi="Times New Roman" w:cs="Times New Roman"/>
          <w:sz w:val="28"/>
          <w:szCs w:val="28"/>
        </w:rPr>
        <w:t xml:space="preserve"> </w:t>
      </w:r>
      <w:r w:rsidR="00270DCA">
        <w:rPr>
          <w:rFonts w:ascii="Times New Roman" w:hAnsi="Times New Roman" w:cs="Times New Roman"/>
          <w:sz w:val="28"/>
          <w:szCs w:val="28"/>
        </w:rPr>
        <w:t xml:space="preserve">дошкольных </w:t>
      </w:r>
      <w:r w:rsidR="00270DCA" w:rsidRPr="00F64CC8">
        <w:rPr>
          <w:rFonts w:ascii="Times New Roman" w:hAnsi="Times New Roman" w:cs="Times New Roman"/>
          <w:sz w:val="28"/>
          <w:szCs w:val="28"/>
        </w:rPr>
        <w:t xml:space="preserve">образовательных организаций </w:t>
      </w:r>
      <w:r w:rsidR="009E61F6" w:rsidRPr="00F64CC8">
        <w:rPr>
          <w:rFonts w:ascii="Times New Roman" w:hAnsi="Times New Roman" w:cs="Times New Roman"/>
          <w:sz w:val="28"/>
          <w:szCs w:val="28"/>
        </w:rPr>
        <w:t xml:space="preserve">в </w:t>
      </w:r>
      <w:r w:rsidR="00270DCA" w:rsidRPr="00F64CC8">
        <w:rPr>
          <w:rFonts w:ascii="Times New Roman" w:hAnsi="Times New Roman" w:cs="Times New Roman"/>
          <w:sz w:val="28"/>
          <w:szCs w:val="28"/>
        </w:rPr>
        <w:t>населенных пунктах</w:t>
      </w:r>
      <w:r w:rsidR="00F11982" w:rsidRPr="00F64CC8">
        <w:rPr>
          <w:rFonts w:ascii="Times New Roman" w:hAnsi="Times New Roman" w:cs="Times New Roman"/>
          <w:sz w:val="28"/>
          <w:szCs w:val="28"/>
        </w:rPr>
        <w:t>,</w:t>
      </w:r>
      <w:r w:rsidR="004E201A" w:rsidRPr="00F64CC8">
        <w:rPr>
          <w:rFonts w:ascii="Times New Roman" w:hAnsi="Times New Roman" w:cs="Times New Roman"/>
          <w:sz w:val="28"/>
          <w:szCs w:val="28"/>
        </w:rPr>
        <w:t xml:space="preserve"> где проживает значительное количество детей дошкольного возраста</w:t>
      </w:r>
      <w:r w:rsidR="00270DCA" w:rsidRPr="00F64CC8">
        <w:rPr>
          <w:rFonts w:ascii="Times New Roman" w:hAnsi="Times New Roman" w:cs="Times New Roman"/>
          <w:sz w:val="28"/>
          <w:szCs w:val="28"/>
        </w:rPr>
        <w:t>, при этом детские сады отсутствуют</w:t>
      </w:r>
      <w:r w:rsidR="00F64CC8">
        <w:rPr>
          <w:rFonts w:ascii="Times New Roman" w:hAnsi="Times New Roman" w:cs="Times New Roman"/>
          <w:sz w:val="28"/>
          <w:szCs w:val="28"/>
        </w:rPr>
        <w:t xml:space="preserve"> (д. Луговая, с. Верх-Аскиз Аскизского района, с. </w:t>
      </w:r>
      <w:proofErr w:type="spellStart"/>
      <w:r w:rsidR="00F64CC8">
        <w:rPr>
          <w:rFonts w:ascii="Times New Roman" w:hAnsi="Times New Roman" w:cs="Times New Roman"/>
          <w:sz w:val="28"/>
          <w:szCs w:val="28"/>
        </w:rPr>
        <w:t>Матур</w:t>
      </w:r>
      <w:proofErr w:type="spellEnd"/>
      <w:r w:rsidR="00F64CC8">
        <w:rPr>
          <w:rFonts w:ascii="Times New Roman" w:hAnsi="Times New Roman" w:cs="Times New Roman"/>
          <w:sz w:val="28"/>
          <w:szCs w:val="28"/>
        </w:rPr>
        <w:t xml:space="preserve"> Таштыпского района, с. </w:t>
      </w:r>
      <w:proofErr w:type="spellStart"/>
      <w:r w:rsidR="00F64CC8">
        <w:rPr>
          <w:rFonts w:ascii="Times New Roman" w:hAnsi="Times New Roman" w:cs="Times New Roman"/>
          <w:sz w:val="28"/>
          <w:szCs w:val="28"/>
        </w:rPr>
        <w:t>Соленоозерное</w:t>
      </w:r>
      <w:proofErr w:type="spellEnd"/>
      <w:r w:rsidR="00F64CC8">
        <w:rPr>
          <w:rFonts w:ascii="Times New Roman" w:hAnsi="Times New Roman" w:cs="Times New Roman"/>
          <w:sz w:val="28"/>
          <w:szCs w:val="28"/>
        </w:rPr>
        <w:t xml:space="preserve"> Ширинского района – с числом детей </w:t>
      </w:r>
      <w:r w:rsidR="0019661E">
        <w:rPr>
          <w:rFonts w:ascii="Times New Roman" w:hAnsi="Times New Roman" w:cs="Times New Roman"/>
          <w:sz w:val="28"/>
          <w:szCs w:val="28"/>
        </w:rPr>
        <w:t xml:space="preserve">дошкольного возраста, проживающих </w:t>
      </w:r>
      <w:r w:rsidR="00F64CC8">
        <w:rPr>
          <w:rFonts w:ascii="Times New Roman" w:hAnsi="Times New Roman" w:cs="Times New Roman"/>
          <w:sz w:val="28"/>
          <w:szCs w:val="28"/>
        </w:rPr>
        <w:t>в населенном пункте от 98 до 126</w:t>
      </w:r>
      <w:r w:rsidR="0019661E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F64CC8">
        <w:rPr>
          <w:rFonts w:ascii="Times New Roman" w:hAnsi="Times New Roman" w:cs="Times New Roman"/>
          <w:sz w:val="28"/>
          <w:szCs w:val="28"/>
        </w:rPr>
        <w:t>)</w:t>
      </w:r>
      <w:r w:rsidR="004E201A" w:rsidRPr="00F64CC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11982" w:rsidRPr="00F64CC8">
        <w:rPr>
          <w:rFonts w:ascii="Times New Roman" w:hAnsi="Times New Roman" w:cs="Times New Roman"/>
          <w:sz w:val="28"/>
          <w:szCs w:val="28"/>
        </w:rPr>
        <w:t xml:space="preserve"> </w:t>
      </w:r>
      <w:r w:rsidR="00F64CC8" w:rsidRPr="00F64CC8">
        <w:rPr>
          <w:rFonts w:ascii="Times New Roman" w:eastAsia="Calibri" w:hAnsi="Times New Roman" w:cs="Times New Roman"/>
          <w:sz w:val="28"/>
          <w:szCs w:val="28"/>
        </w:rPr>
        <w:t>В</w:t>
      </w:r>
      <w:r w:rsidR="0019661E">
        <w:rPr>
          <w:rFonts w:ascii="Times New Roman" w:eastAsia="Calibri" w:hAnsi="Times New Roman" w:cs="Times New Roman"/>
          <w:sz w:val="28"/>
          <w:szCs w:val="28"/>
        </w:rPr>
        <w:t xml:space="preserve"> целом в </w:t>
      </w:r>
      <w:r w:rsidR="00F64CC8" w:rsidRPr="00F64CC8">
        <w:rPr>
          <w:rFonts w:ascii="Times New Roman" w:eastAsia="Calibri" w:hAnsi="Times New Roman" w:cs="Times New Roman"/>
          <w:sz w:val="28"/>
          <w:szCs w:val="28"/>
        </w:rPr>
        <w:t>120-ти населенных пунктах Республики Хакасия (42% от их общего количества) очередь не ведется в связи с отсутствием в них детских садов, при этом там проживают 3,9 тыс. детей дошкольного возраста.</w:t>
      </w:r>
    </w:p>
    <w:p w:rsidR="00F14878" w:rsidRPr="00B66300" w:rsidRDefault="00F14878" w:rsidP="00F64C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CC8">
        <w:rPr>
          <w:rFonts w:ascii="Times New Roman" w:hAnsi="Times New Roman" w:cs="Times New Roman"/>
          <w:sz w:val="28"/>
          <w:szCs w:val="28"/>
        </w:rPr>
        <w:t>Одновременно отмечена необходимость нормативного урегулирования</w:t>
      </w:r>
      <w:r w:rsidRPr="00B66300">
        <w:rPr>
          <w:rFonts w:ascii="Times New Roman" w:hAnsi="Times New Roman" w:cs="Times New Roman"/>
          <w:sz w:val="28"/>
          <w:szCs w:val="28"/>
        </w:rPr>
        <w:t xml:space="preserve">  расчета потребности расходов на ежемесячную денежную выплату нуждающимся семьям на третьего ребенка и последующих детей до трехлетнего возраста, а также доведения ежемесячной </w:t>
      </w:r>
      <w:r w:rsidR="00270DCA">
        <w:rPr>
          <w:rFonts w:ascii="Times New Roman" w:hAnsi="Times New Roman" w:cs="Times New Roman"/>
          <w:sz w:val="28"/>
          <w:szCs w:val="28"/>
        </w:rPr>
        <w:t xml:space="preserve">денежной </w:t>
      </w:r>
      <w:r w:rsidRPr="00B66300">
        <w:rPr>
          <w:rFonts w:ascii="Times New Roman" w:hAnsi="Times New Roman" w:cs="Times New Roman"/>
          <w:sz w:val="28"/>
          <w:szCs w:val="28"/>
        </w:rPr>
        <w:t>выплаты на ребенка до определенного в Республике Хакасия  прожиточного минимума для детей.</w:t>
      </w:r>
    </w:p>
    <w:p w:rsidR="00A86A82" w:rsidRDefault="00A86A82" w:rsidP="00A15B3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847AD" w:rsidRDefault="00E847AD" w:rsidP="00A15B3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847AD" w:rsidRDefault="00E847AD" w:rsidP="00A15B3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847AD" w:rsidRDefault="00E847AD" w:rsidP="00A15B3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01EEA" w:rsidRPr="00B66300" w:rsidRDefault="00F14878" w:rsidP="00A15B3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66300">
        <w:rPr>
          <w:rFonts w:ascii="Times New Roman" w:hAnsi="Times New Roman" w:cs="Times New Roman"/>
          <w:i/>
          <w:sz w:val="28"/>
          <w:szCs w:val="28"/>
        </w:rPr>
        <w:lastRenderedPageBreak/>
        <w:t>2.2.3. Контроль расходов в жилищно-коммунальной сфере</w:t>
      </w:r>
    </w:p>
    <w:p w:rsidR="00F14878" w:rsidRPr="00141788" w:rsidRDefault="00F14878" w:rsidP="0088422C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14878" w:rsidRPr="00B66300" w:rsidRDefault="00C96782" w:rsidP="00B66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расхо</w:t>
      </w:r>
      <w:r w:rsidRPr="00B66300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66300">
        <w:rPr>
          <w:rFonts w:ascii="Times New Roman" w:hAnsi="Times New Roman" w:cs="Times New Roman"/>
          <w:sz w:val="28"/>
          <w:szCs w:val="28"/>
        </w:rPr>
        <w:t xml:space="preserve">в в </w:t>
      </w:r>
      <w:r>
        <w:rPr>
          <w:rFonts w:ascii="Times New Roman" w:hAnsi="Times New Roman" w:cs="Times New Roman"/>
          <w:sz w:val="28"/>
          <w:szCs w:val="28"/>
        </w:rPr>
        <w:t>жилищно-коммун</w:t>
      </w:r>
      <w:r w:rsidRPr="00B66300">
        <w:rPr>
          <w:rFonts w:ascii="Times New Roman" w:hAnsi="Times New Roman" w:cs="Times New Roman"/>
          <w:sz w:val="28"/>
          <w:szCs w:val="28"/>
        </w:rPr>
        <w:t xml:space="preserve">альной сфере </w:t>
      </w:r>
      <w:r>
        <w:rPr>
          <w:rFonts w:ascii="Times New Roman" w:hAnsi="Times New Roman" w:cs="Times New Roman"/>
          <w:sz w:val="28"/>
          <w:szCs w:val="28"/>
        </w:rPr>
        <w:t>осуществлен в ходе 7-ми проверок,</w:t>
      </w:r>
      <w:r w:rsidRPr="00B663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6630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то</w:t>
      </w:r>
      <w:r w:rsidRPr="00B66300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B66300">
        <w:rPr>
          <w:rFonts w:ascii="Times New Roman" w:hAnsi="Times New Roman" w:cs="Times New Roman"/>
          <w:sz w:val="28"/>
          <w:szCs w:val="28"/>
        </w:rPr>
        <w:t xml:space="preserve">ми охвачен </w:t>
      </w:r>
      <w:r>
        <w:rPr>
          <w:rFonts w:ascii="Times New Roman" w:hAnsi="Times New Roman" w:cs="Times New Roman"/>
          <w:sz w:val="28"/>
          <w:szCs w:val="28"/>
        </w:rPr>
        <w:t xml:space="preserve">41 </w:t>
      </w:r>
      <w:r w:rsidRPr="00B66300">
        <w:rPr>
          <w:rFonts w:ascii="Times New Roman" w:hAnsi="Times New Roman" w:cs="Times New Roman"/>
          <w:sz w:val="28"/>
          <w:szCs w:val="28"/>
        </w:rPr>
        <w:t>объект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E46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результате выявлены </w:t>
      </w:r>
      <w:r w:rsidRPr="00B66300">
        <w:rPr>
          <w:rFonts w:ascii="Times New Roman" w:hAnsi="Times New Roman" w:cs="Times New Roman"/>
          <w:sz w:val="28"/>
          <w:szCs w:val="28"/>
        </w:rPr>
        <w:t xml:space="preserve">нарушения и недостатки </w:t>
      </w:r>
      <w:r w:rsidRPr="00482F3A">
        <w:rPr>
          <w:rFonts w:ascii="Times New Roman" w:hAnsi="Times New Roman" w:cs="Times New Roman"/>
          <w:sz w:val="28"/>
          <w:szCs w:val="28"/>
        </w:rPr>
        <w:t>на общую сумму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4878" w:rsidRPr="00B66300">
        <w:rPr>
          <w:rFonts w:ascii="Times New Roman" w:hAnsi="Times New Roman" w:cs="Times New Roman"/>
          <w:sz w:val="28"/>
          <w:szCs w:val="28"/>
        </w:rPr>
        <w:t>75,4 млн. рублей, что соответствует одной трети всего объема выявленных в 2014 году нарушений.</w:t>
      </w:r>
    </w:p>
    <w:p w:rsidR="00F14878" w:rsidRPr="00B66300" w:rsidRDefault="00F14878" w:rsidP="00B66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300">
        <w:rPr>
          <w:rFonts w:ascii="Times New Roman" w:hAnsi="Times New Roman" w:cs="Times New Roman"/>
          <w:sz w:val="28"/>
          <w:szCs w:val="28"/>
        </w:rPr>
        <w:t xml:space="preserve">В сферу контрольной и экспертно-аналитической </w:t>
      </w:r>
      <w:r w:rsidR="00C96782">
        <w:rPr>
          <w:rFonts w:ascii="Times New Roman" w:hAnsi="Times New Roman" w:cs="Times New Roman"/>
          <w:sz w:val="28"/>
          <w:szCs w:val="28"/>
        </w:rPr>
        <w:t>деятельности Палаты</w:t>
      </w:r>
      <w:r w:rsidR="00C65933" w:rsidRPr="00B66300">
        <w:rPr>
          <w:rFonts w:ascii="Times New Roman" w:hAnsi="Times New Roman" w:cs="Times New Roman"/>
          <w:sz w:val="28"/>
          <w:szCs w:val="28"/>
        </w:rPr>
        <w:t xml:space="preserve"> включены вопросы формирования экономически</w:t>
      </w:r>
      <w:r w:rsidR="00C96782">
        <w:rPr>
          <w:rFonts w:ascii="Times New Roman" w:hAnsi="Times New Roman" w:cs="Times New Roman"/>
          <w:sz w:val="28"/>
          <w:szCs w:val="28"/>
        </w:rPr>
        <w:t xml:space="preserve"> обоснованны</w:t>
      </w:r>
      <w:r w:rsidR="00C65933" w:rsidRPr="00B66300">
        <w:rPr>
          <w:rFonts w:ascii="Times New Roman" w:hAnsi="Times New Roman" w:cs="Times New Roman"/>
          <w:sz w:val="28"/>
          <w:szCs w:val="28"/>
        </w:rPr>
        <w:t>х тарифов организациями коммунального комплекса</w:t>
      </w:r>
      <w:r w:rsidR="00C96782">
        <w:rPr>
          <w:rFonts w:ascii="Times New Roman" w:hAnsi="Times New Roman" w:cs="Times New Roman"/>
          <w:sz w:val="28"/>
          <w:szCs w:val="28"/>
        </w:rPr>
        <w:t>,</w:t>
      </w:r>
      <w:r w:rsidR="00C65933" w:rsidRPr="00B66300">
        <w:rPr>
          <w:rFonts w:ascii="Times New Roman" w:hAnsi="Times New Roman" w:cs="Times New Roman"/>
          <w:sz w:val="28"/>
          <w:szCs w:val="28"/>
        </w:rPr>
        <w:t xml:space="preserve"> </w:t>
      </w:r>
      <w:r w:rsidR="00A12806" w:rsidRPr="00B66300">
        <w:rPr>
          <w:rFonts w:ascii="Times New Roman" w:hAnsi="Times New Roman" w:cs="Times New Roman"/>
          <w:sz w:val="28"/>
          <w:szCs w:val="28"/>
        </w:rPr>
        <w:t>обеспечения тепл</w:t>
      </w:r>
      <w:proofErr w:type="gramStart"/>
      <w:r w:rsidR="00A12806" w:rsidRPr="00B66300">
        <w:rPr>
          <w:rFonts w:ascii="Times New Roman" w:hAnsi="Times New Roman" w:cs="Times New Roman"/>
          <w:sz w:val="28"/>
          <w:szCs w:val="28"/>
        </w:rPr>
        <w:t>о</w:t>
      </w:r>
      <w:r w:rsidR="00C96782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C967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12806" w:rsidRPr="00B66300">
        <w:rPr>
          <w:rFonts w:ascii="Times New Roman" w:hAnsi="Times New Roman" w:cs="Times New Roman"/>
          <w:sz w:val="28"/>
          <w:szCs w:val="28"/>
        </w:rPr>
        <w:t>газо</w:t>
      </w:r>
      <w:r w:rsidR="00C96782">
        <w:rPr>
          <w:rFonts w:ascii="Times New Roman" w:hAnsi="Times New Roman" w:cs="Times New Roman"/>
          <w:sz w:val="28"/>
          <w:szCs w:val="28"/>
        </w:rPr>
        <w:t>-</w:t>
      </w:r>
      <w:r w:rsidR="00A12806" w:rsidRPr="00B66300">
        <w:rPr>
          <w:rFonts w:ascii="Times New Roman" w:hAnsi="Times New Roman" w:cs="Times New Roman"/>
          <w:sz w:val="28"/>
          <w:szCs w:val="28"/>
        </w:rPr>
        <w:t>электроснабжением</w:t>
      </w:r>
      <w:proofErr w:type="spellEnd"/>
      <w:r w:rsidR="00A12806" w:rsidRPr="00B66300">
        <w:rPr>
          <w:rFonts w:ascii="Times New Roman" w:hAnsi="Times New Roman" w:cs="Times New Roman"/>
          <w:sz w:val="28"/>
          <w:szCs w:val="28"/>
        </w:rPr>
        <w:t xml:space="preserve"> населения, </w:t>
      </w:r>
      <w:r w:rsidR="001807C9" w:rsidRPr="00B66300">
        <w:rPr>
          <w:rFonts w:ascii="Times New Roman" w:hAnsi="Times New Roman" w:cs="Times New Roman"/>
          <w:sz w:val="28"/>
          <w:szCs w:val="28"/>
        </w:rPr>
        <w:t>переселения граждан из аварийного и ветхого жилья, обеспечения граждан качественным и доступным жильем</w:t>
      </w:r>
      <w:r w:rsidR="001807C9">
        <w:rPr>
          <w:rFonts w:ascii="Times New Roman" w:hAnsi="Times New Roman" w:cs="Times New Roman"/>
          <w:sz w:val="28"/>
          <w:szCs w:val="28"/>
        </w:rPr>
        <w:t>,</w:t>
      </w:r>
      <w:r w:rsidR="001807C9" w:rsidRPr="00B66300">
        <w:rPr>
          <w:rFonts w:ascii="Times New Roman" w:hAnsi="Times New Roman" w:cs="Times New Roman"/>
          <w:sz w:val="28"/>
          <w:szCs w:val="28"/>
        </w:rPr>
        <w:t xml:space="preserve"> повышения </w:t>
      </w:r>
      <w:proofErr w:type="spellStart"/>
      <w:r w:rsidR="001807C9" w:rsidRPr="00B66300">
        <w:rPr>
          <w:rFonts w:ascii="Times New Roman" w:hAnsi="Times New Roman" w:cs="Times New Roman"/>
          <w:sz w:val="28"/>
          <w:szCs w:val="28"/>
        </w:rPr>
        <w:t>сейсмоустойчивости</w:t>
      </w:r>
      <w:proofErr w:type="spellEnd"/>
      <w:r w:rsidR="001807C9" w:rsidRPr="00B66300">
        <w:rPr>
          <w:rFonts w:ascii="Times New Roman" w:hAnsi="Times New Roman" w:cs="Times New Roman"/>
          <w:sz w:val="28"/>
          <w:szCs w:val="28"/>
        </w:rPr>
        <w:t xml:space="preserve"> домов, объектов и систем жизнеобеспечения</w:t>
      </w:r>
      <w:r w:rsidR="00A12806" w:rsidRPr="00B66300">
        <w:rPr>
          <w:rFonts w:ascii="Times New Roman" w:hAnsi="Times New Roman" w:cs="Times New Roman"/>
          <w:sz w:val="28"/>
          <w:szCs w:val="28"/>
        </w:rPr>
        <w:t>.</w:t>
      </w:r>
    </w:p>
    <w:p w:rsidR="00F90183" w:rsidRPr="00B66300" w:rsidRDefault="00897ABD" w:rsidP="00B66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6300">
        <w:rPr>
          <w:rFonts w:ascii="Times New Roman" w:hAnsi="Times New Roman" w:cs="Times New Roman"/>
          <w:sz w:val="28"/>
          <w:szCs w:val="28"/>
        </w:rPr>
        <w:t xml:space="preserve">По результатам проверки </w:t>
      </w:r>
      <w:r w:rsidRPr="00EA10FD">
        <w:rPr>
          <w:rFonts w:ascii="Times New Roman" w:hAnsi="Times New Roman" w:cs="Times New Roman"/>
          <w:i/>
          <w:sz w:val="28"/>
          <w:szCs w:val="28"/>
        </w:rPr>
        <w:t xml:space="preserve">полноты и результативности использования средств </w:t>
      </w:r>
      <w:r w:rsidR="00EA10FD" w:rsidRPr="00EA10FD">
        <w:rPr>
          <w:rFonts w:ascii="Times New Roman" w:hAnsi="Times New Roman" w:cs="Times New Roman"/>
          <w:i/>
          <w:sz w:val="28"/>
          <w:szCs w:val="28"/>
        </w:rPr>
        <w:t xml:space="preserve">республиканского бюджета Республики Хакасия </w:t>
      </w:r>
      <w:r w:rsidR="00EA10FD">
        <w:rPr>
          <w:rFonts w:ascii="Times New Roman" w:hAnsi="Times New Roman" w:cs="Times New Roman"/>
          <w:i/>
          <w:sz w:val="28"/>
          <w:szCs w:val="28"/>
        </w:rPr>
        <w:t xml:space="preserve">в 2013 году </w:t>
      </w:r>
      <w:r w:rsidRPr="00EA10FD">
        <w:rPr>
          <w:rFonts w:ascii="Times New Roman" w:hAnsi="Times New Roman" w:cs="Times New Roman"/>
          <w:i/>
          <w:sz w:val="28"/>
          <w:szCs w:val="28"/>
        </w:rPr>
        <w:t>на реализацию государственной программы Республики Хакасия «Жилище (2011-2015 годы)» в рамках подпрограммы «Переселение жителей Республики Хакасия из аварийного и непригодного для проживания жилищного фонда»</w:t>
      </w:r>
      <w:r w:rsidRPr="00EA10FD">
        <w:rPr>
          <w:rFonts w:ascii="Times New Roman" w:hAnsi="Times New Roman" w:cs="Times New Roman"/>
          <w:sz w:val="28"/>
          <w:szCs w:val="28"/>
        </w:rPr>
        <w:t xml:space="preserve"> </w:t>
      </w:r>
      <w:r w:rsidR="00D24FA3">
        <w:rPr>
          <w:rFonts w:ascii="Times New Roman" w:hAnsi="Times New Roman" w:cs="Times New Roman"/>
          <w:sz w:val="28"/>
          <w:szCs w:val="28"/>
        </w:rPr>
        <w:t xml:space="preserve">установлено </w:t>
      </w:r>
      <w:r w:rsidR="00D24FA3" w:rsidRPr="00B66300">
        <w:rPr>
          <w:rFonts w:ascii="Times New Roman" w:hAnsi="Times New Roman" w:cs="Times New Roman"/>
          <w:sz w:val="28"/>
          <w:szCs w:val="28"/>
        </w:rPr>
        <w:t>нес</w:t>
      </w:r>
      <w:r w:rsidR="002E3274">
        <w:rPr>
          <w:rFonts w:ascii="Times New Roman" w:hAnsi="Times New Roman" w:cs="Times New Roman"/>
          <w:sz w:val="28"/>
          <w:szCs w:val="28"/>
        </w:rPr>
        <w:t>оо</w:t>
      </w:r>
      <w:r w:rsidR="00D24FA3" w:rsidRPr="00B66300">
        <w:rPr>
          <w:rFonts w:ascii="Times New Roman" w:hAnsi="Times New Roman" w:cs="Times New Roman"/>
          <w:sz w:val="28"/>
          <w:szCs w:val="28"/>
        </w:rPr>
        <w:t>твет</w:t>
      </w:r>
      <w:r w:rsidR="002E3274">
        <w:rPr>
          <w:rFonts w:ascii="Times New Roman" w:hAnsi="Times New Roman" w:cs="Times New Roman"/>
          <w:sz w:val="28"/>
          <w:szCs w:val="28"/>
        </w:rPr>
        <w:t>ствие</w:t>
      </w:r>
      <w:r w:rsidR="00D24FA3" w:rsidRPr="00B66300">
        <w:rPr>
          <w:rFonts w:ascii="Times New Roman" w:hAnsi="Times New Roman" w:cs="Times New Roman"/>
          <w:sz w:val="28"/>
          <w:szCs w:val="28"/>
        </w:rPr>
        <w:t xml:space="preserve"> представленн</w:t>
      </w:r>
      <w:r w:rsidR="002E3274">
        <w:rPr>
          <w:rFonts w:ascii="Times New Roman" w:hAnsi="Times New Roman" w:cs="Times New Roman"/>
          <w:sz w:val="28"/>
          <w:szCs w:val="28"/>
        </w:rPr>
        <w:t>ого</w:t>
      </w:r>
      <w:r w:rsidR="00D24FA3" w:rsidRPr="00B66300">
        <w:rPr>
          <w:rFonts w:ascii="Times New Roman" w:hAnsi="Times New Roman" w:cs="Times New Roman"/>
          <w:sz w:val="28"/>
          <w:szCs w:val="28"/>
        </w:rPr>
        <w:t xml:space="preserve"> </w:t>
      </w:r>
      <w:r w:rsidR="002E3274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D24FA3" w:rsidRPr="00B66300">
        <w:rPr>
          <w:rFonts w:ascii="Times New Roman" w:hAnsi="Times New Roman" w:cs="Times New Roman"/>
          <w:sz w:val="28"/>
          <w:szCs w:val="28"/>
        </w:rPr>
        <w:t>образовани</w:t>
      </w:r>
      <w:r w:rsidR="002E3274">
        <w:rPr>
          <w:rFonts w:ascii="Times New Roman" w:hAnsi="Times New Roman" w:cs="Times New Roman"/>
          <w:sz w:val="28"/>
          <w:szCs w:val="28"/>
        </w:rPr>
        <w:t>е</w:t>
      </w:r>
      <w:r w:rsidR="00D24FA3" w:rsidRPr="00B66300">
        <w:rPr>
          <w:rFonts w:ascii="Times New Roman" w:hAnsi="Times New Roman" w:cs="Times New Roman"/>
          <w:sz w:val="28"/>
          <w:szCs w:val="28"/>
        </w:rPr>
        <w:t>м</w:t>
      </w:r>
      <w:r w:rsidR="00487A04">
        <w:rPr>
          <w:rFonts w:ascii="Times New Roman" w:hAnsi="Times New Roman" w:cs="Times New Roman"/>
          <w:sz w:val="28"/>
          <w:szCs w:val="28"/>
        </w:rPr>
        <w:t xml:space="preserve"> (г. Саяногорск)</w:t>
      </w:r>
      <w:r w:rsidR="00D24FA3" w:rsidRPr="00B66300">
        <w:rPr>
          <w:rFonts w:ascii="Times New Roman" w:hAnsi="Times New Roman" w:cs="Times New Roman"/>
          <w:sz w:val="28"/>
          <w:szCs w:val="28"/>
        </w:rPr>
        <w:t xml:space="preserve"> отчет</w:t>
      </w:r>
      <w:r w:rsidR="002E3274">
        <w:rPr>
          <w:rFonts w:ascii="Times New Roman" w:hAnsi="Times New Roman" w:cs="Times New Roman"/>
          <w:sz w:val="28"/>
          <w:szCs w:val="28"/>
        </w:rPr>
        <w:t>а</w:t>
      </w:r>
      <w:r w:rsidR="00D24FA3" w:rsidRPr="00B66300">
        <w:rPr>
          <w:rFonts w:ascii="Times New Roman" w:hAnsi="Times New Roman" w:cs="Times New Roman"/>
          <w:sz w:val="28"/>
          <w:szCs w:val="28"/>
        </w:rPr>
        <w:t xml:space="preserve"> о достижении показателей эффективности использования субсидии на переселение </w:t>
      </w:r>
      <w:r w:rsidR="002E3274">
        <w:rPr>
          <w:rFonts w:ascii="Times New Roman" w:hAnsi="Times New Roman" w:cs="Times New Roman"/>
          <w:sz w:val="28"/>
          <w:szCs w:val="28"/>
        </w:rPr>
        <w:t>граждан</w:t>
      </w:r>
      <w:r w:rsidR="002E3274" w:rsidRPr="002E3274">
        <w:rPr>
          <w:rFonts w:ascii="Times New Roman" w:hAnsi="Times New Roman" w:cs="Times New Roman"/>
          <w:sz w:val="28"/>
          <w:szCs w:val="28"/>
        </w:rPr>
        <w:t xml:space="preserve"> </w:t>
      </w:r>
      <w:r w:rsidR="002E3274">
        <w:rPr>
          <w:rFonts w:ascii="Times New Roman" w:hAnsi="Times New Roman" w:cs="Times New Roman"/>
          <w:sz w:val="28"/>
          <w:szCs w:val="28"/>
        </w:rPr>
        <w:t>по состоянию на 01.01.2014</w:t>
      </w:r>
      <w:proofErr w:type="gramEnd"/>
      <w:r w:rsidR="002E3274">
        <w:rPr>
          <w:rFonts w:ascii="Times New Roman" w:hAnsi="Times New Roman" w:cs="Times New Roman"/>
          <w:sz w:val="28"/>
          <w:szCs w:val="28"/>
        </w:rPr>
        <w:t>.</w:t>
      </w:r>
      <w:r w:rsidRPr="00B66300">
        <w:rPr>
          <w:rFonts w:ascii="Times New Roman" w:hAnsi="Times New Roman" w:cs="Times New Roman"/>
          <w:sz w:val="28"/>
          <w:szCs w:val="28"/>
        </w:rPr>
        <w:t xml:space="preserve"> </w:t>
      </w:r>
      <w:r w:rsidR="002E3274" w:rsidRPr="002E3274">
        <w:rPr>
          <w:rFonts w:ascii="Times New Roman" w:hAnsi="Times New Roman" w:cs="Times New Roman"/>
          <w:sz w:val="28"/>
          <w:szCs w:val="28"/>
        </w:rPr>
        <w:t xml:space="preserve">Утвержденные показатели результативности </w:t>
      </w:r>
      <w:r w:rsidR="00714602">
        <w:rPr>
          <w:rFonts w:ascii="Times New Roman" w:hAnsi="Times New Roman" w:cs="Times New Roman"/>
          <w:sz w:val="28"/>
          <w:szCs w:val="28"/>
        </w:rPr>
        <w:t xml:space="preserve">в </w:t>
      </w:r>
      <w:r w:rsidR="00487A04">
        <w:rPr>
          <w:rFonts w:ascii="Times New Roman" w:hAnsi="Times New Roman" w:cs="Times New Roman"/>
          <w:sz w:val="28"/>
          <w:szCs w:val="28"/>
        </w:rPr>
        <w:t>проверяем</w:t>
      </w:r>
      <w:r w:rsidR="00714602">
        <w:rPr>
          <w:rFonts w:ascii="Times New Roman" w:hAnsi="Times New Roman" w:cs="Times New Roman"/>
          <w:sz w:val="28"/>
          <w:szCs w:val="28"/>
        </w:rPr>
        <w:t xml:space="preserve">ом периоде </w:t>
      </w:r>
      <w:r w:rsidRPr="002E3274">
        <w:rPr>
          <w:rFonts w:ascii="Times New Roman" w:hAnsi="Times New Roman" w:cs="Times New Roman"/>
          <w:sz w:val="28"/>
          <w:szCs w:val="28"/>
        </w:rPr>
        <w:t>не</w:t>
      </w:r>
      <w:r w:rsidR="00714602">
        <w:rPr>
          <w:rFonts w:ascii="Times New Roman" w:hAnsi="Times New Roman" w:cs="Times New Roman"/>
          <w:sz w:val="28"/>
          <w:szCs w:val="28"/>
        </w:rPr>
        <w:t xml:space="preserve"> </w:t>
      </w:r>
      <w:r w:rsidRPr="002E3274">
        <w:rPr>
          <w:rFonts w:ascii="Times New Roman" w:hAnsi="Times New Roman" w:cs="Times New Roman"/>
          <w:sz w:val="28"/>
          <w:szCs w:val="28"/>
        </w:rPr>
        <w:t>дости</w:t>
      </w:r>
      <w:r w:rsidR="00714602">
        <w:rPr>
          <w:rFonts w:ascii="Times New Roman" w:hAnsi="Times New Roman" w:cs="Times New Roman"/>
          <w:sz w:val="28"/>
          <w:szCs w:val="28"/>
        </w:rPr>
        <w:t>гнуты</w:t>
      </w:r>
      <w:r w:rsidRPr="002E3274">
        <w:rPr>
          <w:rFonts w:ascii="Times New Roman" w:hAnsi="Times New Roman" w:cs="Times New Roman"/>
          <w:sz w:val="28"/>
          <w:szCs w:val="28"/>
        </w:rPr>
        <w:t xml:space="preserve"> </w:t>
      </w:r>
      <w:r w:rsidR="00F90183" w:rsidRPr="002E3274">
        <w:rPr>
          <w:rFonts w:ascii="Times New Roman" w:hAnsi="Times New Roman" w:cs="Times New Roman"/>
          <w:sz w:val="28"/>
          <w:szCs w:val="28"/>
        </w:rPr>
        <w:t>вследствие</w:t>
      </w:r>
      <w:r w:rsidRPr="002E3274">
        <w:rPr>
          <w:rFonts w:ascii="Times New Roman" w:hAnsi="Times New Roman" w:cs="Times New Roman"/>
          <w:sz w:val="28"/>
          <w:szCs w:val="28"/>
        </w:rPr>
        <w:t xml:space="preserve"> несоблюдения сроков переселения граждан</w:t>
      </w:r>
      <w:r w:rsidR="00714602">
        <w:rPr>
          <w:rFonts w:ascii="Times New Roman" w:hAnsi="Times New Roman" w:cs="Times New Roman"/>
          <w:sz w:val="28"/>
          <w:szCs w:val="28"/>
        </w:rPr>
        <w:t>, до настоящего времени из 15-ти приобретенных жилых помещений не заселены 2 жилых помещения</w:t>
      </w:r>
      <w:r w:rsidR="00542D18" w:rsidRPr="002E3274">
        <w:rPr>
          <w:rFonts w:ascii="Times New Roman" w:hAnsi="Times New Roman" w:cs="Times New Roman"/>
          <w:sz w:val="28"/>
          <w:szCs w:val="28"/>
        </w:rPr>
        <w:t>.</w:t>
      </w:r>
      <w:r w:rsidR="00F90183" w:rsidRPr="002E3274">
        <w:rPr>
          <w:rFonts w:ascii="Times New Roman" w:hAnsi="Times New Roman" w:cs="Times New Roman"/>
          <w:sz w:val="28"/>
          <w:szCs w:val="28"/>
        </w:rPr>
        <w:t xml:space="preserve"> Обращено внимание на неудовлетворительное качество подготовки жилых помещений для переселяемых граждан.</w:t>
      </w:r>
    </w:p>
    <w:p w:rsidR="00897ABD" w:rsidRPr="00B66300" w:rsidRDefault="00E42EF2" w:rsidP="00B66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6300">
        <w:rPr>
          <w:rFonts w:ascii="Times New Roman" w:hAnsi="Times New Roman" w:cs="Times New Roman"/>
          <w:sz w:val="28"/>
          <w:szCs w:val="28"/>
        </w:rPr>
        <w:t xml:space="preserve">Общая стоимостная оценка нарушений жилищного законодательства, условий и порядка использования субсидий, </w:t>
      </w:r>
      <w:r>
        <w:rPr>
          <w:rFonts w:ascii="Times New Roman" w:hAnsi="Times New Roman" w:cs="Times New Roman"/>
          <w:sz w:val="28"/>
          <w:szCs w:val="28"/>
        </w:rPr>
        <w:t>выявленных при</w:t>
      </w:r>
      <w:r w:rsidR="00F90183" w:rsidRPr="00B66300">
        <w:rPr>
          <w:rFonts w:ascii="Times New Roman" w:hAnsi="Times New Roman" w:cs="Times New Roman"/>
          <w:sz w:val="28"/>
          <w:szCs w:val="28"/>
        </w:rPr>
        <w:t xml:space="preserve"> </w:t>
      </w:r>
      <w:r w:rsidR="00F90183" w:rsidRPr="00E42EF2">
        <w:rPr>
          <w:rFonts w:ascii="Times New Roman" w:hAnsi="Times New Roman" w:cs="Times New Roman"/>
          <w:sz w:val="28"/>
          <w:szCs w:val="28"/>
        </w:rPr>
        <w:t>проверк</w:t>
      </w:r>
      <w:r w:rsidRPr="00E42EF2">
        <w:rPr>
          <w:rFonts w:ascii="Times New Roman" w:hAnsi="Times New Roman" w:cs="Times New Roman"/>
          <w:sz w:val="28"/>
          <w:szCs w:val="28"/>
        </w:rPr>
        <w:t xml:space="preserve">е </w:t>
      </w:r>
      <w:r w:rsidR="00F90183" w:rsidRPr="004E1758">
        <w:rPr>
          <w:rFonts w:ascii="Times New Roman" w:hAnsi="Times New Roman" w:cs="Times New Roman"/>
          <w:i/>
          <w:sz w:val="28"/>
          <w:szCs w:val="28"/>
        </w:rPr>
        <w:t xml:space="preserve">целевого и эффективного использования средств </w:t>
      </w:r>
      <w:r w:rsidRPr="004E1758">
        <w:rPr>
          <w:rFonts w:ascii="Times New Roman" w:hAnsi="Times New Roman" w:cs="Times New Roman"/>
          <w:i/>
          <w:sz w:val="28"/>
          <w:szCs w:val="28"/>
        </w:rPr>
        <w:t xml:space="preserve">республиканского бюджета Республики Хакасия, направленных на реализацию подпрограммы </w:t>
      </w:r>
      <w:r w:rsidRPr="004E1758">
        <w:rPr>
          <w:rFonts w:ascii="Times New Roman" w:hAnsi="Times New Roman" w:cs="Times New Roman"/>
          <w:i/>
          <w:sz w:val="28"/>
          <w:szCs w:val="28"/>
        </w:rPr>
        <w:lastRenderedPageBreak/>
        <w:t>«Повышение устойчивости</w:t>
      </w:r>
      <w:r w:rsidR="00F90183" w:rsidRPr="004E1758">
        <w:rPr>
          <w:rFonts w:ascii="Times New Roman" w:hAnsi="Times New Roman" w:cs="Times New Roman"/>
          <w:i/>
          <w:sz w:val="28"/>
          <w:szCs w:val="28"/>
        </w:rPr>
        <w:t xml:space="preserve"> жилых домов, основных объектов и систем жизнеобеспечения в сейсмических районах Республики Хакасия</w:t>
      </w:r>
      <w:r w:rsidRPr="004E1758">
        <w:rPr>
          <w:rFonts w:ascii="Times New Roman" w:hAnsi="Times New Roman" w:cs="Times New Roman"/>
          <w:i/>
          <w:sz w:val="28"/>
          <w:szCs w:val="28"/>
        </w:rPr>
        <w:t xml:space="preserve">» </w:t>
      </w:r>
      <w:r w:rsidR="00541BB4">
        <w:rPr>
          <w:rFonts w:ascii="Times New Roman" w:hAnsi="Times New Roman" w:cs="Times New Roman"/>
          <w:i/>
          <w:sz w:val="28"/>
          <w:szCs w:val="28"/>
        </w:rPr>
        <w:t>г</w:t>
      </w:r>
      <w:r w:rsidRPr="004E1758">
        <w:rPr>
          <w:rFonts w:ascii="Times New Roman" w:hAnsi="Times New Roman" w:cs="Times New Roman"/>
          <w:i/>
          <w:sz w:val="28"/>
          <w:szCs w:val="28"/>
        </w:rPr>
        <w:t>осударственной программы Республики Хакасия «Жилище (2011-2015 годы)»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F90183" w:rsidRPr="00B66300">
        <w:rPr>
          <w:rFonts w:ascii="Times New Roman" w:hAnsi="Times New Roman" w:cs="Times New Roman"/>
          <w:sz w:val="28"/>
          <w:szCs w:val="28"/>
        </w:rPr>
        <w:t xml:space="preserve"> составила 5,2 млн. рублей.</w:t>
      </w:r>
      <w:r w:rsidR="0032201F" w:rsidRPr="00B66300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DC7644" w:rsidRDefault="00210BB5" w:rsidP="00B66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2201F" w:rsidRPr="00B66300">
        <w:rPr>
          <w:rFonts w:ascii="Times New Roman" w:hAnsi="Times New Roman" w:cs="Times New Roman"/>
          <w:sz w:val="28"/>
          <w:szCs w:val="28"/>
        </w:rPr>
        <w:t xml:space="preserve">алатой выявлены нарушения </w:t>
      </w:r>
      <w:r w:rsidR="00244E1F" w:rsidRPr="00B66300">
        <w:rPr>
          <w:rFonts w:ascii="Times New Roman" w:hAnsi="Times New Roman" w:cs="Times New Roman"/>
          <w:sz w:val="28"/>
          <w:szCs w:val="28"/>
        </w:rPr>
        <w:t xml:space="preserve">утвержденных Правительством Республики Хакасия Правил распределения и предоставления субсидий из республиканского бюджета при расчете </w:t>
      </w:r>
      <w:r w:rsidR="0032201F" w:rsidRPr="00B66300">
        <w:rPr>
          <w:rFonts w:ascii="Times New Roman" w:hAnsi="Times New Roman" w:cs="Times New Roman"/>
          <w:sz w:val="28"/>
          <w:szCs w:val="28"/>
        </w:rPr>
        <w:t xml:space="preserve">Министерством регионального развития Республики Хакасия уровня </w:t>
      </w:r>
      <w:proofErr w:type="spellStart"/>
      <w:r w:rsidR="0032201F" w:rsidRPr="00B66300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32201F" w:rsidRPr="00B66300"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муниципальных образований и недостоверност</w:t>
      </w:r>
      <w:r w:rsidR="00DC7644">
        <w:rPr>
          <w:rFonts w:ascii="Times New Roman" w:hAnsi="Times New Roman" w:cs="Times New Roman"/>
          <w:sz w:val="28"/>
          <w:szCs w:val="28"/>
        </w:rPr>
        <w:t>ь</w:t>
      </w:r>
      <w:r w:rsidR="0032201F" w:rsidRPr="00B66300">
        <w:rPr>
          <w:rFonts w:ascii="Times New Roman" w:hAnsi="Times New Roman" w:cs="Times New Roman"/>
          <w:sz w:val="28"/>
          <w:szCs w:val="28"/>
        </w:rPr>
        <w:t xml:space="preserve"> предоставленного министерством отчета о достижении показателей результативности </w:t>
      </w:r>
      <w:r w:rsidR="00DC7644">
        <w:rPr>
          <w:rFonts w:ascii="Times New Roman" w:hAnsi="Times New Roman" w:cs="Times New Roman"/>
          <w:sz w:val="28"/>
          <w:szCs w:val="28"/>
        </w:rPr>
        <w:t xml:space="preserve">вышеуказанной госпрограммы в части </w:t>
      </w:r>
      <w:r w:rsidR="0032201F" w:rsidRPr="00B66300">
        <w:rPr>
          <w:rFonts w:ascii="Times New Roman" w:hAnsi="Times New Roman" w:cs="Times New Roman"/>
          <w:sz w:val="28"/>
          <w:szCs w:val="28"/>
        </w:rPr>
        <w:t xml:space="preserve">предоставления субсидий. </w:t>
      </w:r>
    </w:p>
    <w:p w:rsidR="0032201F" w:rsidRPr="00B66300" w:rsidRDefault="0032201F" w:rsidP="00B66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300">
        <w:rPr>
          <w:rFonts w:ascii="Times New Roman" w:hAnsi="Times New Roman" w:cs="Times New Roman"/>
          <w:sz w:val="28"/>
          <w:szCs w:val="28"/>
        </w:rPr>
        <w:t>В муниципальн</w:t>
      </w:r>
      <w:r w:rsidR="00487A04">
        <w:rPr>
          <w:rFonts w:ascii="Times New Roman" w:hAnsi="Times New Roman" w:cs="Times New Roman"/>
          <w:sz w:val="28"/>
          <w:szCs w:val="28"/>
        </w:rPr>
        <w:t>ом</w:t>
      </w:r>
      <w:r w:rsidRPr="00B66300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487A04">
        <w:rPr>
          <w:rFonts w:ascii="Times New Roman" w:hAnsi="Times New Roman" w:cs="Times New Roman"/>
          <w:sz w:val="28"/>
          <w:szCs w:val="28"/>
        </w:rPr>
        <w:t>и</w:t>
      </w:r>
      <w:r w:rsidRPr="00B66300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B6630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B66300">
        <w:rPr>
          <w:rFonts w:ascii="Times New Roman" w:hAnsi="Times New Roman" w:cs="Times New Roman"/>
          <w:sz w:val="28"/>
          <w:szCs w:val="28"/>
        </w:rPr>
        <w:t>.</w:t>
      </w:r>
      <w:r w:rsidR="00487A04">
        <w:rPr>
          <w:rFonts w:ascii="Times New Roman" w:hAnsi="Times New Roman" w:cs="Times New Roman"/>
          <w:sz w:val="28"/>
          <w:szCs w:val="28"/>
        </w:rPr>
        <w:t> </w:t>
      </w:r>
      <w:r w:rsidRPr="00B66300">
        <w:rPr>
          <w:rFonts w:ascii="Times New Roman" w:hAnsi="Times New Roman" w:cs="Times New Roman"/>
          <w:sz w:val="28"/>
          <w:szCs w:val="28"/>
        </w:rPr>
        <w:t xml:space="preserve">Сорск) установлены нарушения Жилищного </w:t>
      </w:r>
      <w:r w:rsidR="00A15B37">
        <w:rPr>
          <w:rFonts w:ascii="Times New Roman" w:hAnsi="Times New Roman" w:cs="Times New Roman"/>
          <w:sz w:val="28"/>
          <w:szCs w:val="28"/>
        </w:rPr>
        <w:t>к</w:t>
      </w:r>
      <w:r w:rsidRPr="00B66300">
        <w:rPr>
          <w:rFonts w:ascii="Times New Roman" w:hAnsi="Times New Roman" w:cs="Times New Roman"/>
          <w:sz w:val="28"/>
          <w:szCs w:val="28"/>
        </w:rPr>
        <w:t xml:space="preserve">одекса Российской Федерации при заключении договоров социального найма жилых помещений и сверхнормативной оплате стоимости жилых помещений, </w:t>
      </w:r>
      <w:r w:rsidR="006E66AE">
        <w:rPr>
          <w:rFonts w:ascii="Times New Roman" w:hAnsi="Times New Roman" w:cs="Times New Roman"/>
          <w:sz w:val="28"/>
          <w:szCs w:val="28"/>
        </w:rPr>
        <w:t xml:space="preserve">выявлен факт </w:t>
      </w:r>
      <w:r w:rsidRPr="00B66300">
        <w:rPr>
          <w:rFonts w:ascii="Times New Roman" w:hAnsi="Times New Roman" w:cs="Times New Roman"/>
          <w:sz w:val="28"/>
          <w:szCs w:val="28"/>
        </w:rPr>
        <w:t xml:space="preserve">необоснованной оплаты подрядчику </w:t>
      </w:r>
      <w:r w:rsidR="00327C5B" w:rsidRPr="00B66300">
        <w:rPr>
          <w:rFonts w:ascii="Times New Roman" w:hAnsi="Times New Roman" w:cs="Times New Roman"/>
          <w:sz w:val="28"/>
          <w:szCs w:val="28"/>
        </w:rPr>
        <w:t>невыполненных работ</w:t>
      </w:r>
      <w:r w:rsidR="006E66AE">
        <w:rPr>
          <w:rFonts w:ascii="Times New Roman" w:hAnsi="Times New Roman" w:cs="Times New Roman"/>
          <w:sz w:val="28"/>
          <w:szCs w:val="28"/>
        </w:rPr>
        <w:t xml:space="preserve"> на сумму 95,8 тыс. рублей</w:t>
      </w:r>
      <w:r w:rsidR="00327C5B" w:rsidRPr="00B66300">
        <w:rPr>
          <w:rFonts w:ascii="Times New Roman" w:hAnsi="Times New Roman" w:cs="Times New Roman"/>
          <w:sz w:val="28"/>
          <w:szCs w:val="28"/>
        </w:rPr>
        <w:t xml:space="preserve">. </w:t>
      </w:r>
      <w:r w:rsidR="006E66AE">
        <w:rPr>
          <w:rFonts w:ascii="Times New Roman" w:hAnsi="Times New Roman" w:cs="Times New Roman"/>
          <w:sz w:val="28"/>
          <w:szCs w:val="28"/>
        </w:rPr>
        <w:t>В отдельных муниципальных образованиях н</w:t>
      </w:r>
      <w:r w:rsidR="00327C5B" w:rsidRPr="00B66300">
        <w:rPr>
          <w:rFonts w:ascii="Times New Roman" w:hAnsi="Times New Roman" w:cs="Times New Roman"/>
          <w:sz w:val="28"/>
          <w:szCs w:val="28"/>
        </w:rPr>
        <w:t xml:space="preserve">е осуществлялся необходимый строительный </w:t>
      </w:r>
      <w:proofErr w:type="gramStart"/>
      <w:r w:rsidR="00327C5B" w:rsidRPr="00B6630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27C5B" w:rsidRPr="00B66300">
        <w:rPr>
          <w:rFonts w:ascii="Times New Roman" w:hAnsi="Times New Roman" w:cs="Times New Roman"/>
          <w:sz w:val="28"/>
          <w:szCs w:val="28"/>
        </w:rPr>
        <w:t xml:space="preserve"> сроками проведения строительных работ и их качеством (Алтайский, </w:t>
      </w:r>
      <w:proofErr w:type="spellStart"/>
      <w:r w:rsidR="00327C5B" w:rsidRPr="00B66300">
        <w:rPr>
          <w:rFonts w:ascii="Times New Roman" w:hAnsi="Times New Roman" w:cs="Times New Roman"/>
          <w:sz w:val="28"/>
          <w:szCs w:val="28"/>
        </w:rPr>
        <w:t>Таштыпский</w:t>
      </w:r>
      <w:proofErr w:type="spellEnd"/>
      <w:r w:rsidR="00327C5B" w:rsidRPr="00B66300">
        <w:rPr>
          <w:rFonts w:ascii="Times New Roman" w:hAnsi="Times New Roman" w:cs="Times New Roman"/>
          <w:sz w:val="28"/>
          <w:szCs w:val="28"/>
        </w:rPr>
        <w:t xml:space="preserve"> районы).</w:t>
      </w:r>
      <w:r w:rsidR="007A6B2E">
        <w:rPr>
          <w:rFonts w:ascii="Times New Roman" w:hAnsi="Times New Roman" w:cs="Times New Roman"/>
          <w:sz w:val="28"/>
          <w:szCs w:val="28"/>
        </w:rPr>
        <w:t xml:space="preserve"> Вместе с тем, администрацией Новороссийского сельсовета в порядке, предусмотренном муниципальным контрактом, штрафные санкции к подрядчику не применялись, </w:t>
      </w:r>
      <w:r w:rsidR="00DC7644">
        <w:rPr>
          <w:rFonts w:ascii="Times New Roman" w:hAnsi="Times New Roman" w:cs="Times New Roman"/>
          <w:sz w:val="28"/>
          <w:szCs w:val="28"/>
        </w:rPr>
        <w:t xml:space="preserve">строительный контроль за выполнением работ по строительству школы </w:t>
      </w:r>
      <w:proofErr w:type="gramStart"/>
      <w:r w:rsidR="00DC764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DC7644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="00DC7644">
        <w:rPr>
          <w:rFonts w:ascii="Times New Roman" w:hAnsi="Times New Roman" w:cs="Times New Roman"/>
          <w:sz w:val="28"/>
          <w:szCs w:val="28"/>
        </w:rPr>
        <w:t>Матур</w:t>
      </w:r>
      <w:proofErr w:type="spellEnd"/>
      <w:r w:rsidR="00DC7644">
        <w:rPr>
          <w:rFonts w:ascii="Times New Roman" w:hAnsi="Times New Roman" w:cs="Times New Roman"/>
          <w:sz w:val="28"/>
          <w:szCs w:val="28"/>
        </w:rPr>
        <w:t xml:space="preserve"> осуществлялся </w:t>
      </w:r>
      <w:proofErr w:type="gramStart"/>
      <w:r w:rsidR="00DC764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DC7644">
        <w:rPr>
          <w:rFonts w:ascii="Times New Roman" w:hAnsi="Times New Roman" w:cs="Times New Roman"/>
          <w:sz w:val="28"/>
          <w:szCs w:val="28"/>
        </w:rPr>
        <w:t xml:space="preserve"> привлечением сторонней организации</w:t>
      </w:r>
      <w:r w:rsidR="006E66AE">
        <w:rPr>
          <w:rFonts w:ascii="Times New Roman" w:hAnsi="Times New Roman" w:cs="Times New Roman"/>
          <w:sz w:val="28"/>
          <w:szCs w:val="28"/>
        </w:rPr>
        <w:t>, что повлекло</w:t>
      </w:r>
      <w:r w:rsidR="00DC7644">
        <w:rPr>
          <w:rFonts w:ascii="Times New Roman" w:hAnsi="Times New Roman" w:cs="Times New Roman"/>
          <w:sz w:val="28"/>
          <w:szCs w:val="28"/>
        </w:rPr>
        <w:t xml:space="preserve"> дополнительн</w:t>
      </w:r>
      <w:r w:rsidR="006E66AE">
        <w:rPr>
          <w:rFonts w:ascii="Times New Roman" w:hAnsi="Times New Roman" w:cs="Times New Roman"/>
          <w:sz w:val="28"/>
          <w:szCs w:val="28"/>
        </w:rPr>
        <w:t>ые</w:t>
      </w:r>
      <w:r w:rsidR="00DC7644">
        <w:rPr>
          <w:rFonts w:ascii="Times New Roman" w:hAnsi="Times New Roman" w:cs="Times New Roman"/>
          <w:sz w:val="28"/>
          <w:szCs w:val="28"/>
        </w:rPr>
        <w:t xml:space="preserve"> </w:t>
      </w:r>
      <w:r w:rsidR="006E66AE">
        <w:rPr>
          <w:rFonts w:ascii="Times New Roman" w:hAnsi="Times New Roman" w:cs="Times New Roman"/>
          <w:sz w:val="28"/>
          <w:szCs w:val="28"/>
        </w:rPr>
        <w:t>расходы</w:t>
      </w:r>
      <w:r w:rsidR="00DC7644">
        <w:rPr>
          <w:rFonts w:ascii="Times New Roman" w:hAnsi="Times New Roman" w:cs="Times New Roman"/>
          <w:sz w:val="28"/>
          <w:szCs w:val="28"/>
        </w:rPr>
        <w:t xml:space="preserve"> на сумму 3,3 млн. рублей.</w:t>
      </w:r>
      <w:r w:rsidR="007A6B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66AE" w:rsidRPr="001B5EEA" w:rsidRDefault="00327C5B" w:rsidP="006E66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300">
        <w:rPr>
          <w:rFonts w:ascii="Times New Roman" w:hAnsi="Times New Roman" w:cs="Times New Roman"/>
          <w:sz w:val="28"/>
          <w:szCs w:val="28"/>
        </w:rPr>
        <w:t>Состояние систем жизнеобеспечения населения в сфере жилищно-коммунального комплекса исследовано в ходе проверок полноты решения вопросов тепл</w:t>
      </w:r>
      <w:proofErr w:type="gramStart"/>
      <w:r w:rsidRPr="00B66300">
        <w:rPr>
          <w:rFonts w:ascii="Times New Roman" w:hAnsi="Times New Roman" w:cs="Times New Roman"/>
          <w:sz w:val="28"/>
          <w:szCs w:val="28"/>
        </w:rPr>
        <w:t>о</w:t>
      </w:r>
      <w:r w:rsidR="006E66AE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6E66A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66300">
        <w:rPr>
          <w:rFonts w:ascii="Times New Roman" w:hAnsi="Times New Roman" w:cs="Times New Roman"/>
          <w:sz w:val="28"/>
          <w:szCs w:val="28"/>
        </w:rPr>
        <w:t>газо</w:t>
      </w:r>
      <w:proofErr w:type="spellEnd"/>
      <w:r w:rsidR="006E66AE">
        <w:rPr>
          <w:rFonts w:ascii="Times New Roman" w:hAnsi="Times New Roman" w:cs="Times New Roman"/>
          <w:sz w:val="28"/>
          <w:szCs w:val="28"/>
        </w:rPr>
        <w:t xml:space="preserve">-, </w:t>
      </w:r>
      <w:r w:rsidRPr="00B66300">
        <w:rPr>
          <w:rFonts w:ascii="Times New Roman" w:hAnsi="Times New Roman" w:cs="Times New Roman"/>
          <w:sz w:val="28"/>
          <w:szCs w:val="28"/>
        </w:rPr>
        <w:t>электроснабжения.</w:t>
      </w:r>
      <w:r w:rsidR="00D15FDF">
        <w:rPr>
          <w:rFonts w:ascii="Times New Roman" w:hAnsi="Times New Roman" w:cs="Times New Roman"/>
          <w:sz w:val="28"/>
          <w:szCs w:val="28"/>
        </w:rPr>
        <w:t xml:space="preserve"> </w:t>
      </w:r>
      <w:r w:rsidR="001B5EEA">
        <w:rPr>
          <w:rFonts w:ascii="Times New Roman" w:hAnsi="Times New Roman" w:cs="Times New Roman"/>
          <w:sz w:val="28"/>
          <w:szCs w:val="28"/>
        </w:rPr>
        <w:t xml:space="preserve">При рассмотрении предварительных результатов </w:t>
      </w:r>
      <w:r w:rsidR="006E66AE">
        <w:rPr>
          <w:rFonts w:ascii="Times New Roman" w:hAnsi="Times New Roman" w:cs="Times New Roman"/>
          <w:sz w:val="28"/>
          <w:szCs w:val="28"/>
        </w:rPr>
        <w:t>контр</w:t>
      </w:r>
      <w:r w:rsidR="006E66AE" w:rsidRPr="00B66300">
        <w:rPr>
          <w:rFonts w:ascii="Times New Roman" w:hAnsi="Times New Roman" w:cs="Times New Roman"/>
          <w:sz w:val="28"/>
          <w:szCs w:val="28"/>
        </w:rPr>
        <w:t>о</w:t>
      </w:r>
      <w:r w:rsidR="006E66AE">
        <w:rPr>
          <w:rFonts w:ascii="Times New Roman" w:hAnsi="Times New Roman" w:cs="Times New Roman"/>
          <w:sz w:val="28"/>
          <w:szCs w:val="28"/>
        </w:rPr>
        <w:t>льно</w:t>
      </w:r>
      <w:r w:rsidR="001B5EEA">
        <w:rPr>
          <w:rFonts w:ascii="Times New Roman" w:hAnsi="Times New Roman" w:cs="Times New Roman"/>
          <w:sz w:val="28"/>
          <w:szCs w:val="28"/>
        </w:rPr>
        <w:t>го</w:t>
      </w:r>
      <w:r w:rsidR="006E66AE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1B5EEA">
        <w:rPr>
          <w:rFonts w:ascii="Times New Roman" w:hAnsi="Times New Roman" w:cs="Times New Roman"/>
          <w:sz w:val="28"/>
          <w:szCs w:val="28"/>
        </w:rPr>
        <w:t>я</w:t>
      </w:r>
      <w:r w:rsidR="006E66AE">
        <w:rPr>
          <w:rFonts w:ascii="Times New Roman" w:hAnsi="Times New Roman" w:cs="Times New Roman"/>
          <w:sz w:val="28"/>
          <w:szCs w:val="28"/>
        </w:rPr>
        <w:t xml:space="preserve"> </w:t>
      </w:r>
      <w:r w:rsidR="006E66AE" w:rsidRPr="001B5EEA">
        <w:rPr>
          <w:rFonts w:ascii="Times New Roman" w:hAnsi="Times New Roman" w:cs="Times New Roman"/>
          <w:i/>
          <w:sz w:val="28"/>
          <w:szCs w:val="28"/>
        </w:rPr>
        <w:t xml:space="preserve">«Аудит </w:t>
      </w:r>
      <w:proofErr w:type="gramStart"/>
      <w:r w:rsidR="006E66AE" w:rsidRPr="001B5EEA">
        <w:rPr>
          <w:rFonts w:ascii="Times New Roman" w:hAnsi="Times New Roman" w:cs="Times New Roman"/>
          <w:i/>
          <w:sz w:val="28"/>
          <w:szCs w:val="28"/>
        </w:rPr>
        <w:t xml:space="preserve">эффективности реализации вопросов обеспечения теплоснабжения  </w:t>
      </w:r>
      <w:r w:rsidR="006E66AE" w:rsidRPr="001B5EEA">
        <w:rPr>
          <w:rFonts w:ascii="Times New Roman" w:hAnsi="Times New Roman" w:cs="Times New Roman"/>
          <w:i/>
          <w:sz w:val="28"/>
          <w:szCs w:val="28"/>
        </w:rPr>
        <w:lastRenderedPageBreak/>
        <w:t>населения Республики</w:t>
      </w:r>
      <w:proofErr w:type="gramEnd"/>
      <w:r w:rsidR="006E66AE" w:rsidRPr="001B5EEA">
        <w:rPr>
          <w:rFonts w:ascii="Times New Roman" w:hAnsi="Times New Roman" w:cs="Times New Roman"/>
          <w:i/>
          <w:sz w:val="28"/>
          <w:szCs w:val="28"/>
        </w:rPr>
        <w:t xml:space="preserve"> Хакасия в рамках государственной программы Республики Хакасия «Энергосбережение и повышение энергетической эффективности в Республике Хакасия на 2013-2015 годы и на пер</w:t>
      </w:r>
      <w:r w:rsidR="001B5EEA" w:rsidRPr="001B5EEA">
        <w:rPr>
          <w:rFonts w:ascii="Times New Roman" w:hAnsi="Times New Roman" w:cs="Times New Roman"/>
          <w:i/>
          <w:sz w:val="28"/>
          <w:szCs w:val="28"/>
        </w:rPr>
        <w:t>спективу</w:t>
      </w:r>
      <w:r w:rsidR="006E66AE" w:rsidRPr="001B5EEA">
        <w:rPr>
          <w:rFonts w:ascii="Times New Roman" w:hAnsi="Times New Roman" w:cs="Times New Roman"/>
          <w:i/>
          <w:sz w:val="28"/>
          <w:szCs w:val="28"/>
        </w:rPr>
        <w:t xml:space="preserve"> до 2020 года»</w:t>
      </w:r>
      <w:r w:rsidR="001B5EEA">
        <w:rPr>
          <w:rFonts w:ascii="Times New Roman" w:hAnsi="Times New Roman" w:cs="Times New Roman"/>
          <w:sz w:val="28"/>
          <w:szCs w:val="28"/>
        </w:rPr>
        <w:t xml:space="preserve"> коллегией Палаты принято решение о его продлении на 1 квартал 2015 года. В настоящее время проводятся проверки </w:t>
      </w:r>
      <w:proofErr w:type="spellStart"/>
      <w:r w:rsidR="001B5EEA">
        <w:rPr>
          <w:rFonts w:ascii="Times New Roman" w:hAnsi="Times New Roman" w:cs="Times New Roman"/>
          <w:sz w:val="28"/>
          <w:szCs w:val="28"/>
        </w:rPr>
        <w:t>ресурсоснабжающих</w:t>
      </w:r>
      <w:proofErr w:type="spellEnd"/>
      <w:r w:rsidR="001B5EEA">
        <w:rPr>
          <w:rFonts w:ascii="Times New Roman" w:hAnsi="Times New Roman" w:cs="Times New Roman"/>
          <w:sz w:val="28"/>
          <w:szCs w:val="28"/>
        </w:rPr>
        <w:t xml:space="preserve"> организаций республики, обобщаются результаты социологического опроса населения и предприятий для включения в отчет по мероприятию.  </w:t>
      </w:r>
    </w:p>
    <w:p w:rsidR="00327C5B" w:rsidRPr="00B66300" w:rsidRDefault="00327C5B" w:rsidP="00B66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6300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Pr="00D15FDF">
        <w:rPr>
          <w:rFonts w:ascii="Times New Roman" w:hAnsi="Times New Roman" w:cs="Times New Roman"/>
          <w:i/>
          <w:sz w:val="28"/>
          <w:szCs w:val="28"/>
        </w:rPr>
        <w:t xml:space="preserve">полноты исполнения городскими округами и муниципальными районами Республики Хакасия </w:t>
      </w:r>
      <w:r w:rsidR="001B5EEA" w:rsidRPr="00D15FDF">
        <w:rPr>
          <w:rFonts w:ascii="Times New Roman" w:hAnsi="Times New Roman" w:cs="Times New Roman"/>
          <w:i/>
          <w:sz w:val="28"/>
          <w:szCs w:val="28"/>
        </w:rPr>
        <w:t xml:space="preserve">в 2014 году </w:t>
      </w:r>
      <w:r w:rsidRPr="00D15FDF">
        <w:rPr>
          <w:rFonts w:ascii="Times New Roman" w:hAnsi="Times New Roman" w:cs="Times New Roman"/>
          <w:i/>
          <w:sz w:val="28"/>
          <w:szCs w:val="28"/>
        </w:rPr>
        <w:t>полномочий по организации газоснабжения населения</w:t>
      </w:r>
      <w:r w:rsidR="001B5EEA" w:rsidRPr="00D15FDF">
        <w:rPr>
          <w:rFonts w:ascii="Times New Roman" w:hAnsi="Times New Roman" w:cs="Times New Roman"/>
          <w:i/>
          <w:sz w:val="28"/>
          <w:szCs w:val="28"/>
        </w:rPr>
        <w:t>,</w:t>
      </w:r>
      <w:r w:rsidRPr="00D15FDF">
        <w:rPr>
          <w:rFonts w:ascii="Times New Roman" w:hAnsi="Times New Roman" w:cs="Times New Roman"/>
          <w:i/>
          <w:sz w:val="28"/>
          <w:szCs w:val="28"/>
        </w:rPr>
        <w:t xml:space="preserve"> установленных Федеральным </w:t>
      </w:r>
      <w:r w:rsidR="00A15B37" w:rsidRPr="00D15FDF">
        <w:rPr>
          <w:rFonts w:ascii="Times New Roman" w:hAnsi="Times New Roman" w:cs="Times New Roman"/>
          <w:i/>
          <w:sz w:val="28"/>
          <w:szCs w:val="28"/>
        </w:rPr>
        <w:t>з</w:t>
      </w:r>
      <w:r w:rsidRPr="00D15FDF">
        <w:rPr>
          <w:rFonts w:ascii="Times New Roman" w:hAnsi="Times New Roman" w:cs="Times New Roman"/>
          <w:i/>
          <w:sz w:val="28"/>
          <w:szCs w:val="28"/>
        </w:rPr>
        <w:t>аконом от 06.10.2003 №</w:t>
      </w:r>
      <w:r w:rsidR="00A15B37" w:rsidRPr="00D15FDF">
        <w:rPr>
          <w:rFonts w:ascii="Times New Roman" w:hAnsi="Times New Roman" w:cs="Times New Roman"/>
          <w:i/>
          <w:sz w:val="28"/>
          <w:szCs w:val="28"/>
        </w:rPr>
        <w:t> </w:t>
      </w:r>
      <w:r w:rsidRPr="00D15FDF">
        <w:rPr>
          <w:rFonts w:ascii="Times New Roman" w:hAnsi="Times New Roman" w:cs="Times New Roman"/>
          <w:i/>
          <w:sz w:val="28"/>
          <w:szCs w:val="28"/>
        </w:rPr>
        <w:t>131-ФЗ</w:t>
      </w:r>
      <w:r w:rsidR="001B5EEA" w:rsidRPr="00D15FDF">
        <w:rPr>
          <w:rFonts w:ascii="Times New Roman" w:hAnsi="Times New Roman" w:cs="Times New Roman"/>
          <w:i/>
          <w:sz w:val="28"/>
          <w:szCs w:val="28"/>
        </w:rPr>
        <w:t xml:space="preserve"> «Об общих принципах организации местного самоуправления в Российской Федерации»</w:t>
      </w:r>
      <w:r w:rsidR="001144A9" w:rsidRPr="00D15FDF">
        <w:rPr>
          <w:rFonts w:ascii="Times New Roman" w:hAnsi="Times New Roman" w:cs="Times New Roman"/>
          <w:i/>
          <w:sz w:val="28"/>
          <w:szCs w:val="28"/>
        </w:rPr>
        <w:t>, а также по организации электроснабжения в части создания технической возможности для установки стационарных электрических плит для пищеприготовления</w:t>
      </w:r>
      <w:r w:rsidR="001144A9" w:rsidRPr="00B66300">
        <w:rPr>
          <w:rFonts w:ascii="Times New Roman" w:hAnsi="Times New Roman" w:cs="Times New Roman"/>
          <w:sz w:val="28"/>
          <w:szCs w:val="28"/>
        </w:rPr>
        <w:t xml:space="preserve"> свидетельствует о низком уровне реализации полномочий по организации газоснабжения большинством</w:t>
      </w:r>
      <w:proofErr w:type="gramEnd"/>
      <w:r w:rsidR="001144A9" w:rsidRPr="00B66300">
        <w:rPr>
          <w:rFonts w:ascii="Times New Roman" w:hAnsi="Times New Roman" w:cs="Times New Roman"/>
          <w:sz w:val="28"/>
          <w:szCs w:val="28"/>
        </w:rPr>
        <w:t xml:space="preserve"> муниципальных образований. Контрольно-счетной палатой подготовлены выводы об эксплуатации незарегистрированных опасных объектов газоснабжения (</w:t>
      </w:r>
      <w:r w:rsidR="00A15B37">
        <w:rPr>
          <w:rFonts w:ascii="Times New Roman" w:hAnsi="Times New Roman" w:cs="Times New Roman"/>
          <w:sz w:val="28"/>
          <w:szCs w:val="28"/>
        </w:rPr>
        <w:t>с</w:t>
      </w:r>
      <w:r w:rsidR="001144A9" w:rsidRPr="00B66300">
        <w:rPr>
          <w:rFonts w:ascii="Times New Roman" w:hAnsi="Times New Roman" w:cs="Times New Roman"/>
          <w:sz w:val="28"/>
          <w:szCs w:val="28"/>
        </w:rPr>
        <w:t>.</w:t>
      </w:r>
      <w:r w:rsidR="00D15FDF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1144A9" w:rsidRPr="00B66300">
        <w:rPr>
          <w:rFonts w:ascii="Times New Roman" w:hAnsi="Times New Roman" w:cs="Times New Roman"/>
          <w:sz w:val="28"/>
          <w:szCs w:val="28"/>
        </w:rPr>
        <w:t>Шира</w:t>
      </w:r>
      <w:proofErr w:type="spellEnd"/>
      <w:r w:rsidR="001144A9" w:rsidRPr="00B66300">
        <w:rPr>
          <w:rFonts w:ascii="Times New Roman" w:hAnsi="Times New Roman" w:cs="Times New Roman"/>
          <w:sz w:val="28"/>
          <w:szCs w:val="28"/>
        </w:rPr>
        <w:t>) и нарушени</w:t>
      </w:r>
      <w:r w:rsidR="00D15FDF">
        <w:rPr>
          <w:rFonts w:ascii="Times New Roman" w:hAnsi="Times New Roman" w:cs="Times New Roman"/>
          <w:sz w:val="28"/>
          <w:szCs w:val="28"/>
        </w:rPr>
        <w:t>и</w:t>
      </w:r>
      <w:r w:rsidR="001144A9" w:rsidRPr="00B66300">
        <w:rPr>
          <w:rFonts w:ascii="Times New Roman" w:hAnsi="Times New Roman" w:cs="Times New Roman"/>
          <w:sz w:val="28"/>
          <w:szCs w:val="28"/>
        </w:rPr>
        <w:t xml:space="preserve"> Правил противопожарного режима при использовании переносных газовых емкостей (</w:t>
      </w:r>
      <w:proofErr w:type="gramStart"/>
      <w:r w:rsidR="001144A9" w:rsidRPr="00B6630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1144A9" w:rsidRPr="00B66300">
        <w:rPr>
          <w:rFonts w:ascii="Times New Roman" w:hAnsi="Times New Roman" w:cs="Times New Roman"/>
          <w:sz w:val="28"/>
          <w:szCs w:val="28"/>
        </w:rPr>
        <w:t>. Сорск). Не приняты меры по ликвидации или консервации 52</w:t>
      </w:r>
      <w:r w:rsidR="00D15FDF">
        <w:rPr>
          <w:rFonts w:ascii="Times New Roman" w:hAnsi="Times New Roman" w:cs="Times New Roman"/>
          <w:sz w:val="28"/>
          <w:szCs w:val="28"/>
        </w:rPr>
        <w:t>-х</w:t>
      </w:r>
      <w:r w:rsidR="001144A9" w:rsidRPr="00B66300">
        <w:rPr>
          <w:rFonts w:ascii="Times New Roman" w:hAnsi="Times New Roman" w:cs="Times New Roman"/>
          <w:sz w:val="28"/>
          <w:szCs w:val="28"/>
        </w:rPr>
        <w:t xml:space="preserve"> групповых резервуарных установок газоснабжения длительное время не эксплуатируемых </w:t>
      </w:r>
      <w:r w:rsidR="00D314E8">
        <w:rPr>
          <w:rFonts w:ascii="Times New Roman" w:hAnsi="Times New Roman" w:cs="Times New Roman"/>
          <w:sz w:val="28"/>
          <w:szCs w:val="28"/>
        </w:rPr>
        <w:t xml:space="preserve"> и н</w:t>
      </w:r>
      <w:r w:rsidR="001144A9" w:rsidRPr="00B66300">
        <w:rPr>
          <w:rFonts w:ascii="Times New Roman" w:hAnsi="Times New Roman" w:cs="Times New Roman"/>
          <w:sz w:val="28"/>
          <w:szCs w:val="28"/>
        </w:rPr>
        <w:t>е прин</w:t>
      </w:r>
      <w:r w:rsidR="00F81FDA">
        <w:rPr>
          <w:rFonts w:ascii="Times New Roman" w:hAnsi="Times New Roman" w:cs="Times New Roman"/>
          <w:sz w:val="28"/>
          <w:szCs w:val="28"/>
        </w:rPr>
        <w:t>ят</w:t>
      </w:r>
      <w:r w:rsidR="001144A9" w:rsidRPr="00B66300">
        <w:rPr>
          <w:rFonts w:ascii="Times New Roman" w:hAnsi="Times New Roman" w:cs="Times New Roman"/>
          <w:sz w:val="28"/>
          <w:szCs w:val="28"/>
        </w:rPr>
        <w:t xml:space="preserve">ы меры по установке электроплит в многоквартирных домах, отключенных от газоснабжения (7 муниципальных образований). </w:t>
      </w:r>
    </w:p>
    <w:p w:rsidR="001144A9" w:rsidRPr="00B66300" w:rsidRDefault="00E13D1D" w:rsidP="00B66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300">
        <w:rPr>
          <w:rFonts w:ascii="Times New Roman" w:hAnsi="Times New Roman" w:cs="Times New Roman"/>
          <w:sz w:val="28"/>
          <w:szCs w:val="28"/>
        </w:rPr>
        <w:t>Палатой обращено внимание на отсутствие в Республике Хакасия Программы по газификации территорий му</w:t>
      </w:r>
      <w:r w:rsidR="00D314E8">
        <w:rPr>
          <w:rFonts w:ascii="Times New Roman" w:hAnsi="Times New Roman" w:cs="Times New Roman"/>
          <w:sz w:val="28"/>
          <w:szCs w:val="28"/>
        </w:rPr>
        <w:t>ницип</w:t>
      </w:r>
      <w:r w:rsidRPr="00B66300">
        <w:rPr>
          <w:rFonts w:ascii="Times New Roman" w:hAnsi="Times New Roman" w:cs="Times New Roman"/>
          <w:sz w:val="28"/>
          <w:szCs w:val="28"/>
        </w:rPr>
        <w:t>альных образований.</w:t>
      </w:r>
    </w:p>
    <w:p w:rsidR="00380F9E" w:rsidRPr="00B66300" w:rsidRDefault="00D314E8" w:rsidP="00B66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6300">
        <w:rPr>
          <w:rFonts w:ascii="Times New Roman" w:hAnsi="Times New Roman" w:cs="Times New Roman"/>
          <w:sz w:val="28"/>
          <w:szCs w:val="28"/>
        </w:rPr>
        <w:t>П</w:t>
      </w:r>
      <w:r w:rsidR="00E13D1D" w:rsidRPr="00B6630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3D1D" w:rsidRPr="00B66300">
        <w:rPr>
          <w:rFonts w:ascii="Times New Roman" w:hAnsi="Times New Roman" w:cs="Times New Roman"/>
          <w:sz w:val="28"/>
          <w:szCs w:val="28"/>
        </w:rPr>
        <w:t xml:space="preserve">результатам проверки </w:t>
      </w:r>
      <w:r w:rsidR="00E13D1D" w:rsidRPr="00D314E8">
        <w:rPr>
          <w:rFonts w:ascii="Times New Roman" w:hAnsi="Times New Roman" w:cs="Times New Roman"/>
          <w:i/>
          <w:sz w:val="28"/>
          <w:szCs w:val="28"/>
        </w:rPr>
        <w:t xml:space="preserve">обоснованности предъявляемых организациями коммунального комплекса затрат на формирование экономически обоснованных тарифов с учетом затрат на осуществление </w:t>
      </w:r>
      <w:r w:rsidR="00E13D1D" w:rsidRPr="00D314E8">
        <w:rPr>
          <w:rFonts w:ascii="Times New Roman" w:hAnsi="Times New Roman" w:cs="Times New Roman"/>
          <w:i/>
          <w:sz w:val="28"/>
          <w:szCs w:val="28"/>
        </w:rPr>
        <w:lastRenderedPageBreak/>
        <w:t>производственных и инвестиционных программ</w:t>
      </w:r>
      <w:r w:rsidRPr="00D314E8">
        <w:rPr>
          <w:rFonts w:ascii="Times New Roman" w:hAnsi="Times New Roman" w:cs="Times New Roman"/>
          <w:i/>
          <w:sz w:val="28"/>
          <w:szCs w:val="28"/>
        </w:rPr>
        <w:t xml:space="preserve"> и фактической реализации указанных программ</w:t>
      </w:r>
      <w:r w:rsidR="00E13D1D" w:rsidRPr="00D314E8">
        <w:rPr>
          <w:rFonts w:ascii="Times New Roman" w:hAnsi="Times New Roman" w:cs="Times New Roman"/>
          <w:i/>
          <w:sz w:val="28"/>
          <w:szCs w:val="28"/>
        </w:rPr>
        <w:t>, а также средств, получе</w:t>
      </w:r>
      <w:r w:rsidRPr="00D314E8">
        <w:rPr>
          <w:rFonts w:ascii="Times New Roman" w:hAnsi="Times New Roman" w:cs="Times New Roman"/>
          <w:i/>
          <w:sz w:val="28"/>
          <w:szCs w:val="28"/>
        </w:rPr>
        <w:t>нн</w:t>
      </w:r>
      <w:r w:rsidR="00E13D1D" w:rsidRPr="00D314E8">
        <w:rPr>
          <w:rFonts w:ascii="Times New Roman" w:hAnsi="Times New Roman" w:cs="Times New Roman"/>
          <w:i/>
          <w:sz w:val="28"/>
          <w:szCs w:val="28"/>
        </w:rPr>
        <w:t xml:space="preserve">ых </w:t>
      </w:r>
      <w:r w:rsidRPr="00D314E8">
        <w:rPr>
          <w:rFonts w:ascii="Times New Roman" w:hAnsi="Times New Roman" w:cs="Times New Roman"/>
          <w:i/>
          <w:sz w:val="28"/>
          <w:szCs w:val="28"/>
        </w:rPr>
        <w:t xml:space="preserve">организациями коммунального комплекса </w:t>
      </w:r>
      <w:r w:rsidR="00E13D1D" w:rsidRPr="00D314E8">
        <w:rPr>
          <w:rFonts w:ascii="Times New Roman" w:hAnsi="Times New Roman" w:cs="Times New Roman"/>
          <w:i/>
          <w:sz w:val="28"/>
          <w:szCs w:val="28"/>
        </w:rPr>
        <w:t>за подключение (технологическое присоединение)</w:t>
      </w:r>
      <w:r w:rsidR="00380F9E" w:rsidRPr="00D314E8">
        <w:rPr>
          <w:rFonts w:ascii="Times New Roman" w:hAnsi="Times New Roman" w:cs="Times New Roman"/>
          <w:i/>
          <w:sz w:val="28"/>
          <w:szCs w:val="28"/>
        </w:rPr>
        <w:t xml:space="preserve"> к инженерно-техническим сетям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B66300">
        <w:rPr>
          <w:rFonts w:ascii="Times New Roman" w:hAnsi="Times New Roman" w:cs="Times New Roman"/>
          <w:sz w:val="28"/>
          <w:szCs w:val="28"/>
        </w:rPr>
        <w:t>алатой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6300">
        <w:rPr>
          <w:rFonts w:ascii="Times New Roman" w:hAnsi="Times New Roman" w:cs="Times New Roman"/>
          <w:sz w:val="28"/>
          <w:szCs w:val="28"/>
        </w:rPr>
        <w:t>установлен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="00380F9E" w:rsidRPr="00B66300">
        <w:rPr>
          <w:rFonts w:ascii="Times New Roman" w:hAnsi="Times New Roman" w:cs="Times New Roman"/>
          <w:sz w:val="28"/>
          <w:szCs w:val="28"/>
        </w:rPr>
        <w:t>омплекс нарушений и недостатков при формировании и реализации программ развития систем коммунальной инфраструктуры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>, что</w:t>
      </w:r>
      <w:proofErr w:type="gramEnd"/>
      <w:r w:rsidR="00380F9E" w:rsidRPr="00B66300">
        <w:rPr>
          <w:rFonts w:ascii="Times New Roman" w:hAnsi="Times New Roman" w:cs="Times New Roman"/>
          <w:sz w:val="28"/>
          <w:szCs w:val="28"/>
        </w:rPr>
        <w:t xml:space="preserve"> свидетельствует о несовершенстве механизмов и инструментов по развитию системы теплоснабжения</w:t>
      </w:r>
      <w:r w:rsidR="00F65B8A">
        <w:rPr>
          <w:rFonts w:ascii="Times New Roman" w:hAnsi="Times New Roman" w:cs="Times New Roman"/>
          <w:sz w:val="28"/>
          <w:szCs w:val="28"/>
        </w:rPr>
        <w:t xml:space="preserve"> и</w:t>
      </w:r>
      <w:r w:rsidR="00380F9E" w:rsidRPr="00B66300">
        <w:rPr>
          <w:rFonts w:ascii="Times New Roman" w:hAnsi="Times New Roman" w:cs="Times New Roman"/>
          <w:sz w:val="28"/>
          <w:szCs w:val="28"/>
        </w:rPr>
        <w:t xml:space="preserve"> приводит к необоснованности финансирования конкретных инвестиционных проектов, </w:t>
      </w:r>
      <w:r w:rsidR="001B12F1" w:rsidRPr="00B66300">
        <w:rPr>
          <w:rFonts w:ascii="Times New Roman" w:hAnsi="Times New Roman" w:cs="Times New Roman"/>
          <w:sz w:val="28"/>
          <w:szCs w:val="28"/>
        </w:rPr>
        <w:t>снижению эффективности расходования бюджетных средств на подключение объектов республиканской собственности</w:t>
      </w:r>
      <w:r w:rsidR="00E57C9E" w:rsidRPr="00B66300">
        <w:rPr>
          <w:rFonts w:ascii="Times New Roman" w:hAnsi="Times New Roman" w:cs="Times New Roman"/>
          <w:sz w:val="28"/>
          <w:szCs w:val="28"/>
        </w:rPr>
        <w:t xml:space="preserve"> к системе теплоснабжения.</w:t>
      </w:r>
    </w:p>
    <w:p w:rsidR="00E57C9E" w:rsidRPr="00B66300" w:rsidRDefault="00E57C9E" w:rsidP="00B66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5848">
        <w:rPr>
          <w:rFonts w:ascii="Times New Roman" w:hAnsi="Times New Roman" w:cs="Times New Roman"/>
          <w:sz w:val="28"/>
          <w:szCs w:val="28"/>
        </w:rPr>
        <w:t xml:space="preserve">В </w:t>
      </w:r>
      <w:r w:rsidR="00F65B8A" w:rsidRPr="00B45848">
        <w:rPr>
          <w:rFonts w:ascii="Times New Roman" w:hAnsi="Times New Roman" w:cs="Times New Roman"/>
          <w:sz w:val="28"/>
          <w:szCs w:val="28"/>
        </w:rPr>
        <w:t>р</w:t>
      </w:r>
      <w:r w:rsidRPr="00B45848">
        <w:rPr>
          <w:rFonts w:ascii="Times New Roman" w:hAnsi="Times New Roman" w:cs="Times New Roman"/>
          <w:sz w:val="28"/>
          <w:szCs w:val="28"/>
        </w:rPr>
        <w:t xml:space="preserve">еспублике не создан эффективный механизм контроля за достижением целевых показателей при вложении средств бюджетов всех уровней в коммунальную инфраструктуру, что способствовало </w:t>
      </w:r>
      <w:r w:rsidR="00B45848">
        <w:rPr>
          <w:rFonts w:ascii="Times New Roman" w:hAnsi="Times New Roman" w:cs="Times New Roman"/>
          <w:sz w:val="28"/>
          <w:szCs w:val="28"/>
        </w:rPr>
        <w:t>примен</w:t>
      </w:r>
      <w:r w:rsidRPr="00B45848">
        <w:rPr>
          <w:rFonts w:ascii="Times New Roman" w:hAnsi="Times New Roman" w:cs="Times New Roman"/>
          <w:sz w:val="28"/>
          <w:szCs w:val="28"/>
        </w:rPr>
        <w:t>ению необоснованно</w:t>
      </w:r>
      <w:r w:rsidR="00B45848">
        <w:rPr>
          <w:rFonts w:ascii="Times New Roman" w:hAnsi="Times New Roman" w:cs="Times New Roman"/>
          <w:sz w:val="28"/>
          <w:szCs w:val="28"/>
        </w:rPr>
        <w:t>й</w:t>
      </w:r>
      <w:r w:rsidRPr="00B45848">
        <w:rPr>
          <w:rFonts w:ascii="Times New Roman" w:hAnsi="Times New Roman" w:cs="Times New Roman"/>
          <w:sz w:val="28"/>
          <w:szCs w:val="28"/>
        </w:rPr>
        <w:t xml:space="preserve"> платы за подключение строительных объектов к системе теплоснабжения, </w:t>
      </w:r>
      <w:proofErr w:type="spellStart"/>
      <w:r w:rsidRPr="00B45848">
        <w:rPr>
          <w:rFonts w:ascii="Times New Roman" w:hAnsi="Times New Roman" w:cs="Times New Roman"/>
          <w:sz w:val="28"/>
          <w:szCs w:val="28"/>
        </w:rPr>
        <w:t>неподтверждени</w:t>
      </w:r>
      <w:r w:rsidR="00B45848"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Pr="00B45848">
        <w:rPr>
          <w:rFonts w:ascii="Times New Roman" w:hAnsi="Times New Roman" w:cs="Times New Roman"/>
          <w:sz w:val="28"/>
          <w:szCs w:val="28"/>
        </w:rPr>
        <w:t xml:space="preserve"> экономической обоснованности затрат регулируемых организаций, включенных в тариф на теплоэнергию и водоснабжение на общую сумму 55,4 млн. рублей и иным фактам нарушения федерального законодательства на сумму 14,8</w:t>
      </w:r>
      <w:proofErr w:type="gramEnd"/>
      <w:r w:rsidRPr="00B45848">
        <w:rPr>
          <w:rFonts w:ascii="Times New Roman" w:hAnsi="Times New Roman" w:cs="Times New Roman"/>
          <w:sz w:val="28"/>
          <w:szCs w:val="28"/>
        </w:rPr>
        <w:t xml:space="preserve"> млн. рублей.</w:t>
      </w:r>
    </w:p>
    <w:p w:rsidR="00E57C9E" w:rsidRPr="00F65B8A" w:rsidRDefault="00E57C9E" w:rsidP="00B66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6300">
        <w:rPr>
          <w:rFonts w:ascii="Times New Roman" w:hAnsi="Times New Roman" w:cs="Times New Roman"/>
          <w:sz w:val="28"/>
          <w:szCs w:val="28"/>
        </w:rPr>
        <w:t>Выводы о недо</w:t>
      </w:r>
      <w:r w:rsidR="000F7188">
        <w:rPr>
          <w:rFonts w:ascii="Times New Roman" w:hAnsi="Times New Roman" w:cs="Times New Roman"/>
          <w:sz w:val="28"/>
          <w:szCs w:val="28"/>
        </w:rPr>
        <w:t>стат</w:t>
      </w:r>
      <w:r w:rsidRPr="00B66300">
        <w:rPr>
          <w:rFonts w:ascii="Times New Roman" w:hAnsi="Times New Roman" w:cs="Times New Roman"/>
          <w:sz w:val="28"/>
          <w:szCs w:val="28"/>
        </w:rPr>
        <w:t>о</w:t>
      </w:r>
      <w:r w:rsidR="000F7188">
        <w:rPr>
          <w:rFonts w:ascii="Times New Roman" w:hAnsi="Times New Roman" w:cs="Times New Roman"/>
          <w:sz w:val="28"/>
          <w:szCs w:val="28"/>
        </w:rPr>
        <w:t>ч</w:t>
      </w:r>
      <w:r w:rsidRPr="00B66300">
        <w:rPr>
          <w:rFonts w:ascii="Times New Roman" w:hAnsi="Times New Roman" w:cs="Times New Roman"/>
          <w:sz w:val="28"/>
          <w:szCs w:val="28"/>
        </w:rPr>
        <w:t>ном</w:t>
      </w:r>
      <w:r w:rsidR="00EB26A0" w:rsidRPr="00B66300">
        <w:rPr>
          <w:rFonts w:ascii="Times New Roman" w:hAnsi="Times New Roman" w:cs="Times New Roman"/>
          <w:sz w:val="28"/>
          <w:szCs w:val="28"/>
        </w:rPr>
        <w:t xml:space="preserve"> бюджетном обеспечении </w:t>
      </w:r>
      <w:r w:rsidR="008E25F2" w:rsidRPr="00B66300">
        <w:rPr>
          <w:rFonts w:ascii="Times New Roman" w:hAnsi="Times New Roman" w:cs="Times New Roman"/>
          <w:sz w:val="28"/>
          <w:szCs w:val="28"/>
        </w:rPr>
        <w:t xml:space="preserve">подпрограммы «Свой дом» </w:t>
      </w:r>
      <w:r w:rsidR="00541BB4">
        <w:rPr>
          <w:rFonts w:ascii="Times New Roman" w:hAnsi="Times New Roman" w:cs="Times New Roman"/>
          <w:sz w:val="28"/>
          <w:szCs w:val="28"/>
        </w:rPr>
        <w:t>г</w:t>
      </w:r>
      <w:r w:rsidR="008E25F2" w:rsidRPr="00B66300">
        <w:rPr>
          <w:rFonts w:ascii="Times New Roman" w:hAnsi="Times New Roman" w:cs="Times New Roman"/>
          <w:sz w:val="28"/>
          <w:szCs w:val="28"/>
        </w:rPr>
        <w:t xml:space="preserve">осударственной программы Республики Хакасия «Жилище (2011-2015 годы)» в части </w:t>
      </w:r>
      <w:r w:rsidR="008E25F2" w:rsidRPr="008E25F2">
        <w:rPr>
          <w:rFonts w:ascii="Times New Roman" w:hAnsi="Times New Roman" w:cs="Times New Roman"/>
          <w:sz w:val="28"/>
          <w:szCs w:val="28"/>
        </w:rPr>
        <w:t xml:space="preserve">развития инфраструктуры на участках индивидуального жилищного строительства </w:t>
      </w:r>
      <w:r w:rsidR="00EB26A0" w:rsidRPr="008E25F2">
        <w:rPr>
          <w:rFonts w:ascii="Times New Roman" w:hAnsi="Times New Roman" w:cs="Times New Roman"/>
          <w:sz w:val="28"/>
          <w:szCs w:val="28"/>
        </w:rPr>
        <w:t xml:space="preserve">и </w:t>
      </w:r>
      <w:r w:rsidR="000164CB">
        <w:rPr>
          <w:rFonts w:ascii="Times New Roman" w:hAnsi="Times New Roman" w:cs="Times New Roman"/>
          <w:sz w:val="28"/>
          <w:szCs w:val="28"/>
        </w:rPr>
        <w:t>невыполнении</w:t>
      </w:r>
      <w:r w:rsidR="00EB26A0" w:rsidRPr="008E25F2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0164CB">
        <w:rPr>
          <w:rFonts w:ascii="Times New Roman" w:hAnsi="Times New Roman" w:cs="Times New Roman"/>
          <w:sz w:val="28"/>
          <w:szCs w:val="28"/>
        </w:rPr>
        <w:t>ей</w:t>
      </w:r>
      <w:r w:rsidR="00EB26A0" w:rsidRPr="008E25F2">
        <w:rPr>
          <w:rFonts w:ascii="Times New Roman" w:hAnsi="Times New Roman" w:cs="Times New Roman"/>
          <w:sz w:val="28"/>
          <w:szCs w:val="28"/>
        </w:rPr>
        <w:t xml:space="preserve"> результативности исполнения </w:t>
      </w:r>
      <w:r w:rsidR="008E25F2" w:rsidRPr="008E25F2">
        <w:rPr>
          <w:rFonts w:ascii="Times New Roman" w:eastAsia="Times New Roman" w:hAnsi="Times New Roman" w:cs="Times New Roman"/>
          <w:sz w:val="28"/>
          <w:szCs w:val="28"/>
        </w:rPr>
        <w:t>региональной адресной программы «Переселение граждан из аварийного жилищного фонда, проживающих на территории Республики Хакасия, в 2013-2017 годах с учетом необходимости развития малоэтажного жилищного строительства»</w:t>
      </w:r>
      <w:r w:rsidR="008E25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55E65" w:rsidRPr="008E25F2">
        <w:rPr>
          <w:rFonts w:ascii="Times New Roman" w:hAnsi="Times New Roman" w:cs="Times New Roman"/>
          <w:sz w:val="28"/>
          <w:szCs w:val="28"/>
        </w:rPr>
        <w:t xml:space="preserve">сформированы </w:t>
      </w:r>
      <w:r w:rsidR="00F65B8A" w:rsidRPr="008E25F2">
        <w:rPr>
          <w:rFonts w:ascii="Times New Roman" w:hAnsi="Times New Roman" w:cs="Times New Roman"/>
          <w:sz w:val="28"/>
          <w:szCs w:val="28"/>
        </w:rPr>
        <w:t>П</w:t>
      </w:r>
      <w:r w:rsidR="00155E65" w:rsidRPr="008E25F2">
        <w:rPr>
          <w:rFonts w:ascii="Times New Roman" w:hAnsi="Times New Roman" w:cs="Times New Roman"/>
          <w:sz w:val="28"/>
          <w:szCs w:val="28"/>
        </w:rPr>
        <w:t xml:space="preserve">алатой по результатам </w:t>
      </w:r>
      <w:r w:rsidR="00155E65" w:rsidRPr="008E25F2">
        <w:rPr>
          <w:rFonts w:ascii="Times New Roman" w:hAnsi="Times New Roman" w:cs="Times New Roman"/>
          <w:i/>
          <w:sz w:val="28"/>
          <w:szCs w:val="28"/>
        </w:rPr>
        <w:t>мониторинга хода выполнения</w:t>
      </w:r>
      <w:proofErr w:type="gramEnd"/>
      <w:r w:rsidR="00155E65" w:rsidRPr="008E25F2">
        <w:rPr>
          <w:rFonts w:ascii="Times New Roman" w:hAnsi="Times New Roman" w:cs="Times New Roman"/>
          <w:i/>
          <w:sz w:val="28"/>
          <w:szCs w:val="28"/>
        </w:rPr>
        <w:t xml:space="preserve"> майского 2012 года Указа Президента Российской Федерации </w:t>
      </w:r>
      <w:r w:rsidR="000F7188" w:rsidRPr="008E25F2">
        <w:rPr>
          <w:rFonts w:ascii="Times New Roman" w:hAnsi="Times New Roman" w:cs="Times New Roman"/>
          <w:i/>
          <w:sz w:val="28"/>
          <w:szCs w:val="28"/>
        </w:rPr>
        <w:t>№</w:t>
      </w:r>
      <w:r w:rsidR="000F7188">
        <w:rPr>
          <w:rFonts w:ascii="Times New Roman" w:hAnsi="Times New Roman" w:cs="Times New Roman"/>
          <w:i/>
          <w:sz w:val="28"/>
          <w:szCs w:val="28"/>
        </w:rPr>
        <w:t xml:space="preserve"> 600 </w:t>
      </w:r>
      <w:r w:rsidR="00155E65" w:rsidRPr="00F65B8A">
        <w:rPr>
          <w:rFonts w:ascii="Times New Roman" w:hAnsi="Times New Roman" w:cs="Times New Roman"/>
          <w:i/>
          <w:sz w:val="28"/>
          <w:szCs w:val="28"/>
        </w:rPr>
        <w:t xml:space="preserve">«О мерах по обеспечению </w:t>
      </w:r>
      <w:r w:rsidR="00155E65" w:rsidRPr="00F65B8A">
        <w:rPr>
          <w:rFonts w:ascii="Times New Roman" w:hAnsi="Times New Roman" w:cs="Times New Roman"/>
          <w:i/>
          <w:sz w:val="28"/>
          <w:szCs w:val="28"/>
        </w:rPr>
        <w:lastRenderedPageBreak/>
        <w:t>граждан Российской Федерации доступным и комфортным жильем и повышению качества жилищно-коммунальных услуг»</w:t>
      </w:r>
      <w:r w:rsidR="00155E65" w:rsidRPr="00F65B8A">
        <w:rPr>
          <w:rFonts w:ascii="Times New Roman" w:hAnsi="Times New Roman" w:cs="Times New Roman"/>
          <w:sz w:val="28"/>
          <w:szCs w:val="28"/>
        </w:rPr>
        <w:t>.</w:t>
      </w:r>
    </w:p>
    <w:p w:rsidR="00155E65" w:rsidRPr="00B66300" w:rsidRDefault="00F9294F" w:rsidP="00B663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25F2">
        <w:rPr>
          <w:rFonts w:ascii="Times New Roman" w:hAnsi="Times New Roman" w:cs="Times New Roman"/>
          <w:sz w:val="28"/>
          <w:szCs w:val="28"/>
        </w:rPr>
        <w:t>Так, в рамках</w:t>
      </w:r>
      <w:r w:rsidR="00155E65" w:rsidRPr="008E25F2">
        <w:rPr>
          <w:rFonts w:ascii="Times New Roman" w:hAnsi="Times New Roman" w:cs="Times New Roman"/>
          <w:sz w:val="28"/>
          <w:szCs w:val="28"/>
        </w:rPr>
        <w:t xml:space="preserve"> 1-го этапа реализации региональной адресной программы по переселению граждан из аварийного жилищного фонда </w:t>
      </w:r>
      <w:r w:rsidRPr="008E25F2">
        <w:rPr>
          <w:rFonts w:ascii="Times New Roman" w:hAnsi="Times New Roman" w:cs="Times New Roman"/>
          <w:sz w:val="28"/>
          <w:szCs w:val="28"/>
        </w:rPr>
        <w:t>п</w:t>
      </w:r>
      <w:r w:rsidR="00155E65" w:rsidRPr="008E25F2">
        <w:rPr>
          <w:rFonts w:ascii="Times New Roman" w:hAnsi="Times New Roman" w:cs="Times New Roman"/>
          <w:sz w:val="28"/>
          <w:szCs w:val="28"/>
        </w:rPr>
        <w:t xml:space="preserve">ереселено </w:t>
      </w:r>
      <w:r w:rsidR="008E25F2">
        <w:rPr>
          <w:rFonts w:ascii="Times New Roman" w:hAnsi="Times New Roman" w:cs="Times New Roman"/>
          <w:sz w:val="28"/>
          <w:szCs w:val="28"/>
        </w:rPr>
        <w:t xml:space="preserve">516 </w:t>
      </w:r>
      <w:r w:rsidR="008E25F2" w:rsidRPr="008E25F2">
        <w:rPr>
          <w:rFonts w:ascii="Times New Roman" w:hAnsi="Times New Roman" w:cs="Times New Roman"/>
          <w:sz w:val="28"/>
          <w:szCs w:val="28"/>
        </w:rPr>
        <w:t xml:space="preserve">граждан </w:t>
      </w:r>
      <w:r w:rsidR="008E25F2">
        <w:rPr>
          <w:rFonts w:ascii="Times New Roman" w:hAnsi="Times New Roman" w:cs="Times New Roman"/>
          <w:sz w:val="28"/>
          <w:szCs w:val="28"/>
        </w:rPr>
        <w:t xml:space="preserve">или </w:t>
      </w:r>
      <w:r w:rsidR="00155E65" w:rsidRPr="008E25F2">
        <w:rPr>
          <w:rFonts w:ascii="Times New Roman" w:hAnsi="Times New Roman" w:cs="Times New Roman"/>
          <w:sz w:val="28"/>
          <w:szCs w:val="28"/>
        </w:rPr>
        <w:t xml:space="preserve">89,7% от </w:t>
      </w:r>
      <w:r w:rsidR="000164CB">
        <w:rPr>
          <w:rFonts w:ascii="Times New Roman" w:hAnsi="Times New Roman" w:cs="Times New Roman"/>
          <w:sz w:val="28"/>
          <w:szCs w:val="28"/>
        </w:rPr>
        <w:t xml:space="preserve">их </w:t>
      </w:r>
      <w:r w:rsidR="00155E65" w:rsidRPr="008E25F2">
        <w:rPr>
          <w:rFonts w:ascii="Times New Roman" w:hAnsi="Times New Roman" w:cs="Times New Roman"/>
          <w:sz w:val="28"/>
          <w:szCs w:val="28"/>
        </w:rPr>
        <w:t>запланированного количества,</w:t>
      </w:r>
      <w:r w:rsidR="008E25F2">
        <w:rPr>
          <w:rFonts w:ascii="Times New Roman" w:hAnsi="Times New Roman" w:cs="Times New Roman"/>
          <w:sz w:val="28"/>
          <w:szCs w:val="28"/>
        </w:rPr>
        <w:t xml:space="preserve"> финансирование мероприятий </w:t>
      </w:r>
      <w:r w:rsidR="008E25F2" w:rsidRPr="008E25F2">
        <w:rPr>
          <w:rFonts w:ascii="Times New Roman" w:hAnsi="Times New Roman" w:cs="Times New Roman"/>
          <w:sz w:val="28"/>
          <w:szCs w:val="28"/>
        </w:rPr>
        <w:t xml:space="preserve">по строительству инфраструктуры на участках индивидуального жилищного строительства при реализации подпрограммы «Свой дом» </w:t>
      </w:r>
      <w:r w:rsidR="00541BB4">
        <w:rPr>
          <w:rFonts w:ascii="Times New Roman" w:hAnsi="Times New Roman" w:cs="Times New Roman"/>
          <w:sz w:val="28"/>
          <w:szCs w:val="28"/>
        </w:rPr>
        <w:t>г</w:t>
      </w:r>
      <w:r w:rsidR="008E25F2" w:rsidRPr="008E25F2">
        <w:rPr>
          <w:rFonts w:ascii="Times New Roman" w:hAnsi="Times New Roman" w:cs="Times New Roman"/>
          <w:sz w:val="28"/>
          <w:szCs w:val="28"/>
        </w:rPr>
        <w:t xml:space="preserve">осударственной программы Республики Хакасия «Жилище </w:t>
      </w:r>
      <w:r w:rsidR="002A05F9">
        <w:rPr>
          <w:rFonts w:ascii="Times New Roman" w:hAnsi="Times New Roman" w:cs="Times New Roman"/>
          <w:sz w:val="28"/>
          <w:szCs w:val="28"/>
        </w:rPr>
        <w:t>(</w:t>
      </w:r>
      <w:r w:rsidR="008E25F2" w:rsidRPr="008E25F2">
        <w:rPr>
          <w:rFonts w:ascii="Times New Roman" w:hAnsi="Times New Roman" w:cs="Times New Roman"/>
          <w:sz w:val="28"/>
          <w:szCs w:val="28"/>
        </w:rPr>
        <w:t>2011-2015 годы</w:t>
      </w:r>
      <w:r w:rsidR="002A05F9">
        <w:rPr>
          <w:rFonts w:ascii="Times New Roman" w:hAnsi="Times New Roman" w:cs="Times New Roman"/>
          <w:sz w:val="28"/>
          <w:szCs w:val="28"/>
        </w:rPr>
        <w:t>)</w:t>
      </w:r>
      <w:r w:rsidR="008E25F2" w:rsidRPr="008E25F2">
        <w:rPr>
          <w:rFonts w:ascii="Times New Roman" w:hAnsi="Times New Roman" w:cs="Times New Roman"/>
          <w:sz w:val="28"/>
          <w:szCs w:val="28"/>
        </w:rPr>
        <w:t xml:space="preserve">» </w:t>
      </w:r>
      <w:r w:rsidR="000164CB">
        <w:rPr>
          <w:rFonts w:ascii="Times New Roman" w:hAnsi="Times New Roman" w:cs="Times New Roman"/>
          <w:sz w:val="28"/>
          <w:szCs w:val="28"/>
        </w:rPr>
        <w:t xml:space="preserve">в 2013 году составило </w:t>
      </w:r>
      <w:r w:rsidR="008E25F2" w:rsidRPr="008E25F2">
        <w:rPr>
          <w:rFonts w:ascii="Times New Roman" w:hAnsi="Times New Roman" w:cs="Times New Roman"/>
          <w:sz w:val="28"/>
          <w:szCs w:val="28"/>
        </w:rPr>
        <w:t xml:space="preserve">56,3% от бюджетных ассигнований </w:t>
      </w:r>
      <w:r w:rsidR="000164CB">
        <w:rPr>
          <w:rFonts w:ascii="Times New Roman" w:hAnsi="Times New Roman" w:cs="Times New Roman"/>
          <w:sz w:val="28"/>
          <w:szCs w:val="28"/>
        </w:rPr>
        <w:t>(мероприятия подпрограммы в 2014 году</w:t>
      </w:r>
      <w:proofErr w:type="gramEnd"/>
      <w:r w:rsidR="000164CB">
        <w:rPr>
          <w:rFonts w:ascii="Times New Roman" w:hAnsi="Times New Roman" w:cs="Times New Roman"/>
          <w:sz w:val="28"/>
          <w:szCs w:val="28"/>
        </w:rPr>
        <w:t xml:space="preserve"> не исполнялись, погашена кредиторская задолженность в сумме 6,3 млн. рублей</w:t>
      </w:r>
      <w:r w:rsidR="00340325" w:rsidRPr="008E25F2">
        <w:rPr>
          <w:rFonts w:ascii="Times New Roman" w:hAnsi="Times New Roman" w:cs="Times New Roman"/>
          <w:sz w:val="28"/>
          <w:szCs w:val="28"/>
        </w:rPr>
        <w:t>).</w:t>
      </w:r>
    </w:p>
    <w:p w:rsidR="0016217E" w:rsidRDefault="0016217E" w:rsidP="001417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6300">
        <w:rPr>
          <w:rFonts w:ascii="Times New Roman" w:hAnsi="Times New Roman" w:cs="Times New Roman"/>
          <w:sz w:val="28"/>
          <w:szCs w:val="28"/>
        </w:rPr>
        <w:t xml:space="preserve">Обращено внимание Министерства строительства и жилищно-коммунального хозяйства Республики Хакасия на необходимость приведения </w:t>
      </w:r>
      <w:r w:rsidR="002A05F9" w:rsidRPr="00B66300">
        <w:rPr>
          <w:rFonts w:ascii="Times New Roman" w:hAnsi="Times New Roman" w:cs="Times New Roman"/>
          <w:sz w:val="28"/>
          <w:szCs w:val="28"/>
        </w:rPr>
        <w:t xml:space="preserve">в соответствие с Законом Республики Хакасия «О республиканском бюджете Республики Хакасия на 2015 год и </w:t>
      </w:r>
      <w:r w:rsidR="002A05F9">
        <w:rPr>
          <w:rFonts w:ascii="Times New Roman" w:hAnsi="Times New Roman" w:cs="Times New Roman"/>
          <w:sz w:val="28"/>
          <w:szCs w:val="28"/>
        </w:rPr>
        <w:t xml:space="preserve">на </w:t>
      </w:r>
      <w:r w:rsidR="002A05F9" w:rsidRPr="00B66300">
        <w:rPr>
          <w:rFonts w:ascii="Times New Roman" w:hAnsi="Times New Roman" w:cs="Times New Roman"/>
          <w:sz w:val="28"/>
          <w:szCs w:val="28"/>
        </w:rPr>
        <w:t>плановый период 2016 и 2017 годов»</w:t>
      </w:r>
      <w:r w:rsidR="002A05F9">
        <w:rPr>
          <w:rFonts w:ascii="Times New Roman" w:hAnsi="Times New Roman" w:cs="Times New Roman"/>
          <w:sz w:val="28"/>
          <w:szCs w:val="28"/>
        </w:rPr>
        <w:t xml:space="preserve"> </w:t>
      </w:r>
      <w:r w:rsidRPr="00B66300">
        <w:rPr>
          <w:rFonts w:ascii="Times New Roman" w:hAnsi="Times New Roman" w:cs="Times New Roman"/>
          <w:sz w:val="28"/>
          <w:szCs w:val="28"/>
        </w:rPr>
        <w:t xml:space="preserve"> </w:t>
      </w:r>
      <w:r w:rsidR="00541BB4">
        <w:rPr>
          <w:rFonts w:ascii="Times New Roman" w:hAnsi="Times New Roman" w:cs="Times New Roman"/>
          <w:sz w:val="28"/>
          <w:szCs w:val="28"/>
        </w:rPr>
        <w:t>г</w:t>
      </w:r>
      <w:r w:rsidRPr="00B66300">
        <w:rPr>
          <w:rFonts w:ascii="Times New Roman" w:hAnsi="Times New Roman" w:cs="Times New Roman"/>
          <w:sz w:val="28"/>
          <w:szCs w:val="28"/>
        </w:rPr>
        <w:t>осударственной программы Республики Хакасия «Жилище (2011-2015 годы)</w:t>
      </w:r>
      <w:r w:rsidR="002A05F9" w:rsidRPr="00B66300">
        <w:rPr>
          <w:rFonts w:ascii="Times New Roman" w:hAnsi="Times New Roman" w:cs="Times New Roman"/>
          <w:sz w:val="28"/>
          <w:szCs w:val="28"/>
        </w:rPr>
        <w:t>»</w:t>
      </w:r>
      <w:r w:rsidRPr="00B66300">
        <w:rPr>
          <w:rFonts w:ascii="Times New Roman" w:hAnsi="Times New Roman" w:cs="Times New Roman"/>
          <w:sz w:val="28"/>
          <w:szCs w:val="28"/>
        </w:rPr>
        <w:t xml:space="preserve"> </w:t>
      </w:r>
      <w:r w:rsidR="002A05F9">
        <w:rPr>
          <w:rFonts w:ascii="Times New Roman" w:hAnsi="Times New Roman" w:cs="Times New Roman"/>
          <w:sz w:val="28"/>
          <w:szCs w:val="28"/>
        </w:rPr>
        <w:t>в части</w:t>
      </w:r>
      <w:r w:rsidR="002A05F9" w:rsidRPr="002A05F9">
        <w:rPr>
          <w:rFonts w:ascii="Times New Roman" w:hAnsi="Times New Roman" w:cs="Times New Roman"/>
          <w:sz w:val="28"/>
          <w:szCs w:val="28"/>
        </w:rPr>
        <w:t xml:space="preserve"> </w:t>
      </w:r>
      <w:r w:rsidR="00F94BD5">
        <w:rPr>
          <w:rFonts w:ascii="Times New Roman" w:hAnsi="Times New Roman" w:cs="Times New Roman"/>
          <w:sz w:val="28"/>
          <w:szCs w:val="28"/>
        </w:rPr>
        <w:t xml:space="preserve">включения в ее состав </w:t>
      </w:r>
      <w:r w:rsidR="002A05F9" w:rsidRPr="00B66300">
        <w:rPr>
          <w:rFonts w:ascii="Times New Roman" w:hAnsi="Times New Roman" w:cs="Times New Roman"/>
          <w:sz w:val="28"/>
          <w:szCs w:val="28"/>
        </w:rPr>
        <w:t>подпрограмм</w:t>
      </w:r>
      <w:r w:rsidR="002A05F9">
        <w:rPr>
          <w:rFonts w:ascii="Times New Roman" w:hAnsi="Times New Roman" w:cs="Times New Roman"/>
          <w:sz w:val="28"/>
          <w:szCs w:val="28"/>
        </w:rPr>
        <w:t>ы</w:t>
      </w:r>
      <w:r w:rsidR="002A05F9" w:rsidRPr="00B66300">
        <w:rPr>
          <w:rFonts w:ascii="Times New Roman" w:hAnsi="Times New Roman" w:cs="Times New Roman"/>
          <w:sz w:val="28"/>
          <w:szCs w:val="28"/>
        </w:rPr>
        <w:t xml:space="preserve"> «Доступное жилье»</w:t>
      </w:r>
      <w:r w:rsidR="00F94BD5">
        <w:rPr>
          <w:rFonts w:ascii="Times New Roman" w:hAnsi="Times New Roman" w:cs="Times New Roman"/>
          <w:sz w:val="28"/>
          <w:szCs w:val="28"/>
        </w:rPr>
        <w:t xml:space="preserve"> с объемом финансирования 47,3 млн. рублей</w:t>
      </w:r>
      <w:r w:rsidR="002A05F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05F9" w:rsidRDefault="002A05F9" w:rsidP="001417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41E1" w:rsidRDefault="005241E1" w:rsidP="0014178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 Общие выводы и предложения</w:t>
      </w:r>
    </w:p>
    <w:p w:rsidR="005241E1" w:rsidRPr="005241E1" w:rsidRDefault="005241E1" w:rsidP="0088422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05F9" w:rsidRDefault="002A05F9" w:rsidP="001417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241E1">
        <w:rPr>
          <w:rFonts w:ascii="Times New Roman" w:hAnsi="Times New Roman" w:cs="Times New Roman"/>
          <w:sz w:val="28"/>
          <w:szCs w:val="28"/>
        </w:rPr>
        <w:t>На  основе совокупного анализа результатов проводимых в течение</w:t>
      </w:r>
      <w:r>
        <w:rPr>
          <w:rFonts w:ascii="Times New Roman" w:hAnsi="Times New Roman" w:cs="Times New Roman"/>
          <w:sz w:val="28"/>
          <w:szCs w:val="28"/>
        </w:rPr>
        <w:t xml:space="preserve"> 2014 года контрольных и экспертно-аналитических мероприятий и мероприятий, проведенных в аналогичных сферах в предшествующие отчетные периоды, в органы государственной власти и местного самоуправления Республики Хакасия внесены предложения о пересмотре действующих порядков разработки и реализации государственных и муниципальных программ ряда нормативных документов регионального уровня в сфере социального обеспечения отдельных категорий граждан, здравоохранения, образования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предоставления жилищно-коммунальных </w:t>
      </w:r>
      <w:r>
        <w:rPr>
          <w:rFonts w:ascii="Times New Roman" w:hAnsi="Times New Roman" w:cs="Times New Roman"/>
          <w:sz w:val="28"/>
          <w:szCs w:val="28"/>
        </w:rPr>
        <w:lastRenderedPageBreak/>
        <w:t>услуг. Внесены предложения по совершенствованию работы с неэффективными бюджетными затратами и потенциальными доходными источниками республиканского и местных бюджетов, совершенствованию внутриведомственного контроля за соблюдением бюджетной и учетной дисциплины, целевым и результативным использованием бюджетных средств.</w:t>
      </w:r>
    </w:p>
    <w:p w:rsidR="002A05F9" w:rsidRDefault="002A05F9" w:rsidP="002A05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адрес Полномочного представителя Президента Российской Федерации в Сибирском </w:t>
      </w:r>
      <w:r w:rsidR="005241E1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едеральном </w:t>
      </w:r>
      <w:r w:rsidR="005241E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круге направлены предложения по улучшению качества бюджетного планирования, совершенствованию механизмов предоставления государственной поддержки и разработке системы оценки и эффективности бюджетных расходов.</w:t>
      </w:r>
    </w:p>
    <w:p w:rsidR="002A05F9" w:rsidRPr="000005CE" w:rsidRDefault="002A05F9" w:rsidP="002A05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Предложение о необходимости внесения изменений в Порядок разработки, утверждения, реализации и оценки эффективности государственных программ </w:t>
      </w:r>
      <w:r w:rsidRPr="000005CE">
        <w:rPr>
          <w:rFonts w:ascii="Times New Roman" w:hAnsi="Times New Roman" w:cs="Times New Roman"/>
          <w:sz w:val="28"/>
          <w:szCs w:val="28"/>
        </w:rPr>
        <w:t>направлены Главе Республики Хакасия – Председателю Правительства Республики Хакасия.</w:t>
      </w:r>
    </w:p>
    <w:p w:rsidR="002A05F9" w:rsidRDefault="002A05F9" w:rsidP="002A05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05CE">
        <w:rPr>
          <w:rFonts w:ascii="Times New Roman" w:hAnsi="Times New Roman" w:cs="Times New Roman"/>
          <w:sz w:val="28"/>
          <w:szCs w:val="28"/>
        </w:rPr>
        <w:t xml:space="preserve">В отчетном периоде в рамках контрольных и экспертно-аналитических мероприятий в полном объеме исполнены 12 поручений Верховного Совета Республики Хакасия и 2 поручения </w:t>
      </w:r>
      <w:r w:rsidR="00B962B7" w:rsidRPr="000005CE">
        <w:rPr>
          <w:rFonts w:ascii="Times New Roman" w:hAnsi="Times New Roman" w:cs="Times New Roman"/>
          <w:sz w:val="28"/>
          <w:szCs w:val="28"/>
        </w:rPr>
        <w:t>п</w:t>
      </w:r>
      <w:r w:rsidRPr="000005CE">
        <w:rPr>
          <w:rFonts w:ascii="Times New Roman" w:hAnsi="Times New Roman" w:cs="Times New Roman"/>
          <w:sz w:val="28"/>
          <w:szCs w:val="28"/>
        </w:rPr>
        <w:t>рокуратуры Республики Хакасия, учтены рекомендации Верховного Совета Республики Хакасия о приоритетных вопросах контрольной и экспертно</w:t>
      </w:r>
      <w:r>
        <w:rPr>
          <w:rFonts w:ascii="Times New Roman" w:hAnsi="Times New Roman" w:cs="Times New Roman"/>
          <w:sz w:val="28"/>
          <w:szCs w:val="28"/>
        </w:rPr>
        <w:t>-аналитической работы, связанных с эффективно</w:t>
      </w:r>
      <w:r w:rsidR="00011BBA">
        <w:rPr>
          <w:rFonts w:ascii="Times New Roman" w:hAnsi="Times New Roman" w:cs="Times New Roman"/>
          <w:sz w:val="28"/>
          <w:szCs w:val="28"/>
        </w:rPr>
        <w:t>стью</w:t>
      </w:r>
      <w:r>
        <w:rPr>
          <w:rFonts w:ascii="Times New Roman" w:hAnsi="Times New Roman" w:cs="Times New Roman"/>
          <w:sz w:val="28"/>
          <w:szCs w:val="28"/>
        </w:rPr>
        <w:t xml:space="preserve"> управления бюджетными ресурсами, анализом факторов, влияющих на планирование и исполнение бюджетных обязательств и управленческих решений в социально значимых сферах</w:t>
      </w:r>
      <w:proofErr w:type="gramEnd"/>
      <w:r>
        <w:rPr>
          <w:rFonts w:ascii="Times New Roman" w:hAnsi="Times New Roman" w:cs="Times New Roman"/>
          <w:sz w:val="28"/>
          <w:szCs w:val="28"/>
        </w:rPr>
        <w:t>, подготовкой предложений по оптимизации бюджетных расходов и увеличению доходных источников.</w:t>
      </w:r>
    </w:p>
    <w:p w:rsidR="002A05F9" w:rsidRDefault="002A05F9" w:rsidP="002A05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Как и в предшествующие отчетные периоды, наиболее характерными факторами, отрицательно влияющими на результативность и эффективность использования бюджетных ресурсов на государственном и муниципальных уровнях, являются несовершенство механизма управления бюджетными ресурсами в рамках программно-целевого планирования расходов и </w:t>
      </w:r>
      <w:r>
        <w:rPr>
          <w:rFonts w:ascii="Times New Roman" w:hAnsi="Times New Roman" w:cs="Times New Roman"/>
          <w:sz w:val="28"/>
          <w:szCs w:val="28"/>
        </w:rPr>
        <w:lastRenderedPageBreak/>
        <w:t>критериев результативности бюджетных затрат, отсутствие должного внутреннего контроля за рациональным освоением бюджетных средств и соблюдением бюджетной дисциплины.</w:t>
      </w:r>
      <w:proofErr w:type="gramEnd"/>
    </w:p>
    <w:p w:rsidR="002A05F9" w:rsidRDefault="002A05F9" w:rsidP="002A05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 учетом задач, определенных Президентом Российской Федерации для контрольно-счетных органов по предупреждению и пресечению «разбазаривания» бюджетных ресурсов в условиях сегодняшней социально-экономической ситуации и бюджетных ограничений, а также рекомендаций Счетной </w:t>
      </w:r>
      <w:r w:rsidR="00B962B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алаты Российской Федерации и Верховного Совета Республики Хакасия по контролю за полнотой и эффективностью реализации антикризисных мер Правительства Российской Федерации приоритетными областями контрольной и экспертно-аналитической деятельности на предстоящий период являются:</w:t>
      </w:r>
      <w:proofErr w:type="gramEnd"/>
    </w:p>
    <w:p w:rsidR="00767240" w:rsidRDefault="00767240" w:rsidP="002A05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концентрация (ориентирование) контрольной и экспертно-аналитической работы в направлениях и на объектах использования бюджетных ресурсов, где имеются риски неэффективных затрат и системные проблемы</w:t>
      </w:r>
      <w:r w:rsidR="008B55E4">
        <w:rPr>
          <w:rFonts w:ascii="Times New Roman" w:hAnsi="Times New Roman" w:cs="Times New Roman"/>
          <w:sz w:val="28"/>
          <w:szCs w:val="28"/>
        </w:rPr>
        <w:t>, препятствующие целевому, результативному и экономному использованию бюджетных средств;</w:t>
      </w:r>
    </w:p>
    <w:p w:rsidR="002A05F9" w:rsidRDefault="002A05F9" w:rsidP="002A05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анализ мер и управленческих решений, принимаемых органами государственной власти и местного самоуправления Республики Хакасия по оптимизации бюджетных </w:t>
      </w:r>
      <w:r w:rsidR="00B962B7">
        <w:rPr>
          <w:rFonts w:ascii="Times New Roman" w:hAnsi="Times New Roman" w:cs="Times New Roman"/>
          <w:sz w:val="28"/>
          <w:szCs w:val="28"/>
        </w:rPr>
        <w:t>расходов</w:t>
      </w:r>
      <w:r>
        <w:rPr>
          <w:rFonts w:ascii="Times New Roman" w:hAnsi="Times New Roman" w:cs="Times New Roman"/>
          <w:sz w:val="28"/>
          <w:szCs w:val="28"/>
        </w:rPr>
        <w:t xml:space="preserve"> с учетом оценки эффективности </w:t>
      </w:r>
      <w:r w:rsidR="00B962B7">
        <w:rPr>
          <w:rFonts w:ascii="Times New Roman" w:hAnsi="Times New Roman" w:cs="Times New Roman"/>
          <w:sz w:val="28"/>
          <w:szCs w:val="28"/>
        </w:rPr>
        <w:t>использов</w:t>
      </w:r>
      <w:r>
        <w:rPr>
          <w:rFonts w:ascii="Times New Roman" w:hAnsi="Times New Roman" w:cs="Times New Roman"/>
          <w:sz w:val="28"/>
          <w:szCs w:val="28"/>
        </w:rPr>
        <w:t>ания бюджетных средств, выбранных социально-экономических приоритетов;</w:t>
      </w:r>
    </w:p>
    <w:p w:rsidR="002A05F9" w:rsidRDefault="002A05F9" w:rsidP="002A05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полнотой и результативностью реализации антикризисных мер Плана первоочередных мер</w:t>
      </w:r>
      <w:r w:rsidR="00B962B7">
        <w:rPr>
          <w:rFonts w:ascii="Times New Roman" w:hAnsi="Times New Roman" w:cs="Times New Roman"/>
          <w:sz w:val="28"/>
          <w:szCs w:val="28"/>
        </w:rPr>
        <w:t>оприятий</w:t>
      </w:r>
      <w:r>
        <w:rPr>
          <w:rFonts w:ascii="Times New Roman" w:hAnsi="Times New Roman" w:cs="Times New Roman"/>
          <w:sz w:val="28"/>
          <w:szCs w:val="28"/>
        </w:rPr>
        <w:t xml:space="preserve"> по обеспечению устойчивого развития экономики и социальной стабильности в 2015 году в Республике Хакасия</w:t>
      </w:r>
      <w:r w:rsidR="0019661E">
        <w:rPr>
          <w:rFonts w:ascii="Times New Roman" w:hAnsi="Times New Roman" w:cs="Times New Roman"/>
          <w:sz w:val="28"/>
          <w:szCs w:val="28"/>
        </w:rPr>
        <w:t>.</w:t>
      </w:r>
    </w:p>
    <w:p w:rsidR="0088422C" w:rsidRDefault="0088422C" w:rsidP="00481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6A82" w:rsidRDefault="00A86A82" w:rsidP="00481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6A82" w:rsidRDefault="00A86A82" w:rsidP="00481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1688" w:rsidRDefault="00481688" w:rsidP="00481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Контрольно-счетной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4C39" w:rsidRPr="00B66300" w:rsidRDefault="00481688" w:rsidP="00F94B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палаты Республики Хакасия                                                                     О.А. Лях</w:t>
      </w:r>
    </w:p>
    <w:sectPr w:rsidR="00CB4C39" w:rsidRPr="00B66300" w:rsidSect="00B66300"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4E6D" w:rsidRDefault="00C94E6D" w:rsidP="00A9574B">
      <w:pPr>
        <w:spacing w:after="0" w:line="240" w:lineRule="auto"/>
      </w:pPr>
      <w:r>
        <w:separator/>
      </w:r>
    </w:p>
  </w:endnote>
  <w:endnote w:type="continuationSeparator" w:id="1">
    <w:p w:rsidR="00C94E6D" w:rsidRDefault="00C94E6D" w:rsidP="00A95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4E6D" w:rsidRDefault="00C94E6D" w:rsidP="00A9574B">
      <w:pPr>
        <w:spacing w:after="0" w:line="240" w:lineRule="auto"/>
      </w:pPr>
      <w:r>
        <w:separator/>
      </w:r>
    </w:p>
  </w:footnote>
  <w:footnote w:type="continuationSeparator" w:id="1">
    <w:p w:rsidR="00C94E6D" w:rsidRDefault="00C94E6D" w:rsidP="00A957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785422"/>
      <w:docPartObj>
        <w:docPartGallery w:val="Page Numbers (Top of Page)"/>
        <w:docPartUnique/>
      </w:docPartObj>
    </w:sdtPr>
    <w:sdtContent>
      <w:p w:rsidR="00C94E6D" w:rsidRDefault="00B3182A">
        <w:pPr>
          <w:pStyle w:val="a3"/>
          <w:jc w:val="center"/>
        </w:pPr>
        <w:fldSimple w:instr=" PAGE   \* MERGEFORMAT ">
          <w:r w:rsidR="00225AAA">
            <w:rPr>
              <w:noProof/>
            </w:rPr>
            <w:t>8</w:t>
          </w:r>
        </w:fldSimple>
      </w:p>
    </w:sdtContent>
  </w:sdt>
  <w:p w:rsidR="00C94E6D" w:rsidRDefault="00C94E6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295B"/>
    <w:rsid w:val="000005CE"/>
    <w:rsid w:val="00000C18"/>
    <w:rsid w:val="00002D85"/>
    <w:rsid w:val="00005651"/>
    <w:rsid w:val="00006967"/>
    <w:rsid w:val="00011BBA"/>
    <w:rsid w:val="00011C9A"/>
    <w:rsid w:val="00012317"/>
    <w:rsid w:val="00012E42"/>
    <w:rsid w:val="000146E8"/>
    <w:rsid w:val="000152F8"/>
    <w:rsid w:val="000164CB"/>
    <w:rsid w:val="00016F2D"/>
    <w:rsid w:val="00017DCD"/>
    <w:rsid w:val="0002166D"/>
    <w:rsid w:val="00021E13"/>
    <w:rsid w:val="000242B6"/>
    <w:rsid w:val="0003083E"/>
    <w:rsid w:val="00031A50"/>
    <w:rsid w:val="00033901"/>
    <w:rsid w:val="00034B43"/>
    <w:rsid w:val="00035AF6"/>
    <w:rsid w:val="000374E0"/>
    <w:rsid w:val="00041570"/>
    <w:rsid w:val="000419D1"/>
    <w:rsid w:val="00042789"/>
    <w:rsid w:val="00043DA7"/>
    <w:rsid w:val="000445F6"/>
    <w:rsid w:val="00045621"/>
    <w:rsid w:val="0005181B"/>
    <w:rsid w:val="00054CB1"/>
    <w:rsid w:val="00060C39"/>
    <w:rsid w:val="00061123"/>
    <w:rsid w:val="000613D0"/>
    <w:rsid w:val="0006143C"/>
    <w:rsid w:val="00061582"/>
    <w:rsid w:val="00061FBC"/>
    <w:rsid w:val="00064D82"/>
    <w:rsid w:val="000660B4"/>
    <w:rsid w:val="00066EBD"/>
    <w:rsid w:val="000670D9"/>
    <w:rsid w:val="00067B28"/>
    <w:rsid w:val="00067D68"/>
    <w:rsid w:val="00070CA0"/>
    <w:rsid w:val="00072167"/>
    <w:rsid w:val="000771D8"/>
    <w:rsid w:val="00077FE6"/>
    <w:rsid w:val="00081C9B"/>
    <w:rsid w:val="00083887"/>
    <w:rsid w:val="00084C2B"/>
    <w:rsid w:val="00084E93"/>
    <w:rsid w:val="00085D8C"/>
    <w:rsid w:val="00085F4D"/>
    <w:rsid w:val="00087724"/>
    <w:rsid w:val="0008779C"/>
    <w:rsid w:val="00090437"/>
    <w:rsid w:val="00091C01"/>
    <w:rsid w:val="00091E1D"/>
    <w:rsid w:val="00092683"/>
    <w:rsid w:val="00093C1E"/>
    <w:rsid w:val="00093D16"/>
    <w:rsid w:val="00093EBD"/>
    <w:rsid w:val="0009411E"/>
    <w:rsid w:val="0009449E"/>
    <w:rsid w:val="00094874"/>
    <w:rsid w:val="00094C22"/>
    <w:rsid w:val="000A6791"/>
    <w:rsid w:val="000A6AB3"/>
    <w:rsid w:val="000A6B86"/>
    <w:rsid w:val="000B1D47"/>
    <w:rsid w:val="000B3B79"/>
    <w:rsid w:val="000B565B"/>
    <w:rsid w:val="000B647F"/>
    <w:rsid w:val="000B7980"/>
    <w:rsid w:val="000C0618"/>
    <w:rsid w:val="000C4424"/>
    <w:rsid w:val="000C4468"/>
    <w:rsid w:val="000C68BA"/>
    <w:rsid w:val="000C7BC2"/>
    <w:rsid w:val="000D0651"/>
    <w:rsid w:val="000D385F"/>
    <w:rsid w:val="000D6160"/>
    <w:rsid w:val="000D71E4"/>
    <w:rsid w:val="000E2183"/>
    <w:rsid w:val="000E447B"/>
    <w:rsid w:val="000E503F"/>
    <w:rsid w:val="000E573D"/>
    <w:rsid w:val="000E5AC3"/>
    <w:rsid w:val="000E66BB"/>
    <w:rsid w:val="000E6C21"/>
    <w:rsid w:val="000E72A8"/>
    <w:rsid w:val="000E74FB"/>
    <w:rsid w:val="000E7895"/>
    <w:rsid w:val="000F0A38"/>
    <w:rsid w:val="000F0E40"/>
    <w:rsid w:val="000F1EDB"/>
    <w:rsid w:val="000F2450"/>
    <w:rsid w:val="000F7188"/>
    <w:rsid w:val="000F7444"/>
    <w:rsid w:val="001008DD"/>
    <w:rsid w:val="00100A31"/>
    <w:rsid w:val="00104236"/>
    <w:rsid w:val="001046D1"/>
    <w:rsid w:val="00104F11"/>
    <w:rsid w:val="00105BF5"/>
    <w:rsid w:val="00105D63"/>
    <w:rsid w:val="0011195E"/>
    <w:rsid w:val="001129CC"/>
    <w:rsid w:val="001144A9"/>
    <w:rsid w:val="00114C9A"/>
    <w:rsid w:val="00115FC0"/>
    <w:rsid w:val="0011704C"/>
    <w:rsid w:val="001202E5"/>
    <w:rsid w:val="001212A6"/>
    <w:rsid w:val="001213C1"/>
    <w:rsid w:val="00123216"/>
    <w:rsid w:val="0012402E"/>
    <w:rsid w:val="001259D1"/>
    <w:rsid w:val="001262EC"/>
    <w:rsid w:val="0012653E"/>
    <w:rsid w:val="00126779"/>
    <w:rsid w:val="00133F58"/>
    <w:rsid w:val="00134577"/>
    <w:rsid w:val="00135BAC"/>
    <w:rsid w:val="001374B1"/>
    <w:rsid w:val="00137EEF"/>
    <w:rsid w:val="001403F9"/>
    <w:rsid w:val="00141788"/>
    <w:rsid w:val="00145C9F"/>
    <w:rsid w:val="0014639F"/>
    <w:rsid w:val="001533DA"/>
    <w:rsid w:val="00155E65"/>
    <w:rsid w:val="00155F54"/>
    <w:rsid w:val="001569DC"/>
    <w:rsid w:val="0016041D"/>
    <w:rsid w:val="0016217E"/>
    <w:rsid w:val="001644DE"/>
    <w:rsid w:val="00165180"/>
    <w:rsid w:val="001652FE"/>
    <w:rsid w:val="00166E8E"/>
    <w:rsid w:val="0017046A"/>
    <w:rsid w:val="00170FF1"/>
    <w:rsid w:val="00171471"/>
    <w:rsid w:val="00171A3F"/>
    <w:rsid w:val="001722DA"/>
    <w:rsid w:val="001732E4"/>
    <w:rsid w:val="00174040"/>
    <w:rsid w:val="00174325"/>
    <w:rsid w:val="00176785"/>
    <w:rsid w:val="001802E6"/>
    <w:rsid w:val="001807C9"/>
    <w:rsid w:val="0018181B"/>
    <w:rsid w:val="00181F96"/>
    <w:rsid w:val="001832A7"/>
    <w:rsid w:val="00185FBE"/>
    <w:rsid w:val="001904EE"/>
    <w:rsid w:val="00190DAC"/>
    <w:rsid w:val="0019421A"/>
    <w:rsid w:val="00195D09"/>
    <w:rsid w:val="0019661E"/>
    <w:rsid w:val="001973FA"/>
    <w:rsid w:val="001A15B3"/>
    <w:rsid w:val="001A2CDC"/>
    <w:rsid w:val="001A30DD"/>
    <w:rsid w:val="001A5A00"/>
    <w:rsid w:val="001A6666"/>
    <w:rsid w:val="001A7E6B"/>
    <w:rsid w:val="001B03F3"/>
    <w:rsid w:val="001B12F1"/>
    <w:rsid w:val="001B3D21"/>
    <w:rsid w:val="001B5841"/>
    <w:rsid w:val="001B5E57"/>
    <w:rsid w:val="001B5EEA"/>
    <w:rsid w:val="001B5FB6"/>
    <w:rsid w:val="001B62A5"/>
    <w:rsid w:val="001B681F"/>
    <w:rsid w:val="001C1D65"/>
    <w:rsid w:val="001C23C1"/>
    <w:rsid w:val="001C2AC6"/>
    <w:rsid w:val="001C46CF"/>
    <w:rsid w:val="001C54F7"/>
    <w:rsid w:val="001C5D52"/>
    <w:rsid w:val="001C6211"/>
    <w:rsid w:val="001C769B"/>
    <w:rsid w:val="001D2008"/>
    <w:rsid w:val="001D2E1D"/>
    <w:rsid w:val="001D3687"/>
    <w:rsid w:val="001D5119"/>
    <w:rsid w:val="001D5ACB"/>
    <w:rsid w:val="001D617D"/>
    <w:rsid w:val="001D7D84"/>
    <w:rsid w:val="001E06A0"/>
    <w:rsid w:val="001E094C"/>
    <w:rsid w:val="001E1DAA"/>
    <w:rsid w:val="001E244A"/>
    <w:rsid w:val="001E2E3A"/>
    <w:rsid w:val="001E34B1"/>
    <w:rsid w:val="001E3BFD"/>
    <w:rsid w:val="001E47B6"/>
    <w:rsid w:val="001E5218"/>
    <w:rsid w:val="001E7025"/>
    <w:rsid w:val="001E70EF"/>
    <w:rsid w:val="001F1073"/>
    <w:rsid w:val="001F1295"/>
    <w:rsid w:val="001F51C2"/>
    <w:rsid w:val="001F5FA6"/>
    <w:rsid w:val="001F6CE2"/>
    <w:rsid w:val="00200B92"/>
    <w:rsid w:val="0020210D"/>
    <w:rsid w:val="00203E44"/>
    <w:rsid w:val="00206988"/>
    <w:rsid w:val="00206ADA"/>
    <w:rsid w:val="00210BB5"/>
    <w:rsid w:val="00211EF5"/>
    <w:rsid w:val="00213119"/>
    <w:rsid w:val="00213692"/>
    <w:rsid w:val="00213879"/>
    <w:rsid w:val="00214623"/>
    <w:rsid w:val="00215633"/>
    <w:rsid w:val="002156CF"/>
    <w:rsid w:val="002163B9"/>
    <w:rsid w:val="002165CE"/>
    <w:rsid w:val="002165D3"/>
    <w:rsid w:val="0022274F"/>
    <w:rsid w:val="002238E3"/>
    <w:rsid w:val="002242CC"/>
    <w:rsid w:val="002245EC"/>
    <w:rsid w:val="00224A1A"/>
    <w:rsid w:val="00225A8D"/>
    <w:rsid w:val="00225AAA"/>
    <w:rsid w:val="00225BBE"/>
    <w:rsid w:val="002268F3"/>
    <w:rsid w:val="00226EA2"/>
    <w:rsid w:val="00230DCF"/>
    <w:rsid w:val="00232196"/>
    <w:rsid w:val="00235AD4"/>
    <w:rsid w:val="00237BAB"/>
    <w:rsid w:val="00237C4F"/>
    <w:rsid w:val="00237D06"/>
    <w:rsid w:val="002413F5"/>
    <w:rsid w:val="00242C34"/>
    <w:rsid w:val="00242C4D"/>
    <w:rsid w:val="00244E1F"/>
    <w:rsid w:val="00245DCF"/>
    <w:rsid w:val="0024705C"/>
    <w:rsid w:val="0025019B"/>
    <w:rsid w:val="002506E4"/>
    <w:rsid w:val="00251E09"/>
    <w:rsid w:val="002558C2"/>
    <w:rsid w:val="00256436"/>
    <w:rsid w:val="00257EA3"/>
    <w:rsid w:val="0026373E"/>
    <w:rsid w:val="00266263"/>
    <w:rsid w:val="00266600"/>
    <w:rsid w:val="00267F27"/>
    <w:rsid w:val="002701EA"/>
    <w:rsid w:val="00270DCA"/>
    <w:rsid w:val="002726A9"/>
    <w:rsid w:val="00273933"/>
    <w:rsid w:val="00274506"/>
    <w:rsid w:val="00274D00"/>
    <w:rsid w:val="00281ABF"/>
    <w:rsid w:val="002822D9"/>
    <w:rsid w:val="00285850"/>
    <w:rsid w:val="00285E63"/>
    <w:rsid w:val="002866A2"/>
    <w:rsid w:val="002866AA"/>
    <w:rsid w:val="00286B34"/>
    <w:rsid w:val="00287D93"/>
    <w:rsid w:val="00291025"/>
    <w:rsid w:val="002911F8"/>
    <w:rsid w:val="002928F6"/>
    <w:rsid w:val="0029295B"/>
    <w:rsid w:val="00293D32"/>
    <w:rsid w:val="00294269"/>
    <w:rsid w:val="002956AB"/>
    <w:rsid w:val="00295B2C"/>
    <w:rsid w:val="002A05F9"/>
    <w:rsid w:val="002A1883"/>
    <w:rsid w:val="002A2468"/>
    <w:rsid w:val="002A2C6A"/>
    <w:rsid w:val="002A361D"/>
    <w:rsid w:val="002A59BB"/>
    <w:rsid w:val="002A62E3"/>
    <w:rsid w:val="002A65F5"/>
    <w:rsid w:val="002A6D4E"/>
    <w:rsid w:val="002A74EA"/>
    <w:rsid w:val="002A7610"/>
    <w:rsid w:val="002B0439"/>
    <w:rsid w:val="002B68E3"/>
    <w:rsid w:val="002B776F"/>
    <w:rsid w:val="002B787C"/>
    <w:rsid w:val="002B7AEE"/>
    <w:rsid w:val="002B7D29"/>
    <w:rsid w:val="002C054E"/>
    <w:rsid w:val="002C0AC0"/>
    <w:rsid w:val="002C1821"/>
    <w:rsid w:val="002C678B"/>
    <w:rsid w:val="002D5027"/>
    <w:rsid w:val="002D514C"/>
    <w:rsid w:val="002E3274"/>
    <w:rsid w:val="002E412D"/>
    <w:rsid w:val="002E4335"/>
    <w:rsid w:val="002E43B5"/>
    <w:rsid w:val="002E4818"/>
    <w:rsid w:val="002E4F0D"/>
    <w:rsid w:val="002F0B97"/>
    <w:rsid w:val="002F0C98"/>
    <w:rsid w:val="002F22C7"/>
    <w:rsid w:val="002F3CEF"/>
    <w:rsid w:val="002F4070"/>
    <w:rsid w:val="002F528C"/>
    <w:rsid w:val="002F736D"/>
    <w:rsid w:val="00301AED"/>
    <w:rsid w:val="00302D61"/>
    <w:rsid w:val="00305C1D"/>
    <w:rsid w:val="00307069"/>
    <w:rsid w:val="00307F7A"/>
    <w:rsid w:val="003124AF"/>
    <w:rsid w:val="003147A1"/>
    <w:rsid w:val="00315FEF"/>
    <w:rsid w:val="00317012"/>
    <w:rsid w:val="00317F6F"/>
    <w:rsid w:val="0032137D"/>
    <w:rsid w:val="0032201F"/>
    <w:rsid w:val="00322A1C"/>
    <w:rsid w:val="00322B7F"/>
    <w:rsid w:val="00322C0C"/>
    <w:rsid w:val="0032337E"/>
    <w:rsid w:val="00323C73"/>
    <w:rsid w:val="00326673"/>
    <w:rsid w:val="00326F3A"/>
    <w:rsid w:val="00327C5B"/>
    <w:rsid w:val="00330B1D"/>
    <w:rsid w:val="00331460"/>
    <w:rsid w:val="0033305E"/>
    <w:rsid w:val="0033428F"/>
    <w:rsid w:val="0033496D"/>
    <w:rsid w:val="00340325"/>
    <w:rsid w:val="003406CA"/>
    <w:rsid w:val="0034125C"/>
    <w:rsid w:val="00341D3D"/>
    <w:rsid w:val="00342624"/>
    <w:rsid w:val="00344BC4"/>
    <w:rsid w:val="00351D67"/>
    <w:rsid w:val="0035758F"/>
    <w:rsid w:val="00361DBA"/>
    <w:rsid w:val="00362EBC"/>
    <w:rsid w:val="00363AD4"/>
    <w:rsid w:val="00363EAE"/>
    <w:rsid w:val="003706F7"/>
    <w:rsid w:val="00372ACA"/>
    <w:rsid w:val="0037304F"/>
    <w:rsid w:val="0037609B"/>
    <w:rsid w:val="00380F9E"/>
    <w:rsid w:val="0038560D"/>
    <w:rsid w:val="00385897"/>
    <w:rsid w:val="00385C14"/>
    <w:rsid w:val="00390EA8"/>
    <w:rsid w:val="00391DAA"/>
    <w:rsid w:val="00393A6C"/>
    <w:rsid w:val="0039528B"/>
    <w:rsid w:val="0039741F"/>
    <w:rsid w:val="00397630"/>
    <w:rsid w:val="003A0C18"/>
    <w:rsid w:val="003A3233"/>
    <w:rsid w:val="003A3844"/>
    <w:rsid w:val="003A3BB1"/>
    <w:rsid w:val="003A3DA3"/>
    <w:rsid w:val="003A6732"/>
    <w:rsid w:val="003A6EBB"/>
    <w:rsid w:val="003B2612"/>
    <w:rsid w:val="003B3A62"/>
    <w:rsid w:val="003B3C2B"/>
    <w:rsid w:val="003B637C"/>
    <w:rsid w:val="003C0010"/>
    <w:rsid w:val="003C0D5E"/>
    <w:rsid w:val="003C1A4B"/>
    <w:rsid w:val="003C5229"/>
    <w:rsid w:val="003C5B2E"/>
    <w:rsid w:val="003D16A2"/>
    <w:rsid w:val="003D2473"/>
    <w:rsid w:val="003D3B4E"/>
    <w:rsid w:val="003D466E"/>
    <w:rsid w:val="003D47DD"/>
    <w:rsid w:val="003D5517"/>
    <w:rsid w:val="003D5AA0"/>
    <w:rsid w:val="003D646A"/>
    <w:rsid w:val="003E035C"/>
    <w:rsid w:val="003E0FD5"/>
    <w:rsid w:val="003E2574"/>
    <w:rsid w:val="003E2980"/>
    <w:rsid w:val="003E377F"/>
    <w:rsid w:val="003E3E64"/>
    <w:rsid w:val="003E4B15"/>
    <w:rsid w:val="003F1560"/>
    <w:rsid w:val="003F38AA"/>
    <w:rsid w:val="003F4870"/>
    <w:rsid w:val="003F5A2A"/>
    <w:rsid w:val="00400EC4"/>
    <w:rsid w:val="00401669"/>
    <w:rsid w:val="0040166B"/>
    <w:rsid w:val="0040172B"/>
    <w:rsid w:val="00405E48"/>
    <w:rsid w:val="00407F9F"/>
    <w:rsid w:val="004103D9"/>
    <w:rsid w:val="00410B87"/>
    <w:rsid w:val="00412302"/>
    <w:rsid w:val="00413B15"/>
    <w:rsid w:val="00417FE2"/>
    <w:rsid w:val="00424283"/>
    <w:rsid w:val="004256D9"/>
    <w:rsid w:val="00426F65"/>
    <w:rsid w:val="00427EE7"/>
    <w:rsid w:val="0043022F"/>
    <w:rsid w:val="00430D39"/>
    <w:rsid w:val="00430F1A"/>
    <w:rsid w:val="00431EB9"/>
    <w:rsid w:val="00431F1B"/>
    <w:rsid w:val="0043261B"/>
    <w:rsid w:val="004331F3"/>
    <w:rsid w:val="00434066"/>
    <w:rsid w:val="00435F57"/>
    <w:rsid w:val="00436CA9"/>
    <w:rsid w:val="004370E3"/>
    <w:rsid w:val="004413D2"/>
    <w:rsid w:val="00441F5E"/>
    <w:rsid w:val="004420C4"/>
    <w:rsid w:val="004425B6"/>
    <w:rsid w:val="00442938"/>
    <w:rsid w:val="00442FC7"/>
    <w:rsid w:val="004447EB"/>
    <w:rsid w:val="00445E9E"/>
    <w:rsid w:val="0045043E"/>
    <w:rsid w:val="0045223B"/>
    <w:rsid w:val="004531E7"/>
    <w:rsid w:val="00455140"/>
    <w:rsid w:val="00461B1B"/>
    <w:rsid w:val="00461E83"/>
    <w:rsid w:val="00461EE0"/>
    <w:rsid w:val="00464048"/>
    <w:rsid w:val="0046449E"/>
    <w:rsid w:val="0046476A"/>
    <w:rsid w:val="004658B6"/>
    <w:rsid w:val="00467E31"/>
    <w:rsid w:val="004708FF"/>
    <w:rsid w:val="004717BD"/>
    <w:rsid w:val="004724FC"/>
    <w:rsid w:val="00473D3F"/>
    <w:rsid w:val="0047423F"/>
    <w:rsid w:val="00474DC9"/>
    <w:rsid w:val="00475A5E"/>
    <w:rsid w:val="00475AB8"/>
    <w:rsid w:val="00480331"/>
    <w:rsid w:val="00480D8B"/>
    <w:rsid w:val="00480E81"/>
    <w:rsid w:val="00481688"/>
    <w:rsid w:val="00481DF4"/>
    <w:rsid w:val="00482F3A"/>
    <w:rsid w:val="00483B46"/>
    <w:rsid w:val="00483FD1"/>
    <w:rsid w:val="004845C0"/>
    <w:rsid w:val="00484A0F"/>
    <w:rsid w:val="00484AA4"/>
    <w:rsid w:val="00484E3D"/>
    <w:rsid w:val="00487A04"/>
    <w:rsid w:val="00487D6A"/>
    <w:rsid w:val="0049027A"/>
    <w:rsid w:val="0049046A"/>
    <w:rsid w:val="00492021"/>
    <w:rsid w:val="004936BA"/>
    <w:rsid w:val="00494D16"/>
    <w:rsid w:val="00495B4D"/>
    <w:rsid w:val="004971DB"/>
    <w:rsid w:val="00497804"/>
    <w:rsid w:val="004A07C1"/>
    <w:rsid w:val="004A3172"/>
    <w:rsid w:val="004A38CC"/>
    <w:rsid w:val="004A3A79"/>
    <w:rsid w:val="004A3EF6"/>
    <w:rsid w:val="004A3FD0"/>
    <w:rsid w:val="004A5F2A"/>
    <w:rsid w:val="004A63EC"/>
    <w:rsid w:val="004A6575"/>
    <w:rsid w:val="004A674A"/>
    <w:rsid w:val="004A7BBB"/>
    <w:rsid w:val="004B07EA"/>
    <w:rsid w:val="004B0CB6"/>
    <w:rsid w:val="004B27AD"/>
    <w:rsid w:val="004B29A5"/>
    <w:rsid w:val="004B589D"/>
    <w:rsid w:val="004B6414"/>
    <w:rsid w:val="004B64CB"/>
    <w:rsid w:val="004B71BA"/>
    <w:rsid w:val="004B7CF3"/>
    <w:rsid w:val="004C066C"/>
    <w:rsid w:val="004C57E5"/>
    <w:rsid w:val="004C610B"/>
    <w:rsid w:val="004C6223"/>
    <w:rsid w:val="004C7E1F"/>
    <w:rsid w:val="004D2A9C"/>
    <w:rsid w:val="004D62F4"/>
    <w:rsid w:val="004D6C2F"/>
    <w:rsid w:val="004D6DFF"/>
    <w:rsid w:val="004D6EE4"/>
    <w:rsid w:val="004D7885"/>
    <w:rsid w:val="004E0461"/>
    <w:rsid w:val="004E1758"/>
    <w:rsid w:val="004E1ACA"/>
    <w:rsid w:val="004E201A"/>
    <w:rsid w:val="004E22D4"/>
    <w:rsid w:val="004E2A04"/>
    <w:rsid w:val="004E2F35"/>
    <w:rsid w:val="004E3FF9"/>
    <w:rsid w:val="004E4613"/>
    <w:rsid w:val="004E52F2"/>
    <w:rsid w:val="004E6544"/>
    <w:rsid w:val="004F29D6"/>
    <w:rsid w:val="004F2C89"/>
    <w:rsid w:val="004F3DA7"/>
    <w:rsid w:val="004F4462"/>
    <w:rsid w:val="004F49EA"/>
    <w:rsid w:val="004F505E"/>
    <w:rsid w:val="004F52C9"/>
    <w:rsid w:val="004F584D"/>
    <w:rsid w:val="004F6DBB"/>
    <w:rsid w:val="0050107E"/>
    <w:rsid w:val="00501117"/>
    <w:rsid w:val="0050207A"/>
    <w:rsid w:val="0050288D"/>
    <w:rsid w:val="005101D2"/>
    <w:rsid w:val="005143FA"/>
    <w:rsid w:val="00514653"/>
    <w:rsid w:val="005154B8"/>
    <w:rsid w:val="00516041"/>
    <w:rsid w:val="00516FBD"/>
    <w:rsid w:val="005172D4"/>
    <w:rsid w:val="00517A00"/>
    <w:rsid w:val="00523A5D"/>
    <w:rsid w:val="005241E1"/>
    <w:rsid w:val="00524C99"/>
    <w:rsid w:val="005265E0"/>
    <w:rsid w:val="00526667"/>
    <w:rsid w:val="0053013C"/>
    <w:rsid w:val="005308D5"/>
    <w:rsid w:val="0053320E"/>
    <w:rsid w:val="0053356A"/>
    <w:rsid w:val="00534148"/>
    <w:rsid w:val="00534BC7"/>
    <w:rsid w:val="00534CB6"/>
    <w:rsid w:val="00537DEC"/>
    <w:rsid w:val="005413D0"/>
    <w:rsid w:val="00541BB4"/>
    <w:rsid w:val="00542D18"/>
    <w:rsid w:val="00542E93"/>
    <w:rsid w:val="0054344C"/>
    <w:rsid w:val="00545B65"/>
    <w:rsid w:val="00546F38"/>
    <w:rsid w:val="005503F4"/>
    <w:rsid w:val="0055578E"/>
    <w:rsid w:val="005558CF"/>
    <w:rsid w:val="005616AB"/>
    <w:rsid w:val="005622C3"/>
    <w:rsid w:val="005629FD"/>
    <w:rsid w:val="00562BD6"/>
    <w:rsid w:val="00563283"/>
    <w:rsid w:val="00564A57"/>
    <w:rsid w:val="00564F24"/>
    <w:rsid w:val="0056729E"/>
    <w:rsid w:val="00570807"/>
    <w:rsid w:val="00570DDB"/>
    <w:rsid w:val="0057499E"/>
    <w:rsid w:val="00575058"/>
    <w:rsid w:val="00576639"/>
    <w:rsid w:val="00580F63"/>
    <w:rsid w:val="0058186B"/>
    <w:rsid w:val="00582F07"/>
    <w:rsid w:val="00585EED"/>
    <w:rsid w:val="00586A57"/>
    <w:rsid w:val="005870D8"/>
    <w:rsid w:val="00592ACA"/>
    <w:rsid w:val="005931CB"/>
    <w:rsid w:val="00593B24"/>
    <w:rsid w:val="00593D67"/>
    <w:rsid w:val="0059401B"/>
    <w:rsid w:val="00594389"/>
    <w:rsid w:val="00595151"/>
    <w:rsid w:val="00595508"/>
    <w:rsid w:val="005973A4"/>
    <w:rsid w:val="005A0510"/>
    <w:rsid w:val="005A264B"/>
    <w:rsid w:val="005A2D81"/>
    <w:rsid w:val="005A319F"/>
    <w:rsid w:val="005A336C"/>
    <w:rsid w:val="005A421C"/>
    <w:rsid w:val="005A7156"/>
    <w:rsid w:val="005A7F05"/>
    <w:rsid w:val="005B3185"/>
    <w:rsid w:val="005B67B2"/>
    <w:rsid w:val="005B7605"/>
    <w:rsid w:val="005C0E27"/>
    <w:rsid w:val="005C1AF8"/>
    <w:rsid w:val="005C3660"/>
    <w:rsid w:val="005C5BEF"/>
    <w:rsid w:val="005D5F87"/>
    <w:rsid w:val="005D6337"/>
    <w:rsid w:val="005D6B64"/>
    <w:rsid w:val="005D6FB4"/>
    <w:rsid w:val="005E3EAD"/>
    <w:rsid w:val="005E4741"/>
    <w:rsid w:val="005E4E58"/>
    <w:rsid w:val="005E5B92"/>
    <w:rsid w:val="005E64EE"/>
    <w:rsid w:val="005F36AF"/>
    <w:rsid w:val="005F713C"/>
    <w:rsid w:val="005F7548"/>
    <w:rsid w:val="005F7F0E"/>
    <w:rsid w:val="006004F5"/>
    <w:rsid w:val="006047FB"/>
    <w:rsid w:val="00605CB6"/>
    <w:rsid w:val="00606849"/>
    <w:rsid w:val="006112DA"/>
    <w:rsid w:val="006125F1"/>
    <w:rsid w:val="00613FCE"/>
    <w:rsid w:val="0061573F"/>
    <w:rsid w:val="00616053"/>
    <w:rsid w:val="0062300C"/>
    <w:rsid w:val="006232CA"/>
    <w:rsid w:val="00623C53"/>
    <w:rsid w:val="00624AFF"/>
    <w:rsid w:val="006254BD"/>
    <w:rsid w:val="006257A0"/>
    <w:rsid w:val="006302DE"/>
    <w:rsid w:val="006306E4"/>
    <w:rsid w:val="00632CAF"/>
    <w:rsid w:val="00634560"/>
    <w:rsid w:val="006348FB"/>
    <w:rsid w:val="00636E9E"/>
    <w:rsid w:val="00637E45"/>
    <w:rsid w:val="00651148"/>
    <w:rsid w:val="006514DC"/>
    <w:rsid w:val="00652AEA"/>
    <w:rsid w:val="00653145"/>
    <w:rsid w:val="00653AEE"/>
    <w:rsid w:val="00653F91"/>
    <w:rsid w:val="006549AB"/>
    <w:rsid w:val="006563E1"/>
    <w:rsid w:val="00660589"/>
    <w:rsid w:val="00662A37"/>
    <w:rsid w:val="00662CF1"/>
    <w:rsid w:val="00663A12"/>
    <w:rsid w:val="006653CB"/>
    <w:rsid w:val="0066663E"/>
    <w:rsid w:val="00666655"/>
    <w:rsid w:val="006667B0"/>
    <w:rsid w:val="00666C42"/>
    <w:rsid w:val="00666FDE"/>
    <w:rsid w:val="00667C15"/>
    <w:rsid w:val="00667D95"/>
    <w:rsid w:val="00670AFE"/>
    <w:rsid w:val="00670CD7"/>
    <w:rsid w:val="006716B0"/>
    <w:rsid w:val="00672780"/>
    <w:rsid w:val="006759AD"/>
    <w:rsid w:val="00675A42"/>
    <w:rsid w:val="00676714"/>
    <w:rsid w:val="00676D75"/>
    <w:rsid w:val="006803D1"/>
    <w:rsid w:val="00680B23"/>
    <w:rsid w:val="00681CAB"/>
    <w:rsid w:val="00681CC3"/>
    <w:rsid w:val="00682A14"/>
    <w:rsid w:val="006832C6"/>
    <w:rsid w:val="006833D5"/>
    <w:rsid w:val="00685F3B"/>
    <w:rsid w:val="006909CA"/>
    <w:rsid w:val="00690E85"/>
    <w:rsid w:val="00693E53"/>
    <w:rsid w:val="0069419B"/>
    <w:rsid w:val="00695774"/>
    <w:rsid w:val="0069732E"/>
    <w:rsid w:val="0069752A"/>
    <w:rsid w:val="006979D8"/>
    <w:rsid w:val="006A0574"/>
    <w:rsid w:val="006A18E3"/>
    <w:rsid w:val="006A4EFA"/>
    <w:rsid w:val="006A72BE"/>
    <w:rsid w:val="006B350A"/>
    <w:rsid w:val="006B5A54"/>
    <w:rsid w:val="006B5CE4"/>
    <w:rsid w:val="006B5D96"/>
    <w:rsid w:val="006B7137"/>
    <w:rsid w:val="006B7AD1"/>
    <w:rsid w:val="006B7E68"/>
    <w:rsid w:val="006C00DA"/>
    <w:rsid w:val="006C0F04"/>
    <w:rsid w:val="006C1E97"/>
    <w:rsid w:val="006C23C6"/>
    <w:rsid w:val="006C32CD"/>
    <w:rsid w:val="006C4241"/>
    <w:rsid w:val="006C659A"/>
    <w:rsid w:val="006C7D5D"/>
    <w:rsid w:val="006D0C2C"/>
    <w:rsid w:val="006D10B2"/>
    <w:rsid w:val="006D1179"/>
    <w:rsid w:val="006D26E8"/>
    <w:rsid w:val="006D2CB5"/>
    <w:rsid w:val="006D394F"/>
    <w:rsid w:val="006D424B"/>
    <w:rsid w:val="006D644A"/>
    <w:rsid w:val="006D6617"/>
    <w:rsid w:val="006D7DF6"/>
    <w:rsid w:val="006E3194"/>
    <w:rsid w:val="006E3CCF"/>
    <w:rsid w:val="006E4ED9"/>
    <w:rsid w:val="006E66AE"/>
    <w:rsid w:val="006F06E4"/>
    <w:rsid w:val="006F0A71"/>
    <w:rsid w:val="006F1D8C"/>
    <w:rsid w:val="006F29C0"/>
    <w:rsid w:val="006F4FF6"/>
    <w:rsid w:val="006F54E8"/>
    <w:rsid w:val="006F5B6A"/>
    <w:rsid w:val="006F7200"/>
    <w:rsid w:val="006F7570"/>
    <w:rsid w:val="00700509"/>
    <w:rsid w:val="00700DB3"/>
    <w:rsid w:val="00702147"/>
    <w:rsid w:val="00702158"/>
    <w:rsid w:val="00703795"/>
    <w:rsid w:val="00704995"/>
    <w:rsid w:val="007049BB"/>
    <w:rsid w:val="00706A2A"/>
    <w:rsid w:val="00707587"/>
    <w:rsid w:val="00710082"/>
    <w:rsid w:val="00713D12"/>
    <w:rsid w:val="00714602"/>
    <w:rsid w:val="00714E4A"/>
    <w:rsid w:val="0072043A"/>
    <w:rsid w:val="00720B58"/>
    <w:rsid w:val="0072304F"/>
    <w:rsid w:val="00724622"/>
    <w:rsid w:val="00724743"/>
    <w:rsid w:val="007257E1"/>
    <w:rsid w:val="0073023D"/>
    <w:rsid w:val="00733763"/>
    <w:rsid w:val="007363F6"/>
    <w:rsid w:val="00736801"/>
    <w:rsid w:val="00737793"/>
    <w:rsid w:val="0074014F"/>
    <w:rsid w:val="00740B3F"/>
    <w:rsid w:val="007410AA"/>
    <w:rsid w:val="0074117C"/>
    <w:rsid w:val="007430ED"/>
    <w:rsid w:val="007456A6"/>
    <w:rsid w:val="00745D6C"/>
    <w:rsid w:val="007460AD"/>
    <w:rsid w:val="00747060"/>
    <w:rsid w:val="00747C1D"/>
    <w:rsid w:val="007501A4"/>
    <w:rsid w:val="00752C95"/>
    <w:rsid w:val="00753123"/>
    <w:rsid w:val="007544DF"/>
    <w:rsid w:val="007602A6"/>
    <w:rsid w:val="0076152F"/>
    <w:rsid w:val="007624D7"/>
    <w:rsid w:val="007627A5"/>
    <w:rsid w:val="007633C6"/>
    <w:rsid w:val="00764741"/>
    <w:rsid w:val="00765257"/>
    <w:rsid w:val="007655F1"/>
    <w:rsid w:val="007656FD"/>
    <w:rsid w:val="00766E15"/>
    <w:rsid w:val="00767240"/>
    <w:rsid w:val="00772215"/>
    <w:rsid w:val="00774931"/>
    <w:rsid w:val="00776740"/>
    <w:rsid w:val="00776D5E"/>
    <w:rsid w:val="0077799D"/>
    <w:rsid w:val="00777CB2"/>
    <w:rsid w:val="00780D8A"/>
    <w:rsid w:val="00780FEB"/>
    <w:rsid w:val="00781591"/>
    <w:rsid w:val="00783258"/>
    <w:rsid w:val="0078348B"/>
    <w:rsid w:val="007852C2"/>
    <w:rsid w:val="00786D77"/>
    <w:rsid w:val="00790D5B"/>
    <w:rsid w:val="00790DC8"/>
    <w:rsid w:val="0079214F"/>
    <w:rsid w:val="00792751"/>
    <w:rsid w:val="0079322A"/>
    <w:rsid w:val="00793952"/>
    <w:rsid w:val="00794B94"/>
    <w:rsid w:val="00796329"/>
    <w:rsid w:val="007A05F4"/>
    <w:rsid w:val="007A077F"/>
    <w:rsid w:val="007A1F49"/>
    <w:rsid w:val="007A3CD1"/>
    <w:rsid w:val="007A6B0F"/>
    <w:rsid w:val="007A6B2E"/>
    <w:rsid w:val="007A7F18"/>
    <w:rsid w:val="007B2716"/>
    <w:rsid w:val="007B2C85"/>
    <w:rsid w:val="007B32AA"/>
    <w:rsid w:val="007B403D"/>
    <w:rsid w:val="007B5335"/>
    <w:rsid w:val="007B5528"/>
    <w:rsid w:val="007C159D"/>
    <w:rsid w:val="007C2B3B"/>
    <w:rsid w:val="007C4139"/>
    <w:rsid w:val="007C470B"/>
    <w:rsid w:val="007C4744"/>
    <w:rsid w:val="007C628E"/>
    <w:rsid w:val="007C7C6B"/>
    <w:rsid w:val="007D088D"/>
    <w:rsid w:val="007D1A83"/>
    <w:rsid w:val="007D1DF8"/>
    <w:rsid w:val="007D23AF"/>
    <w:rsid w:val="007D70E2"/>
    <w:rsid w:val="007D7604"/>
    <w:rsid w:val="007D788F"/>
    <w:rsid w:val="007D7979"/>
    <w:rsid w:val="007E02E9"/>
    <w:rsid w:val="007E03C7"/>
    <w:rsid w:val="007E26DA"/>
    <w:rsid w:val="007E2ECA"/>
    <w:rsid w:val="007E3574"/>
    <w:rsid w:val="007E37DD"/>
    <w:rsid w:val="007E4CB8"/>
    <w:rsid w:val="007E6BD3"/>
    <w:rsid w:val="007F0D15"/>
    <w:rsid w:val="007F0E0E"/>
    <w:rsid w:val="007F1191"/>
    <w:rsid w:val="007F1AC9"/>
    <w:rsid w:val="007F291A"/>
    <w:rsid w:val="007F580D"/>
    <w:rsid w:val="007F614F"/>
    <w:rsid w:val="007F7F8B"/>
    <w:rsid w:val="008000E8"/>
    <w:rsid w:val="0080301B"/>
    <w:rsid w:val="008030F4"/>
    <w:rsid w:val="00804B51"/>
    <w:rsid w:val="0081047A"/>
    <w:rsid w:val="00811228"/>
    <w:rsid w:val="008154F7"/>
    <w:rsid w:val="008172AF"/>
    <w:rsid w:val="0081788B"/>
    <w:rsid w:val="008208E3"/>
    <w:rsid w:val="0082202A"/>
    <w:rsid w:val="008231A5"/>
    <w:rsid w:val="00826365"/>
    <w:rsid w:val="00826398"/>
    <w:rsid w:val="00826B22"/>
    <w:rsid w:val="00831329"/>
    <w:rsid w:val="00831707"/>
    <w:rsid w:val="00831888"/>
    <w:rsid w:val="00831918"/>
    <w:rsid w:val="0083264E"/>
    <w:rsid w:val="008334B5"/>
    <w:rsid w:val="00833EC2"/>
    <w:rsid w:val="00834BD6"/>
    <w:rsid w:val="00835AD5"/>
    <w:rsid w:val="00835B98"/>
    <w:rsid w:val="00835FFD"/>
    <w:rsid w:val="0084031B"/>
    <w:rsid w:val="0084235E"/>
    <w:rsid w:val="00842472"/>
    <w:rsid w:val="00843917"/>
    <w:rsid w:val="00843B4E"/>
    <w:rsid w:val="0084432E"/>
    <w:rsid w:val="008450E7"/>
    <w:rsid w:val="0084538E"/>
    <w:rsid w:val="00846310"/>
    <w:rsid w:val="00846BCF"/>
    <w:rsid w:val="00846F4E"/>
    <w:rsid w:val="0085139F"/>
    <w:rsid w:val="008515A8"/>
    <w:rsid w:val="00851753"/>
    <w:rsid w:val="008522B1"/>
    <w:rsid w:val="0085341B"/>
    <w:rsid w:val="00853EA1"/>
    <w:rsid w:val="00854046"/>
    <w:rsid w:val="008561E0"/>
    <w:rsid w:val="00856893"/>
    <w:rsid w:val="00860105"/>
    <w:rsid w:val="00860CBC"/>
    <w:rsid w:val="00861907"/>
    <w:rsid w:val="0086361D"/>
    <w:rsid w:val="00866FC6"/>
    <w:rsid w:val="00870FB3"/>
    <w:rsid w:val="008712B5"/>
    <w:rsid w:val="0087199B"/>
    <w:rsid w:val="00871D2B"/>
    <w:rsid w:val="008767E1"/>
    <w:rsid w:val="00880DB5"/>
    <w:rsid w:val="0088156E"/>
    <w:rsid w:val="00881B38"/>
    <w:rsid w:val="00883160"/>
    <w:rsid w:val="0088422C"/>
    <w:rsid w:val="008847B4"/>
    <w:rsid w:val="00884B10"/>
    <w:rsid w:val="00887654"/>
    <w:rsid w:val="00891004"/>
    <w:rsid w:val="00891785"/>
    <w:rsid w:val="00892585"/>
    <w:rsid w:val="008940EC"/>
    <w:rsid w:val="00894E5A"/>
    <w:rsid w:val="00897ABD"/>
    <w:rsid w:val="008A1BEE"/>
    <w:rsid w:val="008A1E12"/>
    <w:rsid w:val="008A2954"/>
    <w:rsid w:val="008A3804"/>
    <w:rsid w:val="008A6C40"/>
    <w:rsid w:val="008A74BC"/>
    <w:rsid w:val="008B057C"/>
    <w:rsid w:val="008B1965"/>
    <w:rsid w:val="008B35CD"/>
    <w:rsid w:val="008B44BE"/>
    <w:rsid w:val="008B54F1"/>
    <w:rsid w:val="008B55E4"/>
    <w:rsid w:val="008B7893"/>
    <w:rsid w:val="008C3552"/>
    <w:rsid w:val="008C7870"/>
    <w:rsid w:val="008C7E78"/>
    <w:rsid w:val="008D3C84"/>
    <w:rsid w:val="008D43C3"/>
    <w:rsid w:val="008D547E"/>
    <w:rsid w:val="008D589B"/>
    <w:rsid w:val="008D6319"/>
    <w:rsid w:val="008D69E7"/>
    <w:rsid w:val="008D73CC"/>
    <w:rsid w:val="008E25F2"/>
    <w:rsid w:val="008E27E3"/>
    <w:rsid w:val="008E76DA"/>
    <w:rsid w:val="008F114B"/>
    <w:rsid w:val="008F322D"/>
    <w:rsid w:val="008F37D1"/>
    <w:rsid w:val="008F403F"/>
    <w:rsid w:val="008F4F10"/>
    <w:rsid w:val="008F5BD1"/>
    <w:rsid w:val="0090082A"/>
    <w:rsid w:val="00904A2C"/>
    <w:rsid w:val="0090564E"/>
    <w:rsid w:val="009115D1"/>
    <w:rsid w:val="00911B75"/>
    <w:rsid w:val="00912620"/>
    <w:rsid w:val="0091393A"/>
    <w:rsid w:val="00913D0F"/>
    <w:rsid w:val="0091524A"/>
    <w:rsid w:val="009154F4"/>
    <w:rsid w:val="00917DE4"/>
    <w:rsid w:val="009209E0"/>
    <w:rsid w:val="00920AD0"/>
    <w:rsid w:val="00921F62"/>
    <w:rsid w:val="0092511C"/>
    <w:rsid w:val="0092592B"/>
    <w:rsid w:val="00931633"/>
    <w:rsid w:val="00932110"/>
    <w:rsid w:val="009340BE"/>
    <w:rsid w:val="009422EB"/>
    <w:rsid w:val="00943885"/>
    <w:rsid w:val="0094441D"/>
    <w:rsid w:val="00944C42"/>
    <w:rsid w:val="0094527C"/>
    <w:rsid w:val="00945756"/>
    <w:rsid w:val="00947153"/>
    <w:rsid w:val="00947F93"/>
    <w:rsid w:val="00950195"/>
    <w:rsid w:val="00950987"/>
    <w:rsid w:val="009509EC"/>
    <w:rsid w:val="00953BDE"/>
    <w:rsid w:val="009556C3"/>
    <w:rsid w:val="00956105"/>
    <w:rsid w:val="00960B26"/>
    <w:rsid w:val="00961937"/>
    <w:rsid w:val="00964404"/>
    <w:rsid w:val="00967157"/>
    <w:rsid w:val="00970AA6"/>
    <w:rsid w:val="00971044"/>
    <w:rsid w:val="00971882"/>
    <w:rsid w:val="00975785"/>
    <w:rsid w:val="00982814"/>
    <w:rsid w:val="00986708"/>
    <w:rsid w:val="0098741F"/>
    <w:rsid w:val="0098764A"/>
    <w:rsid w:val="00987A71"/>
    <w:rsid w:val="00990D4E"/>
    <w:rsid w:val="0099226F"/>
    <w:rsid w:val="00992A83"/>
    <w:rsid w:val="009969A3"/>
    <w:rsid w:val="00997B40"/>
    <w:rsid w:val="009A0759"/>
    <w:rsid w:val="009A1D29"/>
    <w:rsid w:val="009A24A3"/>
    <w:rsid w:val="009A27D6"/>
    <w:rsid w:val="009A3C5A"/>
    <w:rsid w:val="009A5BF2"/>
    <w:rsid w:val="009A5E7C"/>
    <w:rsid w:val="009A6802"/>
    <w:rsid w:val="009B06F8"/>
    <w:rsid w:val="009B13EB"/>
    <w:rsid w:val="009B18F4"/>
    <w:rsid w:val="009B2525"/>
    <w:rsid w:val="009B2949"/>
    <w:rsid w:val="009B32D7"/>
    <w:rsid w:val="009B35DC"/>
    <w:rsid w:val="009B56AD"/>
    <w:rsid w:val="009B5E25"/>
    <w:rsid w:val="009B7FA2"/>
    <w:rsid w:val="009C01D3"/>
    <w:rsid w:val="009C0AA5"/>
    <w:rsid w:val="009C1286"/>
    <w:rsid w:val="009C2873"/>
    <w:rsid w:val="009C4537"/>
    <w:rsid w:val="009C4A78"/>
    <w:rsid w:val="009C7958"/>
    <w:rsid w:val="009D055C"/>
    <w:rsid w:val="009D128F"/>
    <w:rsid w:val="009D146B"/>
    <w:rsid w:val="009D770E"/>
    <w:rsid w:val="009D7CF7"/>
    <w:rsid w:val="009E0614"/>
    <w:rsid w:val="009E1B00"/>
    <w:rsid w:val="009E31A8"/>
    <w:rsid w:val="009E39B0"/>
    <w:rsid w:val="009E44E3"/>
    <w:rsid w:val="009E5630"/>
    <w:rsid w:val="009E590F"/>
    <w:rsid w:val="009E61F6"/>
    <w:rsid w:val="009F1CC7"/>
    <w:rsid w:val="009F2170"/>
    <w:rsid w:val="009F2810"/>
    <w:rsid w:val="009F325C"/>
    <w:rsid w:val="009F41F8"/>
    <w:rsid w:val="009F47D0"/>
    <w:rsid w:val="009F560B"/>
    <w:rsid w:val="009F60E9"/>
    <w:rsid w:val="009F6177"/>
    <w:rsid w:val="00A00587"/>
    <w:rsid w:val="00A00D33"/>
    <w:rsid w:val="00A01EEA"/>
    <w:rsid w:val="00A0254A"/>
    <w:rsid w:val="00A02D27"/>
    <w:rsid w:val="00A03AFE"/>
    <w:rsid w:val="00A05C18"/>
    <w:rsid w:val="00A068C5"/>
    <w:rsid w:val="00A07AFD"/>
    <w:rsid w:val="00A11C8D"/>
    <w:rsid w:val="00A12806"/>
    <w:rsid w:val="00A133A5"/>
    <w:rsid w:val="00A14CAD"/>
    <w:rsid w:val="00A14CC2"/>
    <w:rsid w:val="00A15B37"/>
    <w:rsid w:val="00A16907"/>
    <w:rsid w:val="00A20CB4"/>
    <w:rsid w:val="00A22A88"/>
    <w:rsid w:val="00A22D63"/>
    <w:rsid w:val="00A23F64"/>
    <w:rsid w:val="00A2567E"/>
    <w:rsid w:val="00A25B4A"/>
    <w:rsid w:val="00A25E44"/>
    <w:rsid w:val="00A31633"/>
    <w:rsid w:val="00A321D0"/>
    <w:rsid w:val="00A35E98"/>
    <w:rsid w:val="00A36AD6"/>
    <w:rsid w:val="00A37689"/>
    <w:rsid w:val="00A42288"/>
    <w:rsid w:val="00A438EA"/>
    <w:rsid w:val="00A438F9"/>
    <w:rsid w:val="00A4581F"/>
    <w:rsid w:val="00A54360"/>
    <w:rsid w:val="00A56FBF"/>
    <w:rsid w:val="00A602F9"/>
    <w:rsid w:val="00A60BFF"/>
    <w:rsid w:val="00A62324"/>
    <w:rsid w:val="00A62DC6"/>
    <w:rsid w:val="00A645E0"/>
    <w:rsid w:val="00A64DEB"/>
    <w:rsid w:val="00A66722"/>
    <w:rsid w:val="00A66FB9"/>
    <w:rsid w:val="00A674E7"/>
    <w:rsid w:val="00A72643"/>
    <w:rsid w:val="00A762A4"/>
    <w:rsid w:val="00A7775A"/>
    <w:rsid w:val="00A80631"/>
    <w:rsid w:val="00A80881"/>
    <w:rsid w:val="00A80A67"/>
    <w:rsid w:val="00A84258"/>
    <w:rsid w:val="00A856B9"/>
    <w:rsid w:val="00A85A0E"/>
    <w:rsid w:val="00A86A82"/>
    <w:rsid w:val="00A901FA"/>
    <w:rsid w:val="00A9152F"/>
    <w:rsid w:val="00A927AB"/>
    <w:rsid w:val="00A941FD"/>
    <w:rsid w:val="00A9540D"/>
    <w:rsid w:val="00A9548B"/>
    <w:rsid w:val="00A9574B"/>
    <w:rsid w:val="00A95A52"/>
    <w:rsid w:val="00A97166"/>
    <w:rsid w:val="00AA2353"/>
    <w:rsid w:val="00AA2F33"/>
    <w:rsid w:val="00AA59DE"/>
    <w:rsid w:val="00AA5E3B"/>
    <w:rsid w:val="00AB0CC2"/>
    <w:rsid w:val="00AB144F"/>
    <w:rsid w:val="00AB273D"/>
    <w:rsid w:val="00AB7A8E"/>
    <w:rsid w:val="00AC049C"/>
    <w:rsid w:val="00AC240B"/>
    <w:rsid w:val="00AC336B"/>
    <w:rsid w:val="00AC4172"/>
    <w:rsid w:val="00AC721E"/>
    <w:rsid w:val="00AD1C77"/>
    <w:rsid w:val="00AD3FAB"/>
    <w:rsid w:val="00AD4181"/>
    <w:rsid w:val="00AD43DA"/>
    <w:rsid w:val="00AD491F"/>
    <w:rsid w:val="00AD4E01"/>
    <w:rsid w:val="00AD6FB7"/>
    <w:rsid w:val="00AD7415"/>
    <w:rsid w:val="00AE334F"/>
    <w:rsid w:val="00AE398E"/>
    <w:rsid w:val="00AE5454"/>
    <w:rsid w:val="00AE77D9"/>
    <w:rsid w:val="00AF2611"/>
    <w:rsid w:val="00AF47E7"/>
    <w:rsid w:val="00AF5001"/>
    <w:rsid w:val="00AF518E"/>
    <w:rsid w:val="00AF6B71"/>
    <w:rsid w:val="00AF70E2"/>
    <w:rsid w:val="00B0007D"/>
    <w:rsid w:val="00B00D5A"/>
    <w:rsid w:val="00B057E2"/>
    <w:rsid w:val="00B06A93"/>
    <w:rsid w:val="00B078D2"/>
    <w:rsid w:val="00B100D9"/>
    <w:rsid w:val="00B11A1C"/>
    <w:rsid w:val="00B13959"/>
    <w:rsid w:val="00B14122"/>
    <w:rsid w:val="00B141D6"/>
    <w:rsid w:val="00B201D7"/>
    <w:rsid w:val="00B206AD"/>
    <w:rsid w:val="00B220A0"/>
    <w:rsid w:val="00B22752"/>
    <w:rsid w:val="00B23595"/>
    <w:rsid w:val="00B23F95"/>
    <w:rsid w:val="00B2472C"/>
    <w:rsid w:val="00B247BD"/>
    <w:rsid w:val="00B2513A"/>
    <w:rsid w:val="00B27EBF"/>
    <w:rsid w:val="00B3182A"/>
    <w:rsid w:val="00B32B64"/>
    <w:rsid w:val="00B32F69"/>
    <w:rsid w:val="00B33363"/>
    <w:rsid w:val="00B33DF8"/>
    <w:rsid w:val="00B35E5A"/>
    <w:rsid w:val="00B400CA"/>
    <w:rsid w:val="00B40D12"/>
    <w:rsid w:val="00B41F93"/>
    <w:rsid w:val="00B41FEE"/>
    <w:rsid w:val="00B42A47"/>
    <w:rsid w:val="00B442FD"/>
    <w:rsid w:val="00B45848"/>
    <w:rsid w:val="00B4699E"/>
    <w:rsid w:val="00B4706E"/>
    <w:rsid w:val="00B5064F"/>
    <w:rsid w:val="00B50A1A"/>
    <w:rsid w:val="00B50CAF"/>
    <w:rsid w:val="00B511C5"/>
    <w:rsid w:val="00B60947"/>
    <w:rsid w:val="00B6099D"/>
    <w:rsid w:val="00B60B4F"/>
    <w:rsid w:val="00B61EF4"/>
    <w:rsid w:val="00B634F1"/>
    <w:rsid w:val="00B662BF"/>
    <w:rsid w:val="00B66300"/>
    <w:rsid w:val="00B66470"/>
    <w:rsid w:val="00B72B46"/>
    <w:rsid w:val="00B72F0D"/>
    <w:rsid w:val="00B736A8"/>
    <w:rsid w:val="00B740AF"/>
    <w:rsid w:val="00B742B8"/>
    <w:rsid w:val="00B75AEC"/>
    <w:rsid w:val="00B77A71"/>
    <w:rsid w:val="00B822AF"/>
    <w:rsid w:val="00B83626"/>
    <w:rsid w:val="00B83A1B"/>
    <w:rsid w:val="00B86E39"/>
    <w:rsid w:val="00B87640"/>
    <w:rsid w:val="00B907A9"/>
    <w:rsid w:val="00B93CED"/>
    <w:rsid w:val="00B958B5"/>
    <w:rsid w:val="00B95CCE"/>
    <w:rsid w:val="00B962B7"/>
    <w:rsid w:val="00B97637"/>
    <w:rsid w:val="00B9782E"/>
    <w:rsid w:val="00BA12F8"/>
    <w:rsid w:val="00BA24CF"/>
    <w:rsid w:val="00BA5626"/>
    <w:rsid w:val="00BA5A63"/>
    <w:rsid w:val="00BB0242"/>
    <w:rsid w:val="00BB33BE"/>
    <w:rsid w:val="00BB7649"/>
    <w:rsid w:val="00BC34DE"/>
    <w:rsid w:val="00BC50A8"/>
    <w:rsid w:val="00BD1261"/>
    <w:rsid w:val="00BD3A26"/>
    <w:rsid w:val="00BD3E94"/>
    <w:rsid w:val="00BD4701"/>
    <w:rsid w:val="00BD6D0D"/>
    <w:rsid w:val="00BE001C"/>
    <w:rsid w:val="00BE0111"/>
    <w:rsid w:val="00BE0812"/>
    <w:rsid w:val="00BE173C"/>
    <w:rsid w:val="00BE2C54"/>
    <w:rsid w:val="00BE43FD"/>
    <w:rsid w:val="00BE66B2"/>
    <w:rsid w:val="00BE6B6E"/>
    <w:rsid w:val="00BE78FD"/>
    <w:rsid w:val="00BF0F63"/>
    <w:rsid w:val="00BF1E4C"/>
    <w:rsid w:val="00BF215B"/>
    <w:rsid w:val="00BF2CC3"/>
    <w:rsid w:val="00BF3E4A"/>
    <w:rsid w:val="00BF4399"/>
    <w:rsid w:val="00BF4CD0"/>
    <w:rsid w:val="00BF502E"/>
    <w:rsid w:val="00BF558A"/>
    <w:rsid w:val="00BF5786"/>
    <w:rsid w:val="00BF6151"/>
    <w:rsid w:val="00C020E5"/>
    <w:rsid w:val="00C03342"/>
    <w:rsid w:val="00C04687"/>
    <w:rsid w:val="00C0497B"/>
    <w:rsid w:val="00C065D0"/>
    <w:rsid w:val="00C07DA5"/>
    <w:rsid w:val="00C105B4"/>
    <w:rsid w:val="00C12808"/>
    <w:rsid w:val="00C15E6C"/>
    <w:rsid w:val="00C1689E"/>
    <w:rsid w:val="00C16DE7"/>
    <w:rsid w:val="00C16EBF"/>
    <w:rsid w:val="00C20F8B"/>
    <w:rsid w:val="00C2242B"/>
    <w:rsid w:val="00C23AED"/>
    <w:rsid w:val="00C2408A"/>
    <w:rsid w:val="00C27429"/>
    <w:rsid w:val="00C27947"/>
    <w:rsid w:val="00C27BE7"/>
    <w:rsid w:val="00C31951"/>
    <w:rsid w:val="00C321A8"/>
    <w:rsid w:val="00C3221A"/>
    <w:rsid w:val="00C34FED"/>
    <w:rsid w:val="00C3597C"/>
    <w:rsid w:val="00C365F0"/>
    <w:rsid w:val="00C40475"/>
    <w:rsid w:val="00C4260B"/>
    <w:rsid w:val="00C46231"/>
    <w:rsid w:val="00C467FD"/>
    <w:rsid w:val="00C46C81"/>
    <w:rsid w:val="00C50C97"/>
    <w:rsid w:val="00C516F8"/>
    <w:rsid w:val="00C53D72"/>
    <w:rsid w:val="00C548C1"/>
    <w:rsid w:val="00C54D44"/>
    <w:rsid w:val="00C55433"/>
    <w:rsid w:val="00C55CAF"/>
    <w:rsid w:val="00C5608B"/>
    <w:rsid w:val="00C565AF"/>
    <w:rsid w:val="00C56F52"/>
    <w:rsid w:val="00C571E9"/>
    <w:rsid w:val="00C5745C"/>
    <w:rsid w:val="00C57522"/>
    <w:rsid w:val="00C57AE3"/>
    <w:rsid w:val="00C57B58"/>
    <w:rsid w:val="00C602CF"/>
    <w:rsid w:val="00C61297"/>
    <w:rsid w:val="00C62F4C"/>
    <w:rsid w:val="00C632D5"/>
    <w:rsid w:val="00C65933"/>
    <w:rsid w:val="00C665E3"/>
    <w:rsid w:val="00C670D9"/>
    <w:rsid w:val="00C703C3"/>
    <w:rsid w:val="00C74C33"/>
    <w:rsid w:val="00C76CF8"/>
    <w:rsid w:val="00C770A4"/>
    <w:rsid w:val="00C81D79"/>
    <w:rsid w:val="00C8364E"/>
    <w:rsid w:val="00C84094"/>
    <w:rsid w:val="00C84F05"/>
    <w:rsid w:val="00C86913"/>
    <w:rsid w:val="00C90772"/>
    <w:rsid w:val="00C90F75"/>
    <w:rsid w:val="00C92590"/>
    <w:rsid w:val="00C93912"/>
    <w:rsid w:val="00C93EE4"/>
    <w:rsid w:val="00C94294"/>
    <w:rsid w:val="00C9482F"/>
    <w:rsid w:val="00C94E6D"/>
    <w:rsid w:val="00C96782"/>
    <w:rsid w:val="00C96CD1"/>
    <w:rsid w:val="00C97EA6"/>
    <w:rsid w:val="00CA085F"/>
    <w:rsid w:val="00CA134E"/>
    <w:rsid w:val="00CA2466"/>
    <w:rsid w:val="00CA2F02"/>
    <w:rsid w:val="00CA4D6B"/>
    <w:rsid w:val="00CA7AE3"/>
    <w:rsid w:val="00CA7C13"/>
    <w:rsid w:val="00CB01B5"/>
    <w:rsid w:val="00CB050A"/>
    <w:rsid w:val="00CB0B03"/>
    <w:rsid w:val="00CB0DC4"/>
    <w:rsid w:val="00CB1C88"/>
    <w:rsid w:val="00CB4000"/>
    <w:rsid w:val="00CB4C39"/>
    <w:rsid w:val="00CB5286"/>
    <w:rsid w:val="00CB6E81"/>
    <w:rsid w:val="00CB7C02"/>
    <w:rsid w:val="00CC148C"/>
    <w:rsid w:val="00CC153A"/>
    <w:rsid w:val="00CC1D8C"/>
    <w:rsid w:val="00CC6FFE"/>
    <w:rsid w:val="00CD2627"/>
    <w:rsid w:val="00CD4276"/>
    <w:rsid w:val="00CD4FA0"/>
    <w:rsid w:val="00CD5452"/>
    <w:rsid w:val="00CD57ED"/>
    <w:rsid w:val="00CD6078"/>
    <w:rsid w:val="00CD634F"/>
    <w:rsid w:val="00CD66D3"/>
    <w:rsid w:val="00CD6B16"/>
    <w:rsid w:val="00CD7100"/>
    <w:rsid w:val="00CE042D"/>
    <w:rsid w:val="00CE05C5"/>
    <w:rsid w:val="00CE07D3"/>
    <w:rsid w:val="00CE1514"/>
    <w:rsid w:val="00CE22A4"/>
    <w:rsid w:val="00CE24C6"/>
    <w:rsid w:val="00CE2EB0"/>
    <w:rsid w:val="00CE2F96"/>
    <w:rsid w:val="00CE3E7D"/>
    <w:rsid w:val="00CE47BB"/>
    <w:rsid w:val="00CE5FAE"/>
    <w:rsid w:val="00CE67E4"/>
    <w:rsid w:val="00CE6852"/>
    <w:rsid w:val="00CF366C"/>
    <w:rsid w:val="00CF41F0"/>
    <w:rsid w:val="00CF6CD2"/>
    <w:rsid w:val="00CF734A"/>
    <w:rsid w:val="00D0093B"/>
    <w:rsid w:val="00D0217D"/>
    <w:rsid w:val="00D02276"/>
    <w:rsid w:val="00D02D49"/>
    <w:rsid w:val="00D03ECA"/>
    <w:rsid w:val="00D11A37"/>
    <w:rsid w:val="00D11AFB"/>
    <w:rsid w:val="00D1595E"/>
    <w:rsid w:val="00D15C6D"/>
    <w:rsid w:val="00D15FD2"/>
    <w:rsid w:val="00D15FDF"/>
    <w:rsid w:val="00D161C0"/>
    <w:rsid w:val="00D16891"/>
    <w:rsid w:val="00D17D72"/>
    <w:rsid w:val="00D21117"/>
    <w:rsid w:val="00D21E56"/>
    <w:rsid w:val="00D22BD9"/>
    <w:rsid w:val="00D24CFB"/>
    <w:rsid w:val="00D24FA3"/>
    <w:rsid w:val="00D2517D"/>
    <w:rsid w:val="00D256FC"/>
    <w:rsid w:val="00D26564"/>
    <w:rsid w:val="00D26BDC"/>
    <w:rsid w:val="00D30438"/>
    <w:rsid w:val="00D314E8"/>
    <w:rsid w:val="00D35651"/>
    <w:rsid w:val="00D36425"/>
    <w:rsid w:val="00D3739D"/>
    <w:rsid w:val="00D402A2"/>
    <w:rsid w:val="00D426BB"/>
    <w:rsid w:val="00D42D7F"/>
    <w:rsid w:val="00D447AD"/>
    <w:rsid w:val="00D46F19"/>
    <w:rsid w:val="00D47050"/>
    <w:rsid w:val="00D4756B"/>
    <w:rsid w:val="00D526A2"/>
    <w:rsid w:val="00D5270E"/>
    <w:rsid w:val="00D528D1"/>
    <w:rsid w:val="00D56E87"/>
    <w:rsid w:val="00D6029F"/>
    <w:rsid w:val="00D61808"/>
    <w:rsid w:val="00D61B17"/>
    <w:rsid w:val="00D677F4"/>
    <w:rsid w:val="00D70830"/>
    <w:rsid w:val="00D71A8D"/>
    <w:rsid w:val="00D73A69"/>
    <w:rsid w:val="00D747FA"/>
    <w:rsid w:val="00D75CE3"/>
    <w:rsid w:val="00D800D7"/>
    <w:rsid w:val="00D80FCA"/>
    <w:rsid w:val="00D8273B"/>
    <w:rsid w:val="00D82F15"/>
    <w:rsid w:val="00D837C9"/>
    <w:rsid w:val="00D8459F"/>
    <w:rsid w:val="00D86D51"/>
    <w:rsid w:val="00D90E67"/>
    <w:rsid w:val="00D927E2"/>
    <w:rsid w:val="00D92D57"/>
    <w:rsid w:val="00D930FD"/>
    <w:rsid w:val="00D935E6"/>
    <w:rsid w:val="00D93843"/>
    <w:rsid w:val="00D940A0"/>
    <w:rsid w:val="00D941C9"/>
    <w:rsid w:val="00D948A6"/>
    <w:rsid w:val="00D959B6"/>
    <w:rsid w:val="00DA15C3"/>
    <w:rsid w:val="00DA3057"/>
    <w:rsid w:val="00DA44BC"/>
    <w:rsid w:val="00DA60C9"/>
    <w:rsid w:val="00DA7AE2"/>
    <w:rsid w:val="00DA7F60"/>
    <w:rsid w:val="00DB129C"/>
    <w:rsid w:val="00DB25E9"/>
    <w:rsid w:val="00DB2979"/>
    <w:rsid w:val="00DB3DFE"/>
    <w:rsid w:val="00DB3FDF"/>
    <w:rsid w:val="00DB4221"/>
    <w:rsid w:val="00DB4B76"/>
    <w:rsid w:val="00DB60C7"/>
    <w:rsid w:val="00DC08A5"/>
    <w:rsid w:val="00DC136B"/>
    <w:rsid w:val="00DC195B"/>
    <w:rsid w:val="00DC25C8"/>
    <w:rsid w:val="00DC27E2"/>
    <w:rsid w:val="00DC42FA"/>
    <w:rsid w:val="00DC50EC"/>
    <w:rsid w:val="00DC520A"/>
    <w:rsid w:val="00DC7644"/>
    <w:rsid w:val="00DC7860"/>
    <w:rsid w:val="00DC7A0F"/>
    <w:rsid w:val="00DD1B6B"/>
    <w:rsid w:val="00DD39C3"/>
    <w:rsid w:val="00DD3A80"/>
    <w:rsid w:val="00DD4772"/>
    <w:rsid w:val="00DD7C6B"/>
    <w:rsid w:val="00DD7FE2"/>
    <w:rsid w:val="00DE074D"/>
    <w:rsid w:val="00DE119F"/>
    <w:rsid w:val="00DE1785"/>
    <w:rsid w:val="00DE2B10"/>
    <w:rsid w:val="00DE2C33"/>
    <w:rsid w:val="00DE3DD9"/>
    <w:rsid w:val="00DE65BB"/>
    <w:rsid w:val="00DE670F"/>
    <w:rsid w:val="00DF0134"/>
    <w:rsid w:val="00DF32CE"/>
    <w:rsid w:val="00DF392F"/>
    <w:rsid w:val="00DF5724"/>
    <w:rsid w:val="00E042D8"/>
    <w:rsid w:val="00E07A36"/>
    <w:rsid w:val="00E103E9"/>
    <w:rsid w:val="00E1081D"/>
    <w:rsid w:val="00E1158C"/>
    <w:rsid w:val="00E11AB0"/>
    <w:rsid w:val="00E124EB"/>
    <w:rsid w:val="00E13D1D"/>
    <w:rsid w:val="00E1501E"/>
    <w:rsid w:val="00E15244"/>
    <w:rsid w:val="00E15565"/>
    <w:rsid w:val="00E1598C"/>
    <w:rsid w:val="00E16D05"/>
    <w:rsid w:val="00E21275"/>
    <w:rsid w:val="00E21C5E"/>
    <w:rsid w:val="00E26B0D"/>
    <w:rsid w:val="00E30DF0"/>
    <w:rsid w:val="00E31DD0"/>
    <w:rsid w:val="00E33052"/>
    <w:rsid w:val="00E3385E"/>
    <w:rsid w:val="00E34E74"/>
    <w:rsid w:val="00E35673"/>
    <w:rsid w:val="00E3680C"/>
    <w:rsid w:val="00E40C6A"/>
    <w:rsid w:val="00E41595"/>
    <w:rsid w:val="00E416DD"/>
    <w:rsid w:val="00E42EF2"/>
    <w:rsid w:val="00E4649C"/>
    <w:rsid w:val="00E50735"/>
    <w:rsid w:val="00E50BC5"/>
    <w:rsid w:val="00E52CE8"/>
    <w:rsid w:val="00E551A4"/>
    <w:rsid w:val="00E565EE"/>
    <w:rsid w:val="00E57C9E"/>
    <w:rsid w:val="00E61A92"/>
    <w:rsid w:val="00E651E5"/>
    <w:rsid w:val="00E66B0F"/>
    <w:rsid w:val="00E66B33"/>
    <w:rsid w:val="00E67624"/>
    <w:rsid w:val="00E70BD1"/>
    <w:rsid w:val="00E7118B"/>
    <w:rsid w:val="00E75445"/>
    <w:rsid w:val="00E807EF"/>
    <w:rsid w:val="00E8419C"/>
    <w:rsid w:val="00E847AD"/>
    <w:rsid w:val="00E9107A"/>
    <w:rsid w:val="00E91A55"/>
    <w:rsid w:val="00E93E04"/>
    <w:rsid w:val="00E941F6"/>
    <w:rsid w:val="00E96F8A"/>
    <w:rsid w:val="00E974DA"/>
    <w:rsid w:val="00E976C6"/>
    <w:rsid w:val="00EA090B"/>
    <w:rsid w:val="00EA10FD"/>
    <w:rsid w:val="00EA2917"/>
    <w:rsid w:val="00EA2F11"/>
    <w:rsid w:val="00EA4050"/>
    <w:rsid w:val="00EA4DD3"/>
    <w:rsid w:val="00EA5592"/>
    <w:rsid w:val="00EA5840"/>
    <w:rsid w:val="00EA5BCC"/>
    <w:rsid w:val="00EA73CD"/>
    <w:rsid w:val="00EB05F7"/>
    <w:rsid w:val="00EB06FA"/>
    <w:rsid w:val="00EB1361"/>
    <w:rsid w:val="00EB17FF"/>
    <w:rsid w:val="00EB1C08"/>
    <w:rsid w:val="00EB26A0"/>
    <w:rsid w:val="00EB3D86"/>
    <w:rsid w:val="00EB48D2"/>
    <w:rsid w:val="00EB7425"/>
    <w:rsid w:val="00EB7B8E"/>
    <w:rsid w:val="00EB7DC6"/>
    <w:rsid w:val="00EB7DF7"/>
    <w:rsid w:val="00EB7F8F"/>
    <w:rsid w:val="00EC1C72"/>
    <w:rsid w:val="00EC257A"/>
    <w:rsid w:val="00EC32A7"/>
    <w:rsid w:val="00EC461D"/>
    <w:rsid w:val="00EC5360"/>
    <w:rsid w:val="00EC618C"/>
    <w:rsid w:val="00ED0729"/>
    <w:rsid w:val="00ED6CFD"/>
    <w:rsid w:val="00ED760D"/>
    <w:rsid w:val="00ED7F49"/>
    <w:rsid w:val="00EE3213"/>
    <w:rsid w:val="00EE396D"/>
    <w:rsid w:val="00EE723A"/>
    <w:rsid w:val="00EE7ABA"/>
    <w:rsid w:val="00EF2BEB"/>
    <w:rsid w:val="00EF7B21"/>
    <w:rsid w:val="00F0104D"/>
    <w:rsid w:val="00F0139C"/>
    <w:rsid w:val="00F02881"/>
    <w:rsid w:val="00F039D9"/>
    <w:rsid w:val="00F04DAE"/>
    <w:rsid w:val="00F05B20"/>
    <w:rsid w:val="00F05D1B"/>
    <w:rsid w:val="00F065B9"/>
    <w:rsid w:val="00F071C9"/>
    <w:rsid w:val="00F073E3"/>
    <w:rsid w:val="00F0766A"/>
    <w:rsid w:val="00F113E5"/>
    <w:rsid w:val="00F114E7"/>
    <w:rsid w:val="00F11982"/>
    <w:rsid w:val="00F13DB4"/>
    <w:rsid w:val="00F140CC"/>
    <w:rsid w:val="00F14878"/>
    <w:rsid w:val="00F148EC"/>
    <w:rsid w:val="00F15453"/>
    <w:rsid w:val="00F15A7B"/>
    <w:rsid w:val="00F16860"/>
    <w:rsid w:val="00F208C3"/>
    <w:rsid w:val="00F20BC9"/>
    <w:rsid w:val="00F2651F"/>
    <w:rsid w:val="00F26C72"/>
    <w:rsid w:val="00F26EC5"/>
    <w:rsid w:val="00F30131"/>
    <w:rsid w:val="00F31365"/>
    <w:rsid w:val="00F31484"/>
    <w:rsid w:val="00F31B37"/>
    <w:rsid w:val="00F31D93"/>
    <w:rsid w:val="00F341BA"/>
    <w:rsid w:val="00F3477C"/>
    <w:rsid w:val="00F35C6B"/>
    <w:rsid w:val="00F365F2"/>
    <w:rsid w:val="00F36CFE"/>
    <w:rsid w:val="00F37139"/>
    <w:rsid w:val="00F4075C"/>
    <w:rsid w:val="00F40959"/>
    <w:rsid w:val="00F415F7"/>
    <w:rsid w:val="00F42E17"/>
    <w:rsid w:val="00F44EB2"/>
    <w:rsid w:val="00F45C75"/>
    <w:rsid w:val="00F476C0"/>
    <w:rsid w:val="00F5091F"/>
    <w:rsid w:val="00F5217F"/>
    <w:rsid w:val="00F552B4"/>
    <w:rsid w:val="00F578A4"/>
    <w:rsid w:val="00F57A58"/>
    <w:rsid w:val="00F57C1B"/>
    <w:rsid w:val="00F60F17"/>
    <w:rsid w:val="00F61556"/>
    <w:rsid w:val="00F64CC8"/>
    <w:rsid w:val="00F6573E"/>
    <w:rsid w:val="00F65B8A"/>
    <w:rsid w:val="00F66654"/>
    <w:rsid w:val="00F67FFA"/>
    <w:rsid w:val="00F70437"/>
    <w:rsid w:val="00F725CE"/>
    <w:rsid w:val="00F74D2E"/>
    <w:rsid w:val="00F74F31"/>
    <w:rsid w:val="00F75C64"/>
    <w:rsid w:val="00F80020"/>
    <w:rsid w:val="00F80445"/>
    <w:rsid w:val="00F81FDA"/>
    <w:rsid w:val="00F82A2E"/>
    <w:rsid w:val="00F8554C"/>
    <w:rsid w:val="00F90183"/>
    <w:rsid w:val="00F9294F"/>
    <w:rsid w:val="00F93368"/>
    <w:rsid w:val="00F94BD5"/>
    <w:rsid w:val="00F95282"/>
    <w:rsid w:val="00F95989"/>
    <w:rsid w:val="00F97208"/>
    <w:rsid w:val="00FA0BF8"/>
    <w:rsid w:val="00FA0F80"/>
    <w:rsid w:val="00FA299F"/>
    <w:rsid w:val="00FA5FE6"/>
    <w:rsid w:val="00FB0D79"/>
    <w:rsid w:val="00FB1616"/>
    <w:rsid w:val="00FB366D"/>
    <w:rsid w:val="00FB3D21"/>
    <w:rsid w:val="00FB420F"/>
    <w:rsid w:val="00FB50ED"/>
    <w:rsid w:val="00FB5E88"/>
    <w:rsid w:val="00FB6E77"/>
    <w:rsid w:val="00FB7314"/>
    <w:rsid w:val="00FB743B"/>
    <w:rsid w:val="00FC039D"/>
    <w:rsid w:val="00FC0AA3"/>
    <w:rsid w:val="00FC1C9F"/>
    <w:rsid w:val="00FC1CA8"/>
    <w:rsid w:val="00FC248C"/>
    <w:rsid w:val="00FC42BA"/>
    <w:rsid w:val="00FC5A0D"/>
    <w:rsid w:val="00FD13DA"/>
    <w:rsid w:val="00FD2984"/>
    <w:rsid w:val="00FD3ACA"/>
    <w:rsid w:val="00FD4F76"/>
    <w:rsid w:val="00FD54D4"/>
    <w:rsid w:val="00FE0DA5"/>
    <w:rsid w:val="00FE1579"/>
    <w:rsid w:val="00FE1CBD"/>
    <w:rsid w:val="00FE2822"/>
    <w:rsid w:val="00FE2FCE"/>
    <w:rsid w:val="00FE315A"/>
    <w:rsid w:val="00FE4937"/>
    <w:rsid w:val="00FE6174"/>
    <w:rsid w:val="00FE6C86"/>
    <w:rsid w:val="00FE6E1F"/>
    <w:rsid w:val="00FE7084"/>
    <w:rsid w:val="00FF102D"/>
    <w:rsid w:val="00FF1248"/>
    <w:rsid w:val="00FF2229"/>
    <w:rsid w:val="00FF3BB8"/>
    <w:rsid w:val="00FF5F8A"/>
    <w:rsid w:val="00FF7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E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57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9574B"/>
  </w:style>
  <w:style w:type="paragraph" w:styleId="a5">
    <w:name w:val="footer"/>
    <w:basedOn w:val="a"/>
    <w:link w:val="a6"/>
    <w:uiPriority w:val="99"/>
    <w:unhideWhenUsed/>
    <w:rsid w:val="00A957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9574B"/>
  </w:style>
  <w:style w:type="paragraph" w:styleId="a7">
    <w:name w:val="Balloon Text"/>
    <w:basedOn w:val="a"/>
    <w:link w:val="a8"/>
    <w:uiPriority w:val="99"/>
    <w:semiHidden/>
    <w:unhideWhenUsed/>
    <w:rsid w:val="00CB4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4C39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97188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71882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71882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7188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71882"/>
    <w:rPr>
      <w:b/>
      <w:bCs/>
    </w:rPr>
  </w:style>
  <w:style w:type="paragraph" w:styleId="ae">
    <w:name w:val="Title"/>
    <w:basedOn w:val="a"/>
    <w:link w:val="af"/>
    <w:qFormat/>
    <w:rsid w:val="00A3163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Название Знак"/>
    <w:basedOn w:val="a0"/>
    <w:link w:val="ae"/>
    <w:rsid w:val="00A3163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B206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0">
    <w:name w:val="ТАНЯ"/>
    <w:basedOn w:val="a"/>
    <w:link w:val="af1"/>
    <w:qFormat/>
    <w:rsid w:val="00D927E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f1">
    <w:name w:val="ТАНЯ Знак"/>
    <w:basedOn w:val="a0"/>
    <w:link w:val="af0"/>
    <w:rsid w:val="00D927E2"/>
    <w:rPr>
      <w:rFonts w:ascii="Times New Roman" w:eastAsia="Times New Roman" w:hAnsi="Times New Roman" w:cs="Times New Roman"/>
      <w:sz w:val="26"/>
      <w:szCs w:val="26"/>
    </w:rPr>
  </w:style>
  <w:style w:type="paragraph" w:styleId="af2">
    <w:name w:val="Normal (Web)"/>
    <w:aliases w:val="Обычный (Web)1"/>
    <w:basedOn w:val="a"/>
    <w:uiPriority w:val="99"/>
    <w:unhideWhenUsed/>
    <w:qFormat/>
    <w:rsid w:val="005F7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List Paragraph"/>
    <w:basedOn w:val="a"/>
    <w:uiPriority w:val="34"/>
    <w:qFormat/>
    <w:rsid w:val="004816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7BA4987E2B37EDA359E269B86661B2B42328311B09CD75CDD25C36C2142464C8FDD819DBBF850410C57554X7y4E" TargetMode="Externa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hyperlink" Target="consultantplus://offline/ref=E9F666F7CAA20C5A9A9396EFEB7E3F47EA66D0F2C24542A31901BFFCF2FC3436BE3D1898BED7j347I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SERVER-A\Public_All\&#1050;&#1086;&#1088;&#1085;&#1080;&#1077;&#1085;&#1082;&#1086;%20&#1040;.&#1048;\&#1052;&#1086;&#1085;&#1072;&#1093;&#1086;&#1074;\&#1050;&#1085;&#1080;&#1075;&#1072;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0"/>
          <c:tx>
            <c:strRef>
              <c:f>Лист1!$B$15</c:f>
              <c:strCache>
                <c:ptCount val="1"/>
                <c:pt idx="0">
                  <c:v>контрольные мероприятия</c:v>
                </c:pt>
              </c:strCache>
            </c:strRef>
          </c:tx>
          <c:dLbls>
            <c:txPr>
              <a:bodyPr/>
              <a:lstStyle/>
              <a:p>
                <a:pPr>
                  <a:defRPr lang="en-US"/>
                </a:pPr>
                <a:endParaRPr lang="ru-RU"/>
              </a:p>
            </c:txPr>
            <c:showVal val="1"/>
          </c:dLbls>
          <c:cat>
            <c:numRef>
              <c:f>Лист1!$A$10:$A$14</c:f>
              <c:numCache>
                <c:formatCode>General</c:formatCod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numCache>
            </c:numRef>
          </c:cat>
          <c:val>
            <c:numRef>
              <c:f>Лист1!$B$10:$B$14</c:f>
              <c:numCache>
                <c:formatCode>General</c:formatCode>
                <c:ptCount val="5"/>
                <c:pt idx="0">
                  <c:v>8</c:v>
                </c:pt>
                <c:pt idx="1">
                  <c:v>4</c:v>
                </c:pt>
                <c:pt idx="2">
                  <c:v>14</c:v>
                </c:pt>
                <c:pt idx="3">
                  <c:v>13</c:v>
                </c:pt>
                <c:pt idx="4">
                  <c:v>16</c:v>
                </c:pt>
              </c:numCache>
            </c:numRef>
          </c:val>
        </c:ser>
        <c:ser>
          <c:idx val="0"/>
          <c:order val="1"/>
          <c:tx>
            <c:strRef>
              <c:f>Лист1!$C$15</c:f>
              <c:strCache>
                <c:ptCount val="1"/>
                <c:pt idx="0">
                  <c:v>экспертно-аналитические мероприятия</c:v>
                </c:pt>
              </c:strCache>
            </c:strRef>
          </c:tx>
          <c:dLbls>
            <c:txPr>
              <a:bodyPr/>
              <a:lstStyle/>
              <a:p>
                <a:pPr>
                  <a:defRPr lang="en-US"/>
                </a:pPr>
                <a:endParaRPr lang="ru-RU"/>
              </a:p>
            </c:txPr>
            <c:showVal val="1"/>
          </c:dLbls>
          <c:val>
            <c:numRef>
              <c:f>Лист1!$C$10:$C$14</c:f>
              <c:numCache>
                <c:formatCode>General</c:formatCode>
                <c:ptCount val="5"/>
                <c:pt idx="0">
                  <c:v>4</c:v>
                </c:pt>
                <c:pt idx="1">
                  <c:v>6</c:v>
                </c:pt>
                <c:pt idx="2">
                  <c:v>6</c:v>
                </c:pt>
                <c:pt idx="3">
                  <c:v>7</c:v>
                </c:pt>
                <c:pt idx="4">
                  <c:v>15</c:v>
                </c:pt>
              </c:numCache>
            </c:numRef>
          </c:val>
        </c:ser>
        <c:overlap val="100"/>
        <c:axId val="100422784"/>
        <c:axId val="100424320"/>
      </c:barChart>
      <c:catAx>
        <c:axId val="100422784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lang="en-US"/>
            </a:pPr>
            <a:endParaRPr lang="ru-RU"/>
          </a:p>
        </c:txPr>
        <c:crossAx val="100424320"/>
        <c:crosses val="autoZero"/>
        <c:auto val="1"/>
        <c:lblAlgn val="ctr"/>
        <c:lblOffset val="100"/>
      </c:catAx>
      <c:valAx>
        <c:axId val="100424320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en-US"/>
            </a:pPr>
            <a:endParaRPr lang="ru-RU"/>
          </a:p>
        </c:txPr>
        <c:crossAx val="100422784"/>
        <c:crosses val="autoZero"/>
        <c:crossBetween val="between"/>
      </c:valAx>
    </c:plotArea>
    <c:legend>
      <c:legendPos val="b"/>
      <c:txPr>
        <a:bodyPr/>
        <a:lstStyle/>
        <a:p>
          <a:pPr>
            <a:defRPr lang="en-US"/>
          </a:pPr>
          <a:endParaRPr lang="ru-RU"/>
        </a:p>
      </c:txPr>
    </c:legend>
    <c:plotVisOnly val="1"/>
  </c:chart>
  <c:txPr>
    <a:bodyPr/>
    <a:lstStyle/>
    <a:p>
      <a:pPr>
        <a:defRPr sz="1400"/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59C002-A427-4E94-9727-73A49858B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1578</TotalTime>
  <Pages>46</Pages>
  <Words>11601</Words>
  <Characters>66132</Characters>
  <Application>Microsoft Office Word</Application>
  <DocSecurity>0</DocSecurity>
  <Lines>551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Podkina</cp:lastModifiedBy>
  <cp:revision>27</cp:revision>
  <cp:lastPrinted>2015-03-04T09:47:00Z</cp:lastPrinted>
  <dcterms:created xsi:type="dcterms:W3CDTF">2015-02-26T04:52:00Z</dcterms:created>
  <dcterms:modified xsi:type="dcterms:W3CDTF">2015-03-17T04:58:00Z</dcterms:modified>
</cp:coreProperties>
</file>