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5A" w:rsidRPr="00391E5A" w:rsidRDefault="00391E5A" w:rsidP="00391E5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E5A">
        <w:rPr>
          <w:rFonts w:ascii="Times New Roman" w:hAnsi="Times New Roman" w:cs="Times New Roman"/>
          <w:b/>
          <w:sz w:val="28"/>
          <w:szCs w:val="28"/>
        </w:rPr>
        <w:t xml:space="preserve">СОВЕТ КОНТРОЛЬНО-СЧЕТНЫХ ОРГАНОВ </w:t>
      </w:r>
    </w:p>
    <w:p w:rsidR="00391E5A" w:rsidRPr="00391E5A" w:rsidRDefault="00391E5A" w:rsidP="00391E5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E5A">
        <w:rPr>
          <w:rFonts w:ascii="Times New Roman" w:hAnsi="Times New Roman" w:cs="Times New Roman"/>
          <w:b/>
          <w:sz w:val="28"/>
          <w:szCs w:val="28"/>
        </w:rPr>
        <w:t>МУНИЦИПАЛЬНЫХ ОБРАЗОВАНИЙ РЕСПУБЛИКИ ХАКАСИЯ</w:t>
      </w:r>
    </w:p>
    <w:p w:rsidR="00391E5A" w:rsidRDefault="00391E5A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1E5A" w:rsidRDefault="00391E5A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1E5A" w:rsidRPr="00A55603" w:rsidRDefault="00391E5A" w:rsidP="00391E5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603">
        <w:rPr>
          <w:rFonts w:ascii="Times New Roman" w:hAnsi="Times New Roman" w:cs="Times New Roman"/>
          <w:i/>
          <w:sz w:val="28"/>
          <w:szCs w:val="28"/>
        </w:rPr>
        <w:t xml:space="preserve">Фото О.А. Лях  (информация)                            </w:t>
      </w:r>
    </w:p>
    <w:p w:rsidR="00391E5A" w:rsidRDefault="00391E5A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1E5A" w:rsidRDefault="00391E5A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C62" w:rsidRDefault="00785C62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рассказывается о деятельности контрольно-счетных органов муниципальных образований Республики Хакасия.</w:t>
      </w:r>
    </w:p>
    <w:p w:rsidR="00785C62" w:rsidRDefault="00785C62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5C62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контрольно-счетные органы муниципальных образований, внешний финансовый контроль, </w:t>
      </w:r>
      <w:r w:rsidR="007B5782">
        <w:rPr>
          <w:rFonts w:ascii="Times New Roman" w:hAnsi="Times New Roman" w:cs="Times New Roman"/>
          <w:sz w:val="28"/>
          <w:szCs w:val="28"/>
        </w:rPr>
        <w:t>взаимодействие, методика, совместные мероприятия, профессиональная подготовка, научно-практический семинар.</w:t>
      </w:r>
    </w:p>
    <w:p w:rsidR="007B5782" w:rsidRPr="007B5782" w:rsidRDefault="007B5782" w:rsidP="007B57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5782">
        <w:rPr>
          <w:rFonts w:ascii="Times New Roman" w:hAnsi="Times New Roman" w:cs="Times New Roman"/>
          <w:sz w:val="28"/>
          <w:szCs w:val="28"/>
          <w:lang w:val="en-US"/>
        </w:rPr>
        <w:t xml:space="preserve">The article describes the activities of the control and audit bodies of municipal formations of the Republic of </w:t>
      </w:r>
      <w:proofErr w:type="spellStart"/>
      <w:r w:rsidRPr="007B5782">
        <w:rPr>
          <w:rFonts w:ascii="Times New Roman" w:hAnsi="Times New Roman" w:cs="Times New Roman"/>
          <w:sz w:val="28"/>
          <w:szCs w:val="28"/>
          <w:lang w:val="en-US"/>
        </w:rPr>
        <w:t>Khakassia</w:t>
      </w:r>
      <w:proofErr w:type="spellEnd"/>
      <w:r w:rsidRPr="007B57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5782" w:rsidRPr="00762249" w:rsidRDefault="007B5782" w:rsidP="007B5782">
      <w:pPr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Key </w:t>
      </w:r>
      <w:r w:rsidRPr="007B578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words: </w:t>
      </w:r>
      <w:r w:rsidRPr="007B578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control and accounts bodies of municipalities, external financial control, interaction, methodology, </w:t>
      </w:r>
      <w:r w:rsidRPr="007B57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cooperative activities, </w:t>
      </w:r>
      <w:r w:rsidRPr="007B578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professional education, scientific-practical seminar.</w:t>
      </w:r>
    </w:p>
    <w:p w:rsidR="00483674" w:rsidRPr="00762249" w:rsidRDefault="00483674" w:rsidP="007B578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73C93" w:rsidRDefault="00AA786A" w:rsidP="004836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55pt;margin-top:.9pt;width:468.85pt;height:0;z-index:251658240" o:connectortype="straight"/>
        </w:pict>
      </w:r>
      <w:r w:rsidR="00AE6240">
        <w:rPr>
          <w:rFonts w:ascii="Times New Roman" w:hAnsi="Times New Roman" w:cs="Times New Roman"/>
          <w:sz w:val="28"/>
          <w:szCs w:val="28"/>
        </w:rPr>
        <w:t xml:space="preserve">16 мая 2007 года </w:t>
      </w:r>
      <w:r w:rsidR="00B547CB">
        <w:rPr>
          <w:rFonts w:ascii="Times New Roman" w:hAnsi="Times New Roman" w:cs="Times New Roman"/>
          <w:sz w:val="28"/>
          <w:szCs w:val="28"/>
        </w:rPr>
        <w:t xml:space="preserve">общим собранием контрольно-счетных органов Республики Хакасия было утверждено Положение о Совете контрольно-счетных органов Республики Хакасия </w:t>
      </w:r>
      <w:r w:rsidR="00B547CB" w:rsidRPr="00B547CB">
        <w:rPr>
          <w:rFonts w:ascii="Times New Roman" w:hAnsi="Times New Roman" w:cs="Times New Roman"/>
          <w:b/>
          <w:sz w:val="28"/>
          <w:szCs w:val="28"/>
        </w:rPr>
        <w:t>(далее – Совет КСО РХ)</w:t>
      </w:r>
      <w:r w:rsidR="00B547CB">
        <w:rPr>
          <w:rFonts w:ascii="Times New Roman" w:hAnsi="Times New Roman" w:cs="Times New Roman"/>
          <w:sz w:val="28"/>
          <w:szCs w:val="28"/>
        </w:rPr>
        <w:t>.</w:t>
      </w:r>
    </w:p>
    <w:p w:rsidR="00B547CB" w:rsidRDefault="00B547CB" w:rsidP="004836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Совет КСО РХ </w:t>
      </w:r>
      <w:r w:rsidR="0088177F">
        <w:rPr>
          <w:rFonts w:ascii="Times New Roman" w:hAnsi="Times New Roman" w:cs="Times New Roman"/>
          <w:sz w:val="28"/>
          <w:szCs w:val="28"/>
        </w:rPr>
        <w:t>вошли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Контрольно-счетная палата Республики Хакасия и </w:t>
      </w:r>
      <w:r w:rsidR="004467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контрольно-счетных органов муниципальных образований Республики Хакасия</w:t>
      </w:r>
      <w:r w:rsidR="00785C62">
        <w:rPr>
          <w:rFonts w:ascii="Times New Roman" w:hAnsi="Times New Roman" w:cs="Times New Roman"/>
          <w:sz w:val="28"/>
          <w:szCs w:val="28"/>
        </w:rPr>
        <w:t>.</w:t>
      </w:r>
    </w:p>
    <w:p w:rsidR="00693991" w:rsidRDefault="00446794" w:rsidP="004836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декабря 2010 года завершен процесс создания единой системы муниципального финансового контроля Республики Хакасия, контрольно-счетные органы созданы во всех городских округах и муниципальных районах. В Совет КСО РХ вошли еще 5 контрольно-счетных органов муниципальных</w:t>
      </w:r>
      <w:r w:rsidR="00693991">
        <w:rPr>
          <w:rFonts w:ascii="Times New Roman" w:hAnsi="Times New Roman" w:cs="Times New Roman"/>
          <w:sz w:val="28"/>
          <w:szCs w:val="28"/>
        </w:rPr>
        <w:t>образований Республики Хакасия.</w:t>
      </w:r>
    </w:p>
    <w:p w:rsidR="00483674" w:rsidRDefault="00483674" w:rsidP="004836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численности контрольно-счетных органов Республики Хакасия представлена на диаграмме 1.</w:t>
      </w:r>
    </w:p>
    <w:p w:rsidR="00483674" w:rsidRDefault="00483674" w:rsidP="004836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3674" w:rsidRDefault="00483674" w:rsidP="004836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83674" w:rsidRDefault="00483674" w:rsidP="004836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Диаграмма 1</w:t>
      </w:r>
    </w:p>
    <w:p w:rsidR="008054D0" w:rsidRDefault="00693991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37475" cy="3808675"/>
            <wp:effectExtent l="0" t="0" r="1905" b="190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177F" w:rsidRDefault="0088177F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Совета КСО РХ являются сосредоточение усилий контрольно-счетных органов на обеспечени</w:t>
      </w:r>
      <w:r w:rsidR="000250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внешнего финансового контроля за целевым и эффективным распоряжением финансовыми и материальными ресурсами, координация </w:t>
      </w:r>
      <w:r w:rsidRPr="00C61F1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770DC" w:rsidRPr="00C61F1D">
        <w:rPr>
          <w:rFonts w:ascii="Times New Roman" w:hAnsi="Times New Roman" w:cs="Times New Roman"/>
          <w:sz w:val="28"/>
          <w:szCs w:val="28"/>
        </w:rPr>
        <w:t>регионального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C61F1D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770DC" w:rsidRPr="00C61F1D">
        <w:rPr>
          <w:rFonts w:ascii="Times New Roman" w:hAnsi="Times New Roman" w:cs="Times New Roman"/>
          <w:sz w:val="28"/>
          <w:szCs w:val="28"/>
        </w:rPr>
        <w:t xml:space="preserve">внешнего </w:t>
      </w:r>
      <w:r w:rsidRPr="00C61F1D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524F34">
        <w:rPr>
          <w:rFonts w:ascii="Times New Roman" w:hAnsi="Times New Roman" w:cs="Times New Roman"/>
          <w:sz w:val="28"/>
          <w:szCs w:val="28"/>
        </w:rPr>
        <w:t>, укрепление сотрудничества контрольно-счетных органов.</w:t>
      </w:r>
    </w:p>
    <w:p w:rsidR="00524F34" w:rsidRDefault="00524F34" w:rsidP="00B547C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Pr="00C61F1D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C61F1D" w:rsidRPr="00C61F1D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C61F1D">
        <w:rPr>
          <w:rFonts w:ascii="Times New Roman" w:hAnsi="Times New Roman" w:cs="Times New Roman"/>
          <w:b/>
          <w:sz w:val="28"/>
          <w:szCs w:val="28"/>
        </w:rPr>
        <w:t>КСО РХ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24F34" w:rsidRDefault="00524F34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объединить усилия контрольно-счетных органов Республики Хакасия для создания эффективной системы внешнего государственного и муниципального финансового контроля;</w:t>
      </w:r>
    </w:p>
    <w:p w:rsidR="008A3EE2" w:rsidRDefault="008A3EE2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 целях </w:t>
      </w:r>
      <w:proofErr w:type="gramStart"/>
      <w:r w:rsidR="00F03EA9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общей управляемости процесса реформирования системы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поддержать совместную инициативу органов государственной власти, местного самоуправления </w:t>
      </w:r>
      <w:r w:rsidRPr="00D770DC"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и органов государственного и муниципального финансового контроля о создании контрольных органов во всех муниципальных образованиях Республики Хакасия на уровне городов и районов;</w:t>
      </w:r>
    </w:p>
    <w:p w:rsidR="00524F34" w:rsidRDefault="00524F34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оказывать всестороннюю помощь вновь создаваемым контрольно-счетным органам в решении организационных вопросов деятельности. </w:t>
      </w:r>
      <w:r>
        <w:rPr>
          <w:rFonts w:ascii="Times New Roman" w:hAnsi="Times New Roman" w:cs="Times New Roman"/>
          <w:sz w:val="28"/>
          <w:szCs w:val="28"/>
        </w:rPr>
        <w:lastRenderedPageBreak/>
        <w:t>Укреп</w:t>
      </w:r>
      <w:r w:rsidR="00F03EA9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ть самостоятельность контрольно-счетных органов Республики Хакасия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организации исполнения возложенных на них функций в сочетании с повышением ответственности за полноту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объективность результатов контроля;</w:t>
      </w:r>
    </w:p>
    <w:p w:rsidR="00524F34" w:rsidRDefault="00524F34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</w:t>
      </w:r>
      <w:r w:rsidR="00F03EA9">
        <w:rPr>
          <w:rFonts w:ascii="Times New Roman" w:hAnsi="Times New Roman" w:cs="Times New Roman"/>
          <w:sz w:val="28"/>
          <w:szCs w:val="28"/>
        </w:rPr>
        <w:t>сил</w:t>
      </w:r>
      <w:r>
        <w:rPr>
          <w:rFonts w:ascii="Times New Roman" w:hAnsi="Times New Roman" w:cs="Times New Roman"/>
          <w:sz w:val="28"/>
          <w:szCs w:val="28"/>
        </w:rPr>
        <w:t>ить взаимодействие контрольно-счетных органов всех уровней в рамках единой системы в целях повышения качества и результативности контрольной деятельности;</w:t>
      </w:r>
    </w:p>
    <w:p w:rsidR="00524F34" w:rsidRDefault="007B5782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782">
        <w:rPr>
          <w:rFonts w:ascii="Times New Roman" w:hAnsi="Times New Roman" w:cs="Times New Roman"/>
          <w:sz w:val="28"/>
          <w:szCs w:val="28"/>
        </w:rPr>
        <w:t>-</w:t>
      </w:r>
      <w:r w:rsidR="00524F34">
        <w:rPr>
          <w:rFonts w:ascii="Times New Roman" w:hAnsi="Times New Roman" w:cs="Times New Roman"/>
          <w:sz w:val="28"/>
          <w:szCs w:val="28"/>
        </w:rPr>
        <w:t xml:space="preserve"> разработать единые методики и рекомендации по осуществлению финансового контроля, внедрять профессиональные знания по осуществлению контрольной и экспертно-анали</w:t>
      </w:r>
      <w:r w:rsidR="008A3EE2">
        <w:rPr>
          <w:rFonts w:ascii="Times New Roman" w:hAnsi="Times New Roman" w:cs="Times New Roman"/>
          <w:sz w:val="28"/>
          <w:szCs w:val="28"/>
        </w:rPr>
        <w:t xml:space="preserve">тической деятельности путем обмена опытом и распространения </w:t>
      </w:r>
      <w:r w:rsidR="008A3EE2" w:rsidRPr="009E10A1">
        <w:rPr>
          <w:rFonts w:ascii="Times New Roman" w:hAnsi="Times New Roman" w:cs="Times New Roman"/>
          <w:sz w:val="28"/>
          <w:szCs w:val="28"/>
        </w:rPr>
        <w:t>практики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r w:rsidR="009E10A1">
        <w:rPr>
          <w:rFonts w:ascii="Times New Roman" w:hAnsi="Times New Roman" w:cs="Times New Roman"/>
          <w:sz w:val="28"/>
          <w:szCs w:val="28"/>
        </w:rPr>
        <w:t>среди</w:t>
      </w:r>
      <w:r w:rsidR="008A3EE2">
        <w:rPr>
          <w:rFonts w:ascii="Times New Roman" w:hAnsi="Times New Roman" w:cs="Times New Roman"/>
          <w:sz w:val="28"/>
          <w:szCs w:val="28"/>
        </w:rPr>
        <w:t xml:space="preserve"> всех контрольно-счетных органов Республики Хакасия;</w:t>
      </w:r>
    </w:p>
    <w:p w:rsidR="008A3EE2" w:rsidRDefault="0067074D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A3EE2">
        <w:rPr>
          <w:rFonts w:ascii="Times New Roman" w:hAnsi="Times New Roman" w:cs="Times New Roman"/>
          <w:sz w:val="28"/>
          <w:szCs w:val="28"/>
        </w:rPr>
        <w:t>оказывать органам муниципального финансового контроля практическую, консультативную и методологическую помощь в работе, координировать их деятельность;</w:t>
      </w:r>
    </w:p>
    <w:p w:rsidR="008A3EE2" w:rsidRDefault="008A3EE2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выработать единые рекомендации по конструктивно</w:t>
      </w:r>
      <w:r w:rsidR="00F03EA9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F03EA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контрольно-счетных органов с законодательными (представительными), исполнительными органами государственной и муниципальной власти Республики Хакасия, с правоохранительными органами</w:t>
      </w:r>
      <w:r w:rsidR="006653B7">
        <w:rPr>
          <w:rFonts w:ascii="Times New Roman" w:hAnsi="Times New Roman" w:cs="Times New Roman"/>
          <w:sz w:val="28"/>
          <w:szCs w:val="28"/>
        </w:rPr>
        <w:t>.</w:t>
      </w:r>
    </w:p>
    <w:p w:rsidR="0067074D" w:rsidRDefault="002424BC" w:rsidP="002424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4BC">
        <w:rPr>
          <w:rFonts w:ascii="Times New Roman" w:hAnsi="Times New Roman" w:cs="Times New Roman"/>
          <w:b/>
          <w:sz w:val="28"/>
          <w:szCs w:val="28"/>
        </w:rPr>
        <w:t>Состав</w:t>
      </w:r>
      <w:r w:rsidR="006B7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74D">
        <w:rPr>
          <w:rFonts w:ascii="Times New Roman" w:hAnsi="Times New Roman" w:cs="Times New Roman"/>
          <w:sz w:val="28"/>
          <w:szCs w:val="28"/>
        </w:rPr>
        <w:t xml:space="preserve">Совета КСО РХ: </w:t>
      </w:r>
      <w:proofErr w:type="gramStart"/>
      <w:r w:rsidR="0067074D">
        <w:rPr>
          <w:rFonts w:ascii="Times New Roman" w:hAnsi="Times New Roman" w:cs="Times New Roman"/>
          <w:b/>
          <w:sz w:val="28"/>
          <w:szCs w:val="28"/>
        </w:rPr>
        <w:t>Лях Ольга Алексеевна</w:t>
      </w:r>
      <w:r w:rsidR="0067074D">
        <w:rPr>
          <w:rFonts w:ascii="Times New Roman" w:hAnsi="Times New Roman" w:cs="Times New Roman"/>
          <w:sz w:val="28"/>
          <w:szCs w:val="28"/>
        </w:rPr>
        <w:t xml:space="preserve"> – Председатель Совета контрольно-счетных органов Республики Хакасия, Председатель Контрольно-счетной палаты Республики Хакасия;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r w:rsidR="00F03EA9" w:rsidRPr="00F03EA9">
        <w:rPr>
          <w:rFonts w:ascii="Times New Roman" w:hAnsi="Times New Roman" w:cs="Times New Roman"/>
          <w:b/>
          <w:sz w:val="28"/>
          <w:szCs w:val="28"/>
        </w:rPr>
        <w:t>Манахов Сергей Николаевич</w:t>
      </w:r>
      <w:r w:rsidR="00F03EA9">
        <w:rPr>
          <w:rFonts w:ascii="Times New Roman" w:hAnsi="Times New Roman" w:cs="Times New Roman"/>
          <w:sz w:val="28"/>
          <w:szCs w:val="28"/>
        </w:rPr>
        <w:t xml:space="preserve"> – Ответственный секретарь </w:t>
      </w:r>
      <w:r w:rsidR="00DB6EEC">
        <w:rPr>
          <w:rFonts w:ascii="Times New Roman" w:hAnsi="Times New Roman" w:cs="Times New Roman"/>
          <w:sz w:val="28"/>
          <w:szCs w:val="28"/>
        </w:rPr>
        <w:t>Совета контрольно-счетных органов Республики Хакасия, Заместитель председателя – аудитор Контрольно-счетной палаты Республики Хакасия;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74D">
        <w:rPr>
          <w:rFonts w:ascii="Times New Roman" w:hAnsi="Times New Roman" w:cs="Times New Roman"/>
          <w:b/>
          <w:sz w:val="28"/>
          <w:szCs w:val="28"/>
        </w:rPr>
        <w:t>Галоян</w:t>
      </w:r>
      <w:proofErr w:type="spellEnd"/>
      <w:r w:rsidR="0067074D">
        <w:rPr>
          <w:rFonts w:ascii="Times New Roman" w:hAnsi="Times New Roman" w:cs="Times New Roman"/>
          <w:b/>
          <w:sz w:val="28"/>
          <w:szCs w:val="28"/>
        </w:rPr>
        <w:t xml:space="preserve"> Галина Михайловна </w:t>
      </w:r>
      <w:r w:rsidR="0067074D">
        <w:rPr>
          <w:rFonts w:ascii="Times New Roman" w:hAnsi="Times New Roman" w:cs="Times New Roman"/>
          <w:sz w:val="28"/>
          <w:szCs w:val="28"/>
        </w:rPr>
        <w:t xml:space="preserve">– Председатель ревизионной комиссии г. Абакан;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Проскурнина Наталья Леонидовна </w:t>
      </w:r>
      <w:r>
        <w:rPr>
          <w:rFonts w:ascii="Times New Roman" w:hAnsi="Times New Roman" w:cs="Times New Roman"/>
          <w:sz w:val="28"/>
          <w:szCs w:val="28"/>
        </w:rPr>
        <w:t>– Председатель ревизионной комиссии г. Абаза</w:t>
      </w:r>
      <w:r w:rsidRPr="006653B7">
        <w:rPr>
          <w:rFonts w:ascii="Times New Roman" w:hAnsi="Times New Roman" w:cs="Times New Roman"/>
          <w:sz w:val="28"/>
          <w:szCs w:val="28"/>
        </w:rPr>
        <w:t>;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3B7">
        <w:rPr>
          <w:rFonts w:ascii="Times New Roman" w:hAnsi="Times New Roman" w:cs="Times New Roman"/>
          <w:b/>
          <w:sz w:val="28"/>
          <w:szCs w:val="28"/>
        </w:rPr>
        <w:t>Ряшенцева</w:t>
      </w:r>
      <w:proofErr w:type="spellEnd"/>
      <w:r w:rsidRPr="006653B7">
        <w:rPr>
          <w:rFonts w:ascii="Times New Roman" w:hAnsi="Times New Roman" w:cs="Times New Roman"/>
          <w:b/>
          <w:sz w:val="28"/>
          <w:szCs w:val="28"/>
        </w:rPr>
        <w:t xml:space="preserve"> Елена Геннадьевна</w:t>
      </w:r>
      <w:r w:rsidR="006B70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Председатель Контрольно-счетной палаты г. Саяногорск;</w:t>
      </w:r>
      <w:proofErr w:type="gramEnd"/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Абрамченко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Людмила Валерьевна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редседатель Контрольно-ревизионной комиссии г. Сорск; </w:t>
      </w:r>
      <w:r w:rsidR="0067074D">
        <w:rPr>
          <w:rFonts w:ascii="Times New Roman" w:hAnsi="Times New Roman" w:cs="Times New Roman"/>
          <w:b/>
          <w:sz w:val="28"/>
          <w:szCs w:val="28"/>
        </w:rPr>
        <w:t xml:space="preserve">Сорокина Татьяна Егоровна </w:t>
      </w:r>
      <w:r w:rsidR="0067074D">
        <w:rPr>
          <w:rFonts w:ascii="Times New Roman" w:hAnsi="Times New Roman" w:cs="Times New Roman"/>
          <w:sz w:val="28"/>
          <w:szCs w:val="28"/>
        </w:rPr>
        <w:t xml:space="preserve">– Председатель ревизионной комиссии г. Черногорск; </w:t>
      </w:r>
      <w:r w:rsidR="00A242A3">
        <w:rPr>
          <w:rFonts w:ascii="Times New Roman" w:hAnsi="Times New Roman" w:cs="Times New Roman"/>
          <w:b/>
          <w:sz w:val="28"/>
          <w:szCs w:val="28"/>
        </w:rPr>
        <w:t xml:space="preserve">Конева Светлана Александровна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ревизионной комиссии Алтайского района; </w:t>
      </w:r>
      <w:proofErr w:type="spellStart"/>
      <w:r w:rsidR="00A242A3">
        <w:rPr>
          <w:rFonts w:ascii="Times New Roman" w:hAnsi="Times New Roman" w:cs="Times New Roman"/>
          <w:b/>
          <w:sz w:val="28"/>
          <w:szCs w:val="28"/>
        </w:rPr>
        <w:t>Чебодаева</w:t>
      </w:r>
      <w:proofErr w:type="spellEnd"/>
      <w:r w:rsidR="00A242A3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="00A242A3">
        <w:rPr>
          <w:rFonts w:ascii="Times New Roman" w:hAnsi="Times New Roman" w:cs="Times New Roman"/>
          <w:b/>
          <w:sz w:val="28"/>
          <w:szCs w:val="28"/>
        </w:rPr>
        <w:t>Фадеевна</w:t>
      </w:r>
      <w:proofErr w:type="spellEnd"/>
      <w:r w:rsidR="006B7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Контрольно-ревизионной комиссии Аскизского района; </w:t>
      </w:r>
      <w:r w:rsidR="00A242A3">
        <w:rPr>
          <w:rFonts w:ascii="Times New Roman" w:hAnsi="Times New Roman" w:cs="Times New Roman"/>
          <w:b/>
          <w:sz w:val="28"/>
          <w:szCs w:val="28"/>
        </w:rPr>
        <w:t xml:space="preserve">Гаврилова Нина Анатольевна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Контрольно-счетного </w:t>
      </w:r>
      <w:r w:rsidR="00A242A3" w:rsidRPr="002424BC">
        <w:rPr>
          <w:rFonts w:ascii="Times New Roman" w:hAnsi="Times New Roman" w:cs="Times New Roman"/>
          <w:sz w:val="28"/>
          <w:szCs w:val="28"/>
        </w:rPr>
        <w:t>органа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2A3">
        <w:rPr>
          <w:rFonts w:ascii="Times New Roman" w:hAnsi="Times New Roman" w:cs="Times New Roman"/>
          <w:sz w:val="28"/>
          <w:szCs w:val="28"/>
        </w:rPr>
        <w:t>Бейского</w:t>
      </w:r>
      <w:proofErr w:type="spellEnd"/>
      <w:r w:rsidR="00A242A3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="00A242A3">
        <w:rPr>
          <w:rFonts w:ascii="Times New Roman" w:hAnsi="Times New Roman" w:cs="Times New Roman"/>
          <w:b/>
          <w:sz w:val="28"/>
          <w:szCs w:val="28"/>
        </w:rPr>
        <w:lastRenderedPageBreak/>
        <w:t>Голощапова</w:t>
      </w:r>
      <w:proofErr w:type="spellEnd"/>
      <w:r w:rsidR="00A242A3">
        <w:rPr>
          <w:rFonts w:ascii="Times New Roman" w:hAnsi="Times New Roman" w:cs="Times New Roman"/>
          <w:b/>
          <w:sz w:val="28"/>
          <w:szCs w:val="28"/>
        </w:rPr>
        <w:t xml:space="preserve"> Елена Анатольевна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ревизионной комиссии </w:t>
      </w:r>
      <w:proofErr w:type="spellStart"/>
      <w:r w:rsidR="00A242A3">
        <w:rPr>
          <w:rFonts w:ascii="Times New Roman" w:hAnsi="Times New Roman" w:cs="Times New Roman"/>
          <w:sz w:val="28"/>
          <w:szCs w:val="28"/>
        </w:rPr>
        <w:t>Боградского</w:t>
      </w:r>
      <w:proofErr w:type="spellEnd"/>
      <w:r w:rsidR="00A242A3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="00A242A3" w:rsidRPr="00A242A3">
        <w:rPr>
          <w:rFonts w:ascii="Times New Roman" w:hAnsi="Times New Roman" w:cs="Times New Roman"/>
          <w:b/>
          <w:sz w:val="28"/>
          <w:szCs w:val="28"/>
        </w:rPr>
        <w:t>Матюшкова</w:t>
      </w:r>
      <w:proofErr w:type="spellEnd"/>
      <w:r w:rsidR="00A242A3" w:rsidRPr="00A242A3">
        <w:rPr>
          <w:rFonts w:ascii="Times New Roman" w:hAnsi="Times New Roman" w:cs="Times New Roman"/>
          <w:b/>
          <w:sz w:val="28"/>
          <w:szCs w:val="28"/>
        </w:rPr>
        <w:t xml:space="preserve"> Светлана Николаевна</w:t>
      </w:r>
      <w:r w:rsidR="00A242A3">
        <w:rPr>
          <w:rFonts w:ascii="Times New Roman" w:hAnsi="Times New Roman" w:cs="Times New Roman"/>
          <w:sz w:val="28"/>
          <w:szCs w:val="28"/>
        </w:rPr>
        <w:t xml:space="preserve"> – Председатель Контрольно-счетной комиссии Орджоникидзевского района;</w:t>
      </w:r>
      <w:r w:rsidR="006B700F">
        <w:rPr>
          <w:rFonts w:ascii="Times New Roman" w:hAnsi="Times New Roman" w:cs="Times New Roman"/>
          <w:sz w:val="28"/>
          <w:szCs w:val="28"/>
        </w:rPr>
        <w:t xml:space="preserve"> </w:t>
      </w:r>
      <w:r w:rsidR="00A242A3">
        <w:rPr>
          <w:rFonts w:ascii="Times New Roman" w:hAnsi="Times New Roman" w:cs="Times New Roman"/>
          <w:b/>
          <w:sz w:val="28"/>
          <w:szCs w:val="28"/>
        </w:rPr>
        <w:t xml:space="preserve">Алексеенко Наталья Александровна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ревизионной комиссии Таштыпского района; </w:t>
      </w:r>
      <w:r w:rsidR="00A242A3">
        <w:rPr>
          <w:rFonts w:ascii="Times New Roman" w:hAnsi="Times New Roman" w:cs="Times New Roman"/>
          <w:b/>
          <w:sz w:val="28"/>
          <w:szCs w:val="28"/>
        </w:rPr>
        <w:t xml:space="preserve">Матвиенко Надежда Николаевна </w:t>
      </w:r>
      <w:r w:rsidR="00A242A3">
        <w:rPr>
          <w:rFonts w:ascii="Times New Roman" w:hAnsi="Times New Roman" w:cs="Times New Roman"/>
          <w:sz w:val="28"/>
          <w:szCs w:val="28"/>
        </w:rPr>
        <w:t xml:space="preserve">– Председатель Контрольно-счетной палаты Усть-Абаканского района; </w:t>
      </w:r>
      <w:r w:rsidR="00A242A3">
        <w:rPr>
          <w:rFonts w:ascii="Times New Roman" w:hAnsi="Times New Roman" w:cs="Times New Roman"/>
          <w:b/>
          <w:sz w:val="28"/>
          <w:szCs w:val="28"/>
        </w:rPr>
        <w:t xml:space="preserve">Дьяченко Надежда Николаевна </w:t>
      </w:r>
      <w:r w:rsidR="00A242A3">
        <w:rPr>
          <w:rFonts w:ascii="Times New Roman" w:hAnsi="Times New Roman" w:cs="Times New Roman"/>
          <w:sz w:val="28"/>
          <w:szCs w:val="28"/>
        </w:rPr>
        <w:t>– Председатель Контрольно-с</w:t>
      </w:r>
      <w:r w:rsidR="00712C05">
        <w:rPr>
          <w:rFonts w:ascii="Times New Roman" w:hAnsi="Times New Roman" w:cs="Times New Roman"/>
          <w:sz w:val="28"/>
          <w:szCs w:val="28"/>
        </w:rPr>
        <w:t xml:space="preserve">четной палаты Ширинского района, а также </w:t>
      </w:r>
      <w:r w:rsidR="00865E2E">
        <w:rPr>
          <w:rFonts w:ascii="Times New Roman" w:hAnsi="Times New Roman" w:cs="Times New Roman"/>
          <w:sz w:val="28"/>
          <w:szCs w:val="28"/>
        </w:rPr>
        <w:t>председатели</w:t>
      </w:r>
      <w:r w:rsidR="00712C05" w:rsidRPr="00712C05">
        <w:rPr>
          <w:rFonts w:ascii="Times New Roman" w:hAnsi="Times New Roman" w:cs="Times New Roman"/>
          <w:sz w:val="28"/>
          <w:szCs w:val="28"/>
        </w:rPr>
        <w:t xml:space="preserve"> Советов депутатов муниципальных образований</w:t>
      </w:r>
      <w:r w:rsidR="00712C05">
        <w:rPr>
          <w:rFonts w:ascii="Times New Roman" w:hAnsi="Times New Roman" w:cs="Times New Roman"/>
          <w:sz w:val="28"/>
          <w:szCs w:val="28"/>
        </w:rPr>
        <w:t>.</w:t>
      </w:r>
    </w:p>
    <w:p w:rsidR="00F15D87" w:rsidRDefault="00E2700F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3275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лет деятельности Совета КСО РХ проведено 10 расширенных заседаний</w:t>
      </w:r>
      <w:r w:rsidR="006D5A4E">
        <w:rPr>
          <w:rFonts w:ascii="Times New Roman" w:hAnsi="Times New Roman" w:cs="Times New Roman"/>
          <w:sz w:val="28"/>
          <w:szCs w:val="28"/>
        </w:rPr>
        <w:t xml:space="preserve"> с участием председателей профильных комитетов Верховного Совета Республики Хакасия, представителей </w:t>
      </w:r>
      <w:r w:rsidR="006766BD" w:rsidRPr="006766BD">
        <w:rPr>
          <w:rFonts w:ascii="Times New Roman" w:hAnsi="Times New Roman" w:cs="Times New Roman"/>
          <w:sz w:val="28"/>
          <w:szCs w:val="28"/>
        </w:rPr>
        <w:t>п</w:t>
      </w:r>
      <w:r w:rsidR="006D5A4E" w:rsidRPr="006766BD">
        <w:rPr>
          <w:rFonts w:ascii="Times New Roman" w:hAnsi="Times New Roman" w:cs="Times New Roman"/>
          <w:sz w:val="28"/>
          <w:szCs w:val="28"/>
        </w:rPr>
        <w:t>рокуратуры</w:t>
      </w:r>
      <w:r w:rsidR="006D5A4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16734">
        <w:rPr>
          <w:rFonts w:ascii="Times New Roman" w:hAnsi="Times New Roman" w:cs="Times New Roman"/>
          <w:sz w:val="28"/>
          <w:szCs w:val="28"/>
        </w:rPr>
        <w:t xml:space="preserve"> руководителей органов представительной власти муниципалитетов</w:t>
      </w:r>
      <w:r w:rsidR="00A163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посвященные итогам работы контрольно-счетных органов муниципальных образований Республики Хакасия, задачам на предстоящий период. Проведено </w:t>
      </w:r>
      <w:r w:rsidR="006D5A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учебно-методических семинаров. </w:t>
      </w:r>
    </w:p>
    <w:p w:rsidR="006653B7" w:rsidRDefault="007225CB" w:rsidP="006B70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июле 2009 года предложение Контрольно-счетной палаты Республики Хакасия по законодательному закреплению административных полномочий у органа государственного финансового контроля и контрольно-счетных органов муниципальных образований, поддержано Советом контрольно-счетных органов, прокуратурой Республики Хакасия и депутатами Верховного Совета Республики Хакасия.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Законом Республики Хакасия от 09.07.2009 № 71-ЗРХ должностные лица Контрольно-счетной палаты и руководители контрольно-счетных органов муниципалитетов наделены полномочиями по составлению протоколов об административных правонарушениях, совершенных в отношении средств республиканского и местных бюджетов Республики Хакасия и против порядка управления в области государственного (муниципального) финансового контроля Республики Хакасия.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Кроме полномочий по инициированию дел административного производства, руководители Контрольно-счетной палаты Республики Хакасия наделены также и полномочиями по рассмотрению протоколов об административных правонарушениях, совершенных в отношении средств республиканского и местных бюджетов Республики Хакасия</w:t>
      </w:r>
      <w:r w:rsidR="0066572F">
        <w:rPr>
          <w:rFonts w:ascii="Times New Roman" w:hAnsi="Times New Roman" w:cs="Times New Roman"/>
          <w:sz w:val="28"/>
          <w:szCs w:val="28"/>
        </w:rPr>
        <w:t>.</w:t>
      </w:r>
    </w:p>
    <w:p w:rsidR="006653B7" w:rsidRDefault="0066572F" w:rsidP="006B70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</w:t>
      </w:r>
      <w:r w:rsidR="006766BD">
        <w:rPr>
          <w:rFonts w:ascii="Times New Roman" w:hAnsi="Times New Roman" w:cs="Times New Roman"/>
          <w:sz w:val="28"/>
          <w:szCs w:val="28"/>
        </w:rPr>
        <w:t>лизации новых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нормативно-методическая база для организации практической деятельности должностных лиц контрольно-счетных органов в виде </w:t>
      </w:r>
      <w:r w:rsidRPr="009024DF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образцов административных документов. Рекомендации разработаны на основе анализа правоприменительной практики Контрольно-счетных органов субъектов Российской Федерации по привлечению к административной ответственности должностных и юридических лиц, а также административных материалов, представленных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Росфиннадзора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Хакасия в рамках Соглашения о взаимодействии и сотрудничестве. Вопросам методического обеспечения административной практики посвящены два учебно-методических семинара, проведенных Контрольно-счетной палатой с руководителями и специалистами органов </w:t>
      </w:r>
      <w:r w:rsidR="002B1D2D">
        <w:rPr>
          <w:rFonts w:ascii="Times New Roman" w:hAnsi="Times New Roman" w:cs="Times New Roman"/>
          <w:sz w:val="28"/>
          <w:szCs w:val="28"/>
        </w:rPr>
        <w:t>внешнего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 при участии работников прокуратуры Республики Хакасия,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Росфиннадзора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Хакасия.  </w:t>
      </w:r>
    </w:p>
    <w:p w:rsidR="006653B7" w:rsidRPr="007F1619" w:rsidRDefault="006B700F" w:rsidP="006B700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принятием Федерального закона от 23.07.2013 № 252-ФЗ, которым были внесены изменения в КоАП РФ и в Бюджетный кодекс РФ в части государственного (муниципального) финансового контроля </w:t>
      </w:r>
      <w:r w:rsidRPr="00C81839">
        <w:rPr>
          <w:rFonts w:ascii="Times New Roman" w:hAnsi="Times New Roman" w:cs="Times New Roman"/>
          <w:sz w:val="28"/>
          <w:szCs w:val="28"/>
        </w:rPr>
        <w:t>и ответственности за нарушение норм бюджетного законодательства</w:t>
      </w:r>
      <w:r>
        <w:rPr>
          <w:rFonts w:ascii="Times New Roman" w:hAnsi="Times New Roman" w:cs="Times New Roman"/>
          <w:sz w:val="28"/>
          <w:szCs w:val="28"/>
        </w:rPr>
        <w:t>, д</w:t>
      </w:r>
      <w:r w:rsidR="006653B7" w:rsidRPr="00C81839">
        <w:rPr>
          <w:rFonts w:ascii="Times New Roman" w:hAnsi="Times New Roman" w:cs="Times New Roman"/>
          <w:sz w:val="28"/>
          <w:szCs w:val="28"/>
        </w:rPr>
        <w:t xml:space="preserve">ействие данных полномочий </w:t>
      </w:r>
      <w:r w:rsidR="00C81839">
        <w:rPr>
          <w:rFonts w:ascii="Times New Roman" w:hAnsi="Times New Roman" w:cs="Times New Roman"/>
          <w:sz w:val="28"/>
          <w:szCs w:val="28"/>
        </w:rPr>
        <w:t xml:space="preserve">распространялось </w:t>
      </w:r>
      <w:r w:rsidR="006653B7" w:rsidRPr="00C81839">
        <w:rPr>
          <w:rFonts w:ascii="Times New Roman" w:hAnsi="Times New Roman" w:cs="Times New Roman"/>
          <w:sz w:val="28"/>
          <w:szCs w:val="28"/>
        </w:rPr>
        <w:t>до</w:t>
      </w:r>
      <w:r w:rsidR="00C81839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C81839" w:rsidRPr="00C818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56C1">
        <w:rPr>
          <w:rFonts w:ascii="Times New Roman" w:hAnsi="Times New Roman" w:cs="Times New Roman"/>
          <w:sz w:val="28"/>
          <w:szCs w:val="28"/>
        </w:rPr>
        <w:t xml:space="preserve">Для </w:t>
      </w:r>
      <w:r w:rsidR="001656C1" w:rsidRPr="007F1619">
        <w:rPr>
          <w:rFonts w:ascii="Times New Roman" w:hAnsi="Times New Roman" w:cs="Times New Roman"/>
          <w:sz w:val="28"/>
          <w:szCs w:val="28"/>
        </w:rPr>
        <w:t>упорядочива</w:t>
      </w:r>
      <w:r w:rsidR="001656C1">
        <w:rPr>
          <w:rFonts w:ascii="Times New Roman" w:hAnsi="Times New Roman" w:cs="Times New Roman"/>
          <w:sz w:val="28"/>
          <w:szCs w:val="28"/>
        </w:rPr>
        <w:t>ния</w:t>
      </w:r>
      <w:r w:rsidR="001656C1" w:rsidRPr="007F161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1656C1">
        <w:rPr>
          <w:rFonts w:ascii="Times New Roman" w:hAnsi="Times New Roman" w:cs="Times New Roman"/>
          <w:sz w:val="28"/>
          <w:szCs w:val="28"/>
        </w:rPr>
        <w:t>а</w:t>
      </w:r>
      <w:r w:rsidR="001656C1" w:rsidRPr="007F1619">
        <w:rPr>
          <w:rFonts w:ascii="Times New Roman" w:hAnsi="Times New Roman" w:cs="Times New Roman"/>
          <w:sz w:val="28"/>
          <w:szCs w:val="28"/>
        </w:rPr>
        <w:t xml:space="preserve"> осуществления Контрольно-сч</w:t>
      </w:r>
      <w:r w:rsidR="001656C1">
        <w:rPr>
          <w:rFonts w:ascii="Times New Roman" w:hAnsi="Times New Roman" w:cs="Times New Roman"/>
          <w:sz w:val="28"/>
          <w:szCs w:val="28"/>
        </w:rPr>
        <w:t>е</w:t>
      </w:r>
      <w:r w:rsidR="001656C1" w:rsidRPr="007F1619">
        <w:rPr>
          <w:rFonts w:ascii="Times New Roman" w:hAnsi="Times New Roman" w:cs="Times New Roman"/>
          <w:sz w:val="28"/>
          <w:szCs w:val="28"/>
        </w:rPr>
        <w:t>тной палатой Республики Хакасия, а также контрольно-сч</w:t>
      </w:r>
      <w:r w:rsidR="001656C1">
        <w:rPr>
          <w:rFonts w:ascii="Times New Roman" w:hAnsi="Times New Roman" w:cs="Times New Roman"/>
          <w:sz w:val="28"/>
          <w:szCs w:val="28"/>
        </w:rPr>
        <w:t>е</w:t>
      </w:r>
      <w:r w:rsidR="001656C1" w:rsidRPr="007F1619">
        <w:rPr>
          <w:rFonts w:ascii="Times New Roman" w:hAnsi="Times New Roman" w:cs="Times New Roman"/>
          <w:sz w:val="28"/>
          <w:szCs w:val="28"/>
        </w:rPr>
        <w:t>тными органами муниципальных образований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6C1" w:rsidRPr="007F1619">
        <w:rPr>
          <w:rFonts w:ascii="Times New Roman" w:hAnsi="Times New Roman" w:cs="Times New Roman"/>
          <w:sz w:val="28"/>
          <w:szCs w:val="28"/>
        </w:rPr>
        <w:t>полномочий</w:t>
      </w:r>
      <w:r w:rsidR="001656C1">
        <w:rPr>
          <w:rFonts w:ascii="Times New Roman" w:hAnsi="Times New Roman" w:cs="Times New Roman"/>
          <w:sz w:val="28"/>
          <w:szCs w:val="28"/>
        </w:rPr>
        <w:t>,</w:t>
      </w:r>
      <w:r w:rsidR="001656C1" w:rsidRPr="007F1619">
        <w:rPr>
          <w:rFonts w:ascii="Times New Roman" w:hAnsi="Times New Roman" w:cs="Times New Roman"/>
          <w:sz w:val="28"/>
          <w:szCs w:val="28"/>
        </w:rPr>
        <w:t xml:space="preserve"> установленных Кодексом Российской Федерации об а</w:t>
      </w:r>
      <w:r w:rsidR="001656C1">
        <w:rPr>
          <w:rFonts w:ascii="Times New Roman" w:hAnsi="Times New Roman" w:cs="Times New Roman"/>
          <w:sz w:val="28"/>
          <w:szCs w:val="28"/>
        </w:rPr>
        <w:t>дминистративных правонарушениях</w:t>
      </w:r>
      <w:r w:rsidR="00FB3F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839">
        <w:rPr>
          <w:rFonts w:ascii="Times New Roman" w:hAnsi="Times New Roman" w:cs="Times New Roman"/>
          <w:sz w:val="28"/>
          <w:szCs w:val="28"/>
        </w:rPr>
        <w:t>принят Закон Республики Хакасия</w:t>
      </w:r>
      <w:r w:rsidR="001656C1">
        <w:rPr>
          <w:rFonts w:ascii="Times New Roman" w:hAnsi="Times New Roman" w:cs="Times New Roman"/>
          <w:sz w:val="28"/>
          <w:szCs w:val="28"/>
        </w:rPr>
        <w:t xml:space="preserve"> от 10.06.2014</w:t>
      </w:r>
      <w:r w:rsidR="000905B7">
        <w:rPr>
          <w:rFonts w:ascii="Times New Roman" w:hAnsi="Times New Roman" w:cs="Times New Roman"/>
          <w:sz w:val="28"/>
          <w:szCs w:val="28"/>
        </w:rPr>
        <w:t xml:space="preserve"> </w:t>
      </w:r>
      <w:r w:rsidR="00C81839">
        <w:rPr>
          <w:rFonts w:ascii="Times New Roman" w:hAnsi="Times New Roman" w:cs="Times New Roman"/>
          <w:sz w:val="28"/>
          <w:szCs w:val="28"/>
        </w:rPr>
        <w:t>№ 55-ЗРХ</w:t>
      </w:r>
      <w:r>
        <w:rPr>
          <w:rFonts w:ascii="Times New Roman" w:hAnsi="Times New Roman" w:cs="Times New Roman"/>
          <w:sz w:val="28"/>
          <w:szCs w:val="28"/>
        </w:rPr>
        <w:t xml:space="preserve"> «О должностных лицах Контрольно-счетной палаты Республики Хакасия и контрольно-счетных органов муниципальных образований Республики Хакасия, уполномоченных составлять протоколы об административных правонарушениях при осуществлении государственного (муниципального) финансового контроля</w:t>
      </w:r>
      <w:r w:rsidR="000905B7">
        <w:rPr>
          <w:rFonts w:ascii="Times New Roman" w:hAnsi="Times New Roman" w:cs="Times New Roman"/>
          <w:sz w:val="28"/>
          <w:szCs w:val="28"/>
        </w:rPr>
        <w:t>»</w:t>
      </w:r>
      <w:r w:rsidR="001656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46EB" w:rsidRDefault="004746EB" w:rsidP="006B70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95168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году органами внешнего финансового контроля муниципальных образований Республики Хакасия было проведено </w:t>
      </w:r>
      <w:r w:rsidR="0095168A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мероприятий, в 20</w:t>
      </w:r>
      <w:r w:rsidR="0095168A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24DF">
        <w:rPr>
          <w:rFonts w:ascii="Times New Roman" w:hAnsi="Times New Roman" w:cs="Times New Roman"/>
          <w:sz w:val="28"/>
          <w:szCs w:val="28"/>
        </w:rPr>
        <w:t xml:space="preserve">- </w:t>
      </w:r>
      <w:r w:rsidR="0095168A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05B7">
        <w:rPr>
          <w:rFonts w:ascii="Times New Roman" w:hAnsi="Times New Roman" w:cs="Times New Roman"/>
          <w:sz w:val="28"/>
          <w:szCs w:val="28"/>
        </w:rPr>
        <w:t xml:space="preserve"> </w:t>
      </w:r>
      <w:r w:rsidR="00016734">
        <w:rPr>
          <w:rFonts w:ascii="Times New Roman" w:hAnsi="Times New Roman" w:cs="Times New Roman"/>
          <w:sz w:val="28"/>
          <w:szCs w:val="28"/>
        </w:rPr>
        <w:t>Финансовый объем проверенных бюджетных средств состави</w:t>
      </w:r>
      <w:r w:rsidR="0095168A">
        <w:rPr>
          <w:rFonts w:ascii="Times New Roman" w:hAnsi="Times New Roman" w:cs="Times New Roman"/>
          <w:sz w:val="28"/>
          <w:szCs w:val="28"/>
        </w:rPr>
        <w:t xml:space="preserve">л 5,2 млрд. рублей. В ходе проверок установлен объем различного </w:t>
      </w:r>
      <w:r w:rsidR="006653B7" w:rsidRPr="006653B7">
        <w:rPr>
          <w:rFonts w:ascii="Times New Roman" w:hAnsi="Times New Roman" w:cs="Times New Roman"/>
          <w:sz w:val="28"/>
          <w:szCs w:val="28"/>
        </w:rPr>
        <w:t>ро</w:t>
      </w:r>
      <w:r w:rsidR="0095168A" w:rsidRPr="006653B7">
        <w:rPr>
          <w:rFonts w:ascii="Times New Roman" w:hAnsi="Times New Roman" w:cs="Times New Roman"/>
          <w:sz w:val="28"/>
          <w:szCs w:val="28"/>
        </w:rPr>
        <w:t>да</w:t>
      </w:r>
      <w:r w:rsidR="0095168A">
        <w:rPr>
          <w:rFonts w:ascii="Times New Roman" w:hAnsi="Times New Roman" w:cs="Times New Roman"/>
          <w:sz w:val="28"/>
          <w:szCs w:val="28"/>
        </w:rPr>
        <w:t xml:space="preserve"> нарушений при использовании бюджетных средств на общую сумму 403,2 млн. рублей</w:t>
      </w:r>
      <w:r w:rsidR="000B0EEC">
        <w:rPr>
          <w:rFonts w:ascii="Times New Roman" w:hAnsi="Times New Roman" w:cs="Times New Roman"/>
          <w:sz w:val="28"/>
          <w:szCs w:val="28"/>
        </w:rPr>
        <w:t xml:space="preserve"> (2009 год – 46,2 млн. рублей)</w:t>
      </w:r>
      <w:r w:rsidR="003254B9">
        <w:rPr>
          <w:rFonts w:ascii="Times New Roman" w:hAnsi="Times New Roman" w:cs="Times New Roman"/>
          <w:sz w:val="28"/>
          <w:szCs w:val="28"/>
        </w:rPr>
        <w:t xml:space="preserve">. </w:t>
      </w:r>
      <w:r w:rsidR="000B0EEC">
        <w:rPr>
          <w:rFonts w:ascii="Times New Roman" w:hAnsi="Times New Roman" w:cs="Times New Roman"/>
          <w:sz w:val="28"/>
          <w:szCs w:val="28"/>
        </w:rPr>
        <w:t>Неэффективные бюджетные затраты в 2013 году составили 26 млн. рублей, в 2009 году – 23,4 млн. рублей. Объем выявленных нецелевых затрат составил 163 тыс. рублей (2009 год – 18,5 млн. рублей)</w:t>
      </w:r>
      <w:r w:rsidR="00FF2EFE">
        <w:rPr>
          <w:rFonts w:ascii="Times New Roman" w:hAnsi="Times New Roman" w:cs="Times New Roman"/>
          <w:sz w:val="28"/>
          <w:szCs w:val="28"/>
        </w:rPr>
        <w:t>.</w:t>
      </w:r>
      <w:r w:rsidR="00347815">
        <w:rPr>
          <w:rFonts w:ascii="Times New Roman" w:hAnsi="Times New Roman" w:cs="Times New Roman"/>
          <w:sz w:val="28"/>
          <w:szCs w:val="28"/>
        </w:rPr>
        <w:t xml:space="preserve"> Динамика объемов финансовых нарушений за период 2006-2013 годов представлена на диаграмме 2.</w:t>
      </w:r>
    </w:p>
    <w:p w:rsidR="00381EDD" w:rsidRDefault="00381EDD" w:rsidP="006B70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3B7">
        <w:rPr>
          <w:rFonts w:ascii="Times New Roman" w:hAnsi="Times New Roman" w:cs="Times New Roman"/>
          <w:sz w:val="28"/>
          <w:szCs w:val="28"/>
        </w:rPr>
        <w:lastRenderedPageBreak/>
        <w:t>Бол</w:t>
      </w:r>
      <w:r w:rsidR="006653B7" w:rsidRPr="006653B7">
        <w:rPr>
          <w:rFonts w:ascii="Times New Roman" w:hAnsi="Times New Roman" w:cs="Times New Roman"/>
          <w:sz w:val="28"/>
          <w:szCs w:val="28"/>
        </w:rPr>
        <w:t>ьшой</w:t>
      </w:r>
      <w:r>
        <w:rPr>
          <w:rFonts w:ascii="Times New Roman" w:hAnsi="Times New Roman" w:cs="Times New Roman"/>
          <w:sz w:val="28"/>
          <w:szCs w:val="28"/>
        </w:rPr>
        <w:t xml:space="preserve"> объем нарушений связан с использованием муниципального имущества (147 млн. рублей). </w:t>
      </w:r>
      <w:proofErr w:type="gramStart"/>
      <w:r w:rsidR="00C274E7">
        <w:rPr>
          <w:rFonts w:ascii="Times New Roman" w:hAnsi="Times New Roman" w:cs="Times New Roman"/>
          <w:sz w:val="28"/>
          <w:szCs w:val="28"/>
        </w:rPr>
        <w:t>Значительные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274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C274E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контрольно-счетными органами </w:t>
      </w:r>
      <w:r w:rsidR="002B1D2D" w:rsidRPr="002B1D2D">
        <w:rPr>
          <w:rFonts w:ascii="Times New Roman" w:hAnsi="Times New Roman" w:cs="Times New Roman"/>
          <w:sz w:val="28"/>
          <w:szCs w:val="28"/>
        </w:rPr>
        <w:t>г. Саяногорск (258,7 млн. рублей),</w:t>
      </w:r>
      <w:r w:rsidR="00090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Абакан (24,4 млн. рублей), г. Черногорск (17 млн. рублей).</w:t>
      </w:r>
      <w:proofErr w:type="gramEnd"/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Установленные н</w:t>
      </w:r>
      <w:r w:rsidR="000905B7">
        <w:rPr>
          <w:rFonts w:ascii="Times New Roman" w:hAnsi="Times New Roman" w:cs="Times New Roman"/>
          <w:sz w:val="28"/>
          <w:szCs w:val="28"/>
        </w:rPr>
        <w:t xml:space="preserve">еэффективные бюджетные затраты </w:t>
      </w:r>
      <w:r>
        <w:rPr>
          <w:rFonts w:ascii="Times New Roman" w:hAnsi="Times New Roman" w:cs="Times New Roman"/>
          <w:sz w:val="28"/>
          <w:szCs w:val="28"/>
        </w:rPr>
        <w:t>характерны для г</w:t>
      </w:r>
      <w:r w:rsidR="00755FDB">
        <w:rPr>
          <w:rFonts w:ascii="Times New Roman" w:hAnsi="Times New Roman" w:cs="Times New Roman"/>
          <w:sz w:val="28"/>
          <w:szCs w:val="28"/>
        </w:rPr>
        <w:t>ородов</w:t>
      </w:r>
      <w:r>
        <w:rPr>
          <w:rFonts w:ascii="Times New Roman" w:hAnsi="Times New Roman" w:cs="Times New Roman"/>
          <w:sz w:val="28"/>
          <w:szCs w:val="28"/>
        </w:rPr>
        <w:t xml:space="preserve"> Абакан, Черногорск и Усть-Абаканского района. Наибольший объем нарушений порядка использования муниципальной собственности приходится на г. Саяногорск (113,2 млн. рублей)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(17,9 млн. рублей).</w:t>
      </w:r>
    </w:p>
    <w:p w:rsidR="00347815" w:rsidRDefault="00347815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815" w:rsidRDefault="00347815" w:rsidP="00347815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Диаграмма 2</w:t>
      </w:r>
    </w:p>
    <w:p w:rsidR="00381EDD" w:rsidRDefault="007D563C" w:rsidP="00B547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6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3429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619" w:rsidRDefault="007F1619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D" w:rsidRDefault="000905B7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проверочных мероприятий в</w:t>
      </w:r>
      <w:r w:rsidR="00381EDD">
        <w:rPr>
          <w:rFonts w:ascii="Times New Roman" w:hAnsi="Times New Roman" w:cs="Times New Roman"/>
          <w:sz w:val="28"/>
          <w:szCs w:val="28"/>
        </w:rPr>
        <w:t xml:space="preserve"> </w:t>
      </w:r>
      <w:r w:rsidR="00381EDD" w:rsidRPr="009B02F8">
        <w:rPr>
          <w:rFonts w:ascii="Times New Roman" w:hAnsi="Times New Roman" w:cs="Times New Roman"/>
          <w:sz w:val="28"/>
          <w:szCs w:val="28"/>
        </w:rPr>
        <w:t>адрес городских и районных администраций направлено 69 представлений, содержащих 230 предложений по</w:t>
      </w:r>
      <w:r w:rsidR="00381EDD">
        <w:rPr>
          <w:rFonts w:ascii="Times New Roman" w:hAnsi="Times New Roman" w:cs="Times New Roman"/>
          <w:sz w:val="28"/>
          <w:szCs w:val="28"/>
        </w:rPr>
        <w:t xml:space="preserve"> устранению и предупреждению выявленных нарушений, из которых 168 учтены в работе органов местного самоуправления.</w:t>
      </w:r>
    </w:p>
    <w:p w:rsidR="00381EDD" w:rsidRDefault="00381EDD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 объеме учтены предложения контрольно-счетных органов администрациями и муниципальными учреждениями г. Абаз</w:t>
      </w:r>
      <w:r w:rsidR="00755F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г.</w:t>
      </w:r>
      <w:r w:rsidR="00755FD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Черногорск, </w:t>
      </w:r>
      <w:proofErr w:type="spellStart"/>
      <w:r w:rsidR="00F87916" w:rsidRPr="00F87916">
        <w:rPr>
          <w:rFonts w:ascii="Times New Roman" w:hAnsi="Times New Roman" w:cs="Times New Roman"/>
          <w:sz w:val="28"/>
          <w:szCs w:val="28"/>
        </w:rPr>
        <w:t>Аскизского</w:t>
      </w:r>
      <w:proofErr w:type="spellEnd"/>
      <w:r w:rsidR="00F87916" w:rsidRPr="00F87916">
        <w:rPr>
          <w:rFonts w:ascii="Times New Roman" w:hAnsi="Times New Roman" w:cs="Times New Roman"/>
          <w:sz w:val="28"/>
          <w:szCs w:val="28"/>
        </w:rPr>
        <w:t xml:space="preserve">, Орджоникидзевского, </w:t>
      </w:r>
      <w:proofErr w:type="spellStart"/>
      <w:r w:rsidR="00F87916" w:rsidRPr="00F87916">
        <w:rPr>
          <w:rFonts w:ascii="Times New Roman" w:hAnsi="Times New Roman" w:cs="Times New Roman"/>
          <w:sz w:val="28"/>
          <w:szCs w:val="28"/>
        </w:rPr>
        <w:t>Таштыпского</w:t>
      </w:r>
      <w:proofErr w:type="spellEnd"/>
      <w:r w:rsidR="00F87916" w:rsidRPr="00F87916">
        <w:rPr>
          <w:rFonts w:ascii="Times New Roman" w:hAnsi="Times New Roman" w:cs="Times New Roman"/>
          <w:sz w:val="28"/>
          <w:szCs w:val="28"/>
        </w:rPr>
        <w:t xml:space="preserve"> и </w:t>
      </w:r>
      <w:r w:rsidRPr="00F87916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>
        <w:rPr>
          <w:rFonts w:ascii="Times New Roman" w:hAnsi="Times New Roman" w:cs="Times New Roman"/>
          <w:sz w:val="28"/>
          <w:szCs w:val="28"/>
        </w:rPr>
        <w:t>районов. За допущенные нарушения привлечены к административной и дисциплинарной ответственности 41 должностное лицо органов местного самоуправления.</w:t>
      </w:r>
      <w:r w:rsidR="00D32C33">
        <w:rPr>
          <w:rFonts w:ascii="Times New Roman" w:hAnsi="Times New Roman" w:cs="Times New Roman"/>
          <w:sz w:val="28"/>
          <w:szCs w:val="28"/>
        </w:rPr>
        <w:t xml:space="preserve"> Реализация предложений представлена  на графике 1. </w:t>
      </w:r>
    </w:p>
    <w:p w:rsidR="00D32C33" w:rsidRDefault="00D32C33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33" w:rsidRDefault="00D32C33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33" w:rsidRDefault="00D32C33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33" w:rsidRDefault="00D32C33" w:rsidP="00D32C3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График 1</w:t>
      </w:r>
    </w:p>
    <w:p w:rsidR="00381EDD" w:rsidRDefault="00F87916" w:rsidP="00381EDD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61613" cy="37212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4491" cy="372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Сохраняющаяся в течение ряда лет динамика увеличения объема проверяемых средств </w:t>
      </w:r>
      <w:r w:rsidR="00F87916">
        <w:rPr>
          <w:rFonts w:ascii="Times New Roman" w:hAnsi="Times New Roman" w:cs="Times New Roman"/>
          <w:sz w:val="28"/>
          <w:szCs w:val="28"/>
        </w:rPr>
        <w:t>местных</w:t>
      </w:r>
      <w:r>
        <w:rPr>
          <w:rFonts w:ascii="Times New Roman" w:hAnsi="Times New Roman" w:cs="Times New Roman"/>
          <w:sz w:val="28"/>
          <w:szCs w:val="28"/>
        </w:rPr>
        <w:t xml:space="preserve"> бюджетов, в рамках возрастающего количества ежегодно проведенных контрольных и экспертно-аналитических мероприятий при практически сохраняющейся в 2012-2013 годах финансовой величине выявленных нарушений, свидетельств</w:t>
      </w:r>
      <w:r w:rsidR="00AC0FDB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о профилактической результативности деятельности контрольно-счетных органов муниципальных образований.</w:t>
      </w:r>
      <w:proofErr w:type="gramEnd"/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сохраняется устойчивый уровень взаимодействия контрольно-счетных органов с органами прокуратуры городов и районов. На 35% увеличилось количество контрольных мероприятий, проведенных совместно с органами прокуратуры и по их инициативе (46).</w:t>
      </w: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прокуроров городов и районов направлены отчеты по результатам 209 контрольных и экспертно-аналитических мероприятий, по которым представлена информация о принятии более 40 мер прокурорского реагирования в форме представлений об устранении выявленных нарушений, возбуждения административных производств в отношении виновных должностных лиц, опротестовании незаконных правовых актов органов местного самоуправления. Отмечается положительное информационное реагирование на материалы контрольно-счетных органов прокурорами г.</w:t>
      </w:r>
      <w:r w:rsidR="007109D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Абакан, г. Черногорск,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Аскизского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Таштыпского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районов.</w:t>
      </w: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двух совместных контрольных мероприятий КСО и прокуратуры г. Абакан, связанных с капитальным ремонтом учреждений культуры и бюджетной поддержкой малого и среднего предпринимательства, были оперативно приняты меры </w:t>
      </w:r>
      <w:r w:rsidRPr="009B02F8">
        <w:rPr>
          <w:rFonts w:ascii="Times New Roman" w:hAnsi="Times New Roman" w:cs="Times New Roman"/>
          <w:sz w:val="28"/>
          <w:szCs w:val="28"/>
        </w:rPr>
        <w:t>совместного р</w:t>
      </w:r>
      <w:r>
        <w:rPr>
          <w:rFonts w:ascii="Times New Roman" w:hAnsi="Times New Roman" w:cs="Times New Roman"/>
          <w:sz w:val="28"/>
          <w:szCs w:val="28"/>
        </w:rPr>
        <w:t xml:space="preserve">еагирования, что позволило устранить </w:t>
      </w:r>
      <w:r w:rsidRPr="00025477">
        <w:rPr>
          <w:rFonts w:ascii="Times New Roman" w:hAnsi="Times New Roman" w:cs="Times New Roman"/>
          <w:sz w:val="28"/>
          <w:szCs w:val="28"/>
        </w:rPr>
        <w:t>выявленные нарушени</w:t>
      </w:r>
      <w:r w:rsidR="00025477" w:rsidRPr="0002547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сумму свыше 4 млн. рублей.</w:t>
      </w:r>
    </w:p>
    <w:p w:rsidR="00381EDD" w:rsidRDefault="00381EDD" w:rsidP="00381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работы органов муниципального финансового контроля свидетельствует, что контрольной деятельностью охвачены преимущественно вопросы состояния и модернизации ЖКХ, использования муниципального имущества и земли, реализации муниципальных целевых программ в сферах образования и культуры, социальной поддержки населения. Контрольные мероприятия проведены в подведомственных городским и районным администрациям учреждениях жилищно-коммунального комплекса, образования и здравоохранения. На всех территориях проведена внешняя проверка годовой бюджетной отчетности </w:t>
      </w:r>
      <w:r w:rsidR="000905B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лавных администраторов средств городских и районных бюджетов. Отмечается результативность проверок отчетов об исполнении бюджетов поселений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Усть-Абаканском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Ширинском</w:t>
      </w:r>
      <w:proofErr w:type="spellEnd"/>
      <w:r w:rsidR="00090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раойнах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F1430" w:rsidRDefault="002F1430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Значительная часть деятельности контрольно-счетных органов в 2013 году была посвящена реализации полномочий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планированием бюджетных </w:t>
      </w:r>
      <w:r w:rsidR="000905B7">
        <w:rPr>
          <w:rFonts w:ascii="Times New Roman" w:hAnsi="Times New Roman" w:cs="Times New Roman"/>
          <w:sz w:val="28"/>
          <w:szCs w:val="28"/>
        </w:rPr>
        <w:t>назначений</w:t>
      </w:r>
      <w:r>
        <w:rPr>
          <w:rFonts w:ascii="Times New Roman" w:hAnsi="Times New Roman" w:cs="Times New Roman"/>
          <w:sz w:val="28"/>
          <w:szCs w:val="28"/>
        </w:rPr>
        <w:t xml:space="preserve"> и полнотой их исполнения.</w:t>
      </w: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органы местного самоуправления направлено 193 заключения финансовых экспертиз на проекты правовых актов, связанных с формированием бюджетов и вносимыми в них изменениями.</w:t>
      </w: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Наибольшая работа в этом направлении проведена контрольно-счетными органами Усть-Абаканского района – 36 заключений, г.</w:t>
      </w:r>
      <w:r w:rsidR="002F143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Саяногорск – 26 заключений, Таштыпского и Ширинского ра</w:t>
      </w:r>
      <w:r w:rsidR="002F1430">
        <w:rPr>
          <w:rFonts w:ascii="Times New Roman" w:hAnsi="Times New Roman" w:cs="Times New Roman"/>
          <w:sz w:val="28"/>
          <w:szCs w:val="28"/>
        </w:rPr>
        <w:t>йонов – по 20 заключений соотве</w:t>
      </w:r>
      <w:r>
        <w:rPr>
          <w:rFonts w:ascii="Times New Roman" w:hAnsi="Times New Roman" w:cs="Times New Roman"/>
          <w:sz w:val="28"/>
          <w:szCs w:val="28"/>
        </w:rPr>
        <w:t>тственно, Бейского района – 17 заключений.</w:t>
      </w:r>
    </w:p>
    <w:p w:rsidR="00862135" w:rsidRDefault="00862135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D" w:rsidRDefault="00381EDD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Контрольно-счетной палатой Республики Хакасия анализ работы органов муниципального финансового контроля за несколько последних лет, позволяет выделить контрольно-счетные органы, устойчиво сохраняющие основные показатели результативности. По группе городов, к ним относятся контрольно-счетные органы г. Абакан, г. Саяногорск, по группе сельских районов – Ширинского, Бейского, Усть-Абаканского районов. Так, на долю органов финансового контроля г. Абакан, г.</w:t>
      </w:r>
      <w:r w:rsidR="002F143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Саяногорск и Ширинского районов приходится 76% общего объема выявленных в муниципальных образованиях нарушений и 29% всех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проведенных контрольных и экспертно-аналитических мероприятий в 2013 году. Наибольшая экспертно-аналитическая составляющая по итогам 2013 года отмечается у контр</w:t>
      </w:r>
      <w:r w:rsidR="002F1430">
        <w:rPr>
          <w:rFonts w:ascii="Times New Roman" w:hAnsi="Times New Roman" w:cs="Times New Roman"/>
          <w:sz w:val="28"/>
          <w:szCs w:val="28"/>
        </w:rPr>
        <w:t>ольно-счетных органов г. Абакан</w:t>
      </w:r>
      <w:r>
        <w:rPr>
          <w:rFonts w:ascii="Times New Roman" w:hAnsi="Times New Roman" w:cs="Times New Roman"/>
          <w:sz w:val="28"/>
          <w:szCs w:val="28"/>
        </w:rPr>
        <w:t>, г. Саяногорск, Таштыпского и Усть-Абаканского районов, которыми подготовлено 99 заключений финансовых экспертиз на проекты правовых актов органов местного самоуправления. Данные органы имеют наибольшую штатную численность по сравнению с другими контрольно-счетными органами. Контрольно-счетные органы г. Абаз</w:t>
      </w:r>
      <w:r w:rsidR="002F14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г. Черногорск, </w:t>
      </w:r>
      <w:r w:rsidR="00025477" w:rsidRPr="00025477">
        <w:rPr>
          <w:rFonts w:ascii="Times New Roman" w:hAnsi="Times New Roman" w:cs="Times New Roman"/>
          <w:sz w:val="28"/>
          <w:szCs w:val="28"/>
        </w:rPr>
        <w:t>Алтайского</w:t>
      </w:r>
      <w:r w:rsidR="000254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5477">
        <w:rPr>
          <w:rFonts w:ascii="Times New Roman" w:hAnsi="Times New Roman" w:cs="Times New Roman"/>
          <w:sz w:val="28"/>
          <w:szCs w:val="28"/>
        </w:rPr>
        <w:t>Боградского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районов, представленные только одним работником, также показали достаточный уровень эффективности работы. Ими проведено 96 контрольных и экспертно-аналитических мероприятий, в ходе которых установлено неэффективное и незаконное использование бюджетных средств на сумму более 20 млн. рублей, при этом, несмотря на малочисленность, в этих органах сохраняются отдельные показатели результативности на уровне с контрольно-счетными органами, имеющими большую численность. В ревизионной комиссии г. Черногорск ежеквартально готовятся заключения о состоянии исполнения муниципального бюджета. При внешней проверке годового отчета об исполнении бюджета в адрес администрации направляются аналитические заключения по всем </w:t>
      </w:r>
      <w:r w:rsidR="000905B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лавным администраторам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>
        <w:rPr>
          <w:rFonts w:ascii="Times New Roman" w:hAnsi="Times New Roman" w:cs="Times New Roman"/>
          <w:sz w:val="28"/>
          <w:szCs w:val="28"/>
        </w:rPr>
        <w:t>оследующим представлением ими информации по устранению выявленных нарушений.</w:t>
      </w:r>
    </w:p>
    <w:p w:rsidR="00862135" w:rsidRDefault="00862135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0F4F" w:rsidRPr="00280F4F" w:rsidRDefault="00862135" w:rsidP="00280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F4F">
        <w:rPr>
          <w:rFonts w:ascii="Times New Roman" w:hAnsi="Times New Roman" w:cs="Times New Roman"/>
          <w:sz w:val="28"/>
          <w:szCs w:val="28"/>
        </w:rPr>
        <w:t>В 2013 году все контрольно-счетные органы приняли активное участие в проведенн</w:t>
      </w:r>
      <w:r w:rsidR="00222938" w:rsidRPr="00280F4F">
        <w:rPr>
          <w:rFonts w:ascii="Times New Roman" w:hAnsi="Times New Roman" w:cs="Times New Roman"/>
          <w:sz w:val="28"/>
          <w:szCs w:val="28"/>
        </w:rPr>
        <w:t>ом</w:t>
      </w:r>
      <w:r w:rsidR="000905B7">
        <w:rPr>
          <w:rFonts w:ascii="Times New Roman" w:hAnsi="Times New Roman" w:cs="Times New Roman"/>
          <w:sz w:val="28"/>
          <w:szCs w:val="28"/>
        </w:rPr>
        <w:t xml:space="preserve"> </w:t>
      </w:r>
      <w:r w:rsidR="00222938" w:rsidRPr="00280F4F">
        <w:rPr>
          <w:rFonts w:ascii="Times New Roman" w:hAnsi="Times New Roman" w:cs="Times New Roman"/>
          <w:sz w:val="28"/>
          <w:szCs w:val="28"/>
        </w:rPr>
        <w:t>совместном совещании с органами прокуратуры Республики Хакасия</w:t>
      </w:r>
      <w:r w:rsidR="00280F4F">
        <w:rPr>
          <w:rFonts w:ascii="Times New Roman" w:hAnsi="Times New Roman" w:cs="Times New Roman"/>
          <w:sz w:val="28"/>
          <w:szCs w:val="28"/>
        </w:rPr>
        <w:t>,</w:t>
      </w:r>
      <w:r w:rsidR="00280F4F" w:rsidRPr="00280F4F"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280F4F">
        <w:rPr>
          <w:rFonts w:ascii="Times New Roman" w:hAnsi="Times New Roman" w:cs="Times New Roman"/>
          <w:sz w:val="28"/>
          <w:szCs w:val="28"/>
        </w:rPr>
        <w:t>ом</w:t>
      </w:r>
      <w:r w:rsidR="00280F4F" w:rsidRPr="00280F4F">
        <w:rPr>
          <w:rFonts w:ascii="Times New Roman" w:hAnsi="Times New Roman" w:cs="Times New Roman"/>
          <w:sz w:val="28"/>
          <w:szCs w:val="28"/>
        </w:rPr>
        <w:t xml:space="preserve"> практическим вопросам реализации изменений в бюджетном законодательстве и законодательстве об административных правонарушениях.</w:t>
      </w:r>
    </w:p>
    <w:p w:rsidR="00280F4F" w:rsidRDefault="00280F4F" w:rsidP="00280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2D2">
        <w:rPr>
          <w:rFonts w:ascii="Times New Roman" w:hAnsi="Times New Roman" w:cs="Times New Roman"/>
          <w:sz w:val="28"/>
          <w:szCs w:val="28"/>
        </w:rPr>
        <w:t>Вопросы методологического обеспечения органов муниципального финансового контроля рассмотрены в ходе подготовленных Палатой двух научно-практических семинаров с участием профессорско-преподавательского состава Научно-исследовательского института системного анализа Счетной палаты Российской Федерации (директор, профессор, доктор юридических наук Крохина Ю.А.), Московского индустриального университета (профессор, доктор экономических наук Семенова А.А.), представителей Ассоциации контрольно-счетных органов Российской Федерации (ответственный секретарь АКСОР РФ Столяров Н.С., руководитель Секретариата</w:t>
      </w:r>
      <w:proofErr w:type="gramEnd"/>
      <w:r w:rsidRPr="00B352D2">
        <w:rPr>
          <w:rFonts w:ascii="Times New Roman" w:hAnsi="Times New Roman" w:cs="Times New Roman"/>
          <w:sz w:val="28"/>
          <w:szCs w:val="28"/>
        </w:rPr>
        <w:t xml:space="preserve"> АКСОР РФ Перов В.И., председатель Счетной палаты Красноярского края Давыденко Т.А.) и Союза муниципальных </w:t>
      </w:r>
      <w:r w:rsidRPr="00B352D2">
        <w:rPr>
          <w:rFonts w:ascii="Times New Roman" w:hAnsi="Times New Roman" w:cs="Times New Roman"/>
          <w:sz w:val="28"/>
          <w:szCs w:val="28"/>
        </w:rPr>
        <w:lastRenderedPageBreak/>
        <w:t>контрольно-счетных органов Российской Федерации (председатель Контрольно-счетной палаты городского округа Подольск Соловьев Г.Е.).</w:t>
      </w:r>
    </w:p>
    <w:p w:rsidR="00862135" w:rsidRDefault="00862135" w:rsidP="008621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2135" w:rsidRPr="00AA786A" w:rsidRDefault="00656534" w:rsidP="00AA786A">
      <w:pPr>
        <w:shd w:val="clear" w:color="auto" w:fill="FFFFFF"/>
        <w:spacing w:after="0"/>
        <w:ind w:left="10" w:right="182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1131E">
        <w:rPr>
          <w:rFonts w:ascii="Times New Roman" w:hAnsi="Times New Roman" w:cs="Times New Roman"/>
          <w:sz w:val="28"/>
          <w:szCs w:val="28"/>
        </w:rPr>
        <w:t xml:space="preserve">2009 году на расширенном </w:t>
      </w:r>
      <w:r w:rsidR="0001131E" w:rsidRPr="00AA786A">
        <w:rPr>
          <w:rFonts w:ascii="Times New Roman" w:hAnsi="Times New Roman" w:cs="Times New Roman"/>
          <w:sz w:val="28"/>
          <w:szCs w:val="28"/>
        </w:rPr>
        <w:t>заседании Совета контрольно-счетных органов Республики Хакасия утверждены положения о конкурсах «Лучший контрольно-счетны</w:t>
      </w:r>
      <w:r w:rsidR="009B02F8" w:rsidRPr="00AA786A">
        <w:rPr>
          <w:rFonts w:ascii="Times New Roman" w:hAnsi="Times New Roman" w:cs="Times New Roman"/>
          <w:sz w:val="28"/>
          <w:szCs w:val="28"/>
        </w:rPr>
        <w:t>й</w:t>
      </w:r>
      <w:r w:rsidR="0001131E" w:rsidRPr="00AA786A">
        <w:rPr>
          <w:rFonts w:ascii="Times New Roman" w:hAnsi="Times New Roman" w:cs="Times New Roman"/>
          <w:sz w:val="28"/>
          <w:szCs w:val="28"/>
        </w:rPr>
        <w:t xml:space="preserve"> орган Респуб</w:t>
      </w:r>
      <w:bookmarkStart w:id="0" w:name="_GoBack"/>
      <w:bookmarkEnd w:id="0"/>
      <w:r w:rsidR="0001131E" w:rsidRPr="00AA786A">
        <w:rPr>
          <w:rFonts w:ascii="Times New Roman" w:hAnsi="Times New Roman" w:cs="Times New Roman"/>
          <w:sz w:val="28"/>
          <w:szCs w:val="28"/>
        </w:rPr>
        <w:t xml:space="preserve">лики </w:t>
      </w:r>
      <w:r w:rsidR="00551F88" w:rsidRPr="00AA786A">
        <w:rPr>
          <w:rFonts w:ascii="Times New Roman" w:hAnsi="Times New Roman" w:cs="Times New Roman"/>
          <w:sz w:val="28"/>
          <w:szCs w:val="28"/>
        </w:rPr>
        <w:t>Хакасия</w:t>
      </w:r>
      <w:r w:rsidR="0001131E" w:rsidRPr="00AA786A">
        <w:rPr>
          <w:rFonts w:ascii="Times New Roman" w:hAnsi="Times New Roman" w:cs="Times New Roman"/>
          <w:sz w:val="28"/>
          <w:szCs w:val="28"/>
        </w:rPr>
        <w:t>»</w:t>
      </w:r>
      <w:r w:rsidR="00551F88" w:rsidRPr="00AA786A">
        <w:rPr>
          <w:rFonts w:ascii="Times New Roman" w:hAnsi="Times New Roman" w:cs="Times New Roman"/>
          <w:sz w:val="28"/>
          <w:szCs w:val="28"/>
        </w:rPr>
        <w:t xml:space="preserve"> и «Лучший финансовый контролер Республики Хакасия»</w:t>
      </w:r>
      <w:r w:rsidRPr="00AA786A">
        <w:rPr>
          <w:rFonts w:ascii="Times New Roman" w:hAnsi="Times New Roman" w:cs="Times New Roman"/>
          <w:sz w:val="28"/>
          <w:szCs w:val="28"/>
        </w:rPr>
        <w:t xml:space="preserve">, которые проводятся ежегодно, начиная с 2010 года, </w:t>
      </w:r>
      <w:r w:rsidR="00551F88" w:rsidRPr="00AA786A">
        <w:rPr>
          <w:rFonts w:ascii="Times New Roman" w:hAnsi="Times New Roman" w:cs="Times New Roman"/>
          <w:sz w:val="28"/>
          <w:szCs w:val="28"/>
        </w:rPr>
        <w:t>по итогам работы контрольно-счет</w:t>
      </w:r>
      <w:r w:rsidRPr="00AA786A">
        <w:rPr>
          <w:rFonts w:ascii="Times New Roman" w:hAnsi="Times New Roman" w:cs="Times New Roman"/>
          <w:sz w:val="28"/>
          <w:szCs w:val="28"/>
        </w:rPr>
        <w:t>ных органов Республики Хакасия</w:t>
      </w:r>
      <w:r w:rsidR="00551F88" w:rsidRPr="00AA786A">
        <w:rPr>
          <w:rFonts w:ascii="Times New Roman" w:hAnsi="Times New Roman" w:cs="Times New Roman"/>
          <w:sz w:val="28"/>
          <w:szCs w:val="28"/>
        </w:rPr>
        <w:t>.</w:t>
      </w:r>
      <w:r w:rsidR="00280F4F" w:rsidRPr="00AA786A">
        <w:rPr>
          <w:rFonts w:ascii="Times New Roman" w:hAnsi="Times New Roman" w:cs="Times New Roman"/>
          <w:sz w:val="28"/>
          <w:szCs w:val="28"/>
        </w:rPr>
        <w:t xml:space="preserve"> Победителями </w:t>
      </w:r>
      <w:r w:rsidRPr="00AA786A">
        <w:rPr>
          <w:rFonts w:ascii="Times New Roman" w:hAnsi="Times New Roman" w:cs="Times New Roman"/>
          <w:sz w:val="28"/>
          <w:szCs w:val="28"/>
        </w:rPr>
        <w:t xml:space="preserve">конкурсов </w:t>
      </w:r>
      <w:r w:rsidR="00280F4F" w:rsidRPr="00AA786A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AA786A" w:rsidRPr="00AA786A">
        <w:rPr>
          <w:rFonts w:ascii="Times New Roman" w:hAnsi="Times New Roman" w:cs="Times New Roman"/>
          <w:sz w:val="28"/>
          <w:szCs w:val="28"/>
        </w:rPr>
        <w:t>председатели</w:t>
      </w:r>
      <w:r w:rsidR="00280F4F" w:rsidRPr="00AA786A">
        <w:rPr>
          <w:rFonts w:ascii="Times New Roman" w:hAnsi="Times New Roman" w:cs="Times New Roman"/>
          <w:sz w:val="28"/>
          <w:szCs w:val="28"/>
        </w:rPr>
        <w:t xml:space="preserve"> контрольно-счетных органов </w:t>
      </w:r>
      <w:r w:rsidR="00762249" w:rsidRPr="00AA786A">
        <w:rPr>
          <w:rFonts w:ascii="Times New Roman" w:hAnsi="Times New Roman" w:cs="Times New Roman"/>
          <w:sz w:val="28"/>
          <w:szCs w:val="28"/>
        </w:rPr>
        <w:t>г.</w:t>
      </w:r>
      <w:r w:rsidRPr="00AA786A">
        <w:rPr>
          <w:rFonts w:ascii="Times New Roman" w:hAnsi="Times New Roman" w:cs="Times New Roman"/>
          <w:sz w:val="28"/>
          <w:szCs w:val="28"/>
        </w:rPr>
        <w:t> </w:t>
      </w:r>
      <w:r w:rsidR="00762249" w:rsidRPr="00AA786A">
        <w:rPr>
          <w:rFonts w:ascii="Times New Roman" w:hAnsi="Times New Roman" w:cs="Times New Roman"/>
          <w:sz w:val="28"/>
          <w:szCs w:val="28"/>
        </w:rPr>
        <w:t>Черногорск</w:t>
      </w:r>
      <w:r w:rsidR="00AA786A" w:rsidRPr="00AA786A">
        <w:rPr>
          <w:rFonts w:ascii="Times New Roman" w:hAnsi="Times New Roman" w:cs="Times New Roman"/>
          <w:sz w:val="28"/>
          <w:szCs w:val="28"/>
        </w:rPr>
        <w:t xml:space="preserve"> (</w:t>
      </w:r>
      <w:r w:rsidR="00AA786A" w:rsidRPr="00AA786A">
        <w:rPr>
          <w:rFonts w:ascii="Times New Roman" w:hAnsi="Times New Roman" w:cs="Times New Roman"/>
          <w:spacing w:val="-1"/>
          <w:sz w:val="28"/>
          <w:szCs w:val="28"/>
        </w:rPr>
        <w:t xml:space="preserve">Сорокина </w:t>
      </w:r>
      <w:r w:rsidR="00AA786A" w:rsidRPr="00AA786A">
        <w:rPr>
          <w:rFonts w:ascii="Times New Roman" w:hAnsi="Times New Roman" w:cs="Times New Roman"/>
          <w:spacing w:val="1"/>
          <w:sz w:val="28"/>
          <w:szCs w:val="28"/>
        </w:rPr>
        <w:t>Татьяна Егоровна</w:t>
      </w:r>
      <w:r w:rsidR="00AA786A" w:rsidRPr="00AA786A">
        <w:rPr>
          <w:rFonts w:ascii="Times New Roman" w:hAnsi="Times New Roman" w:cs="Times New Roman"/>
          <w:sz w:val="28"/>
          <w:szCs w:val="28"/>
        </w:rPr>
        <w:t>)</w:t>
      </w:r>
      <w:r w:rsidR="00762249" w:rsidRPr="00AA7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6C69" w:rsidRPr="00AA786A">
        <w:rPr>
          <w:rFonts w:ascii="Times New Roman" w:hAnsi="Times New Roman" w:cs="Times New Roman"/>
          <w:sz w:val="28"/>
          <w:szCs w:val="28"/>
        </w:rPr>
        <w:t>Боградского</w:t>
      </w:r>
      <w:proofErr w:type="spellEnd"/>
      <w:r w:rsidR="00AA786A" w:rsidRPr="00AA786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A786A" w:rsidRPr="00AA786A">
        <w:rPr>
          <w:rFonts w:ascii="Times New Roman" w:hAnsi="Times New Roman" w:cs="Times New Roman"/>
          <w:sz w:val="28"/>
          <w:szCs w:val="28"/>
        </w:rPr>
        <w:t>Голощапова</w:t>
      </w:r>
      <w:proofErr w:type="spellEnd"/>
      <w:r w:rsidR="00AA786A" w:rsidRPr="00AA786A">
        <w:rPr>
          <w:rFonts w:ascii="Times New Roman" w:hAnsi="Times New Roman" w:cs="Times New Roman"/>
          <w:sz w:val="28"/>
          <w:szCs w:val="28"/>
        </w:rPr>
        <w:t xml:space="preserve"> </w:t>
      </w:r>
      <w:r w:rsidR="00AA786A" w:rsidRPr="00AA786A">
        <w:rPr>
          <w:rFonts w:ascii="Times New Roman" w:hAnsi="Times New Roman" w:cs="Times New Roman"/>
          <w:spacing w:val="-1"/>
          <w:sz w:val="28"/>
          <w:szCs w:val="28"/>
        </w:rPr>
        <w:t>Елена Анатольевна</w:t>
      </w:r>
      <w:r w:rsidR="00AA786A" w:rsidRPr="00AA786A">
        <w:rPr>
          <w:rFonts w:ascii="Times New Roman" w:hAnsi="Times New Roman" w:cs="Times New Roman"/>
          <w:sz w:val="28"/>
          <w:szCs w:val="28"/>
        </w:rPr>
        <w:t>)</w:t>
      </w:r>
      <w:r w:rsidR="00986C69" w:rsidRPr="00AA7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030" w:rsidRPr="00AA786A">
        <w:rPr>
          <w:rFonts w:ascii="Times New Roman" w:hAnsi="Times New Roman" w:cs="Times New Roman"/>
          <w:sz w:val="28"/>
          <w:szCs w:val="28"/>
        </w:rPr>
        <w:t>Т</w:t>
      </w:r>
      <w:r w:rsidR="00DC7D7A" w:rsidRPr="00AA786A">
        <w:rPr>
          <w:rFonts w:ascii="Times New Roman" w:hAnsi="Times New Roman" w:cs="Times New Roman"/>
          <w:sz w:val="28"/>
          <w:szCs w:val="28"/>
        </w:rPr>
        <w:t>аштыпского</w:t>
      </w:r>
      <w:proofErr w:type="spellEnd"/>
      <w:r w:rsidR="00AA786A" w:rsidRPr="00AA786A">
        <w:rPr>
          <w:rFonts w:ascii="Times New Roman" w:hAnsi="Times New Roman" w:cs="Times New Roman"/>
          <w:sz w:val="28"/>
          <w:szCs w:val="28"/>
        </w:rPr>
        <w:t xml:space="preserve"> (</w:t>
      </w:r>
      <w:r w:rsidR="00AA786A" w:rsidRPr="00AA786A">
        <w:rPr>
          <w:rFonts w:ascii="Times New Roman" w:eastAsia="Times New Roman" w:hAnsi="Times New Roman" w:cs="Times New Roman"/>
          <w:spacing w:val="-1"/>
          <w:sz w:val="28"/>
          <w:szCs w:val="28"/>
        </w:rPr>
        <w:t>Алексеенко Наталья Александровна</w:t>
      </w:r>
      <w:r w:rsidR="00AA786A" w:rsidRPr="00AA786A">
        <w:rPr>
          <w:rFonts w:ascii="Times New Roman" w:hAnsi="Times New Roman" w:cs="Times New Roman"/>
          <w:sz w:val="28"/>
          <w:szCs w:val="28"/>
        </w:rPr>
        <w:t>)</w:t>
      </w:r>
      <w:r w:rsidRPr="00AA786A">
        <w:rPr>
          <w:rFonts w:ascii="Times New Roman" w:hAnsi="Times New Roman" w:cs="Times New Roman"/>
          <w:sz w:val="28"/>
          <w:szCs w:val="28"/>
        </w:rPr>
        <w:t xml:space="preserve"> </w:t>
      </w:r>
      <w:r w:rsidR="00383030" w:rsidRPr="00AA786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383030" w:rsidRPr="00AA786A">
        <w:rPr>
          <w:rFonts w:ascii="Times New Roman" w:hAnsi="Times New Roman" w:cs="Times New Roman"/>
          <w:sz w:val="28"/>
          <w:szCs w:val="28"/>
        </w:rPr>
        <w:t>Ширинского</w:t>
      </w:r>
      <w:proofErr w:type="spellEnd"/>
      <w:r w:rsidR="00AA786A" w:rsidRPr="00AA786A">
        <w:rPr>
          <w:rFonts w:ascii="Times New Roman" w:hAnsi="Times New Roman" w:cs="Times New Roman"/>
          <w:sz w:val="28"/>
          <w:szCs w:val="28"/>
        </w:rPr>
        <w:t xml:space="preserve"> (</w:t>
      </w:r>
      <w:r w:rsidR="00AA786A" w:rsidRPr="00AA786A">
        <w:rPr>
          <w:rFonts w:ascii="Times New Roman" w:hAnsi="Times New Roman" w:cs="Times New Roman"/>
          <w:spacing w:val="-1"/>
          <w:sz w:val="28"/>
          <w:szCs w:val="28"/>
        </w:rPr>
        <w:t xml:space="preserve">Дьяченко </w:t>
      </w:r>
      <w:r w:rsidR="00AA786A" w:rsidRPr="00AA786A">
        <w:rPr>
          <w:rFonts w:ascii="Times New Roman" w:hAnsi="Times New Roman" w:cs="Times New Roman"/>
          <w:spacing w:val="1"/>
          <w:sz w:val="28"/>
          <w:szCs w:val="28"/>
        </w:rPr>
        <w:t xml:space="preserve">Татьяна </w:t>
      </w:r>
      <w:r w:rsidR="00AA786A" w:rsidRPr="00AA786A">
        <w:rPr>
          <w:rFonts w:ascii="Times New Roman" w:hAnsi="Times New Roman" w:cs="Times New Roman"/>
          <w:spacing w:val="-5"/>
          <w:sz w:val="28"/>
          <w:szCs w:val="28"/>
        </w:rPr>
        <w:t>Степановна</w:t>
      </w:r>
      <w:r w:rsidR="00AA786A" w:rsidRPr="00AA786A">
        <w:rPr>
          <w:rFonts w:ascii="Times New Roman" w:hAnsi="Times New Roman" w:cs="Times New Roman"/>
          <w:sz w:val="28"/>
          <w:szCs w:val="28"/>
        </w:rPr>
        <w:t>)</w:t>
      </w:r>
      <w:r w:rsidRPr="00AA786A">
        <w:rPr>
          <w:rFonts w:ascii="Times New Roman" w:hAnsi="Times New Roman" w:cs="Times New Roman"/>
          <w:sz w:val="28"/>
          <w:szCs w:val="28"/>
        </w:rPr>
        <w:t xml:space="preserve"> </w:t>
      </w:r>
      <w:r w:rsidR="00DC7D7A" w:rsidRPr="00AA786A">
        <w:rPr>
          <w:rFonts w:ascii="Times New Roman" w:hAnsi="Times New Roman" w:cs="Times New Roman"/>
          <w:sz w:val="28"/>
          <w:szCs w:val="28"/>
        </w:rPr>
        <w:t>районов</w:t>
      </w:r>
      <w:r w:rsidRPr="00AA786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62249" w:rsidRPr="00AA786A">
        <w:rPr>
          <w:rFonts w:ascii="Times New Roman" w:hAnsi="Times New Roman" w:cs="Times New Roman"/>
          <w:sz w:val="28"/>
          <w:szCs w:val="28"/>
        </w:rPr>
        <w:t>контрольно-счетные органы г. Абаза,</w:t>
      </w:r>
      <w:r w:rsidR="00A104EF" w:rsidRPr="00AA786A">
        <w:rPr>
          <w:rFonts w:ascii="Times New Roman" w:hAnsi="Times New Roman" w:cs="Times New Roman"/>
          <w:sz w:val="28"/>
          <w:szCs w:val="28"/>
        </w:rPr>
        <w:t xml:space="preserve"> г. Абакан, Аскизского,</w:t>
      </w:r>
      <w:r w:rsidRPr="00AA786A">
        <w:rPr>
          <w:rFonts w:ascii="Times New Roman" w:hAnsi="Times New Roman" w:cs="Times New Roman"/>
          <w:sz w:val="28"/>
          <w:szCs w:val="28"/>
        </w:rPr>
        <w:t xml:space="preserve"> </w:t>
      </w:r>
      <w:r w:rsidR="00A104EF" w:rsidRPr="00AA786A">
        <w:rPr>
          <w:rFonts w:ascii="Times New Roman" w:hAnsi="Times New Roman" w:cs="Times New Roman"/>
          <w:sz w:val="28"/>
          <w:szCs w:val="28"/>
        </w:rPr>
        <w:t xml:space="preserve">Бейского и </w:t>
      </w:r>
      <w:r w:rsidR="00383030" w:rsidRPr="00AA786A">
        <w:rPr>
          <w:rFonts w:ascii="Times New Roman" w:hAnsi="Times New Roman" w:cs="Times New Roman"/>
          <w:sz w:val="28"/>
          <w:szCs w:val="28"/>
        </w:rPr>
        <w:t>Усть-Абаканского</w:t>
      </w:r>
      <w:r w:rsidR="00A104EF" w:rsidRPr="00AA786A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0237FA" w:rsidRPr="00AA786A">
        <w:rPr>
          <w:rFonts w:ascii="Times New Roman" w:hAnsi="Times New Roman" w:cs="Times New Roman"/>
          <w:sz w:val="28"/>
          <w:szCs w:val="28"/>
        </w:rPr>
        <w:t>.</w:t>
      </w:r>
    </w:p>
    <w:p w:rsidR="00280F4F" w:rsidRDefault="00280F4F" w:rsidP="008621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F88" w:rsidRDefault="00551F88" w:rsidP="008621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Совета контрольно-счетных органов Республики Хакасия, а также об итогах конкурсов размещается на официальном сайте Контрольно-счетной палаты Республики Хакасия.</w:t>
      </w:r>
    </w:p>
    <w:p w:rsidR="00862135" w:rsidRDefault="00862135" w:rsidP="00381E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EDD" w:rsidRPr="00381EDD" w:rsidRDefault="00381EDD" w:rsidP="00381EDD">
      <w:pPr>
        <w:tabs>
          <w:tab w:val="left" w:pos="2805"/>
        </w:tabs>
        <w:rPr>
          <w:rFonts w:ascii="Times New Roman" w:hAnsi="Times New Roman" w:cs="Times New Roman"/>
          <w:sz w:val="28"/>
          <w:szCs w:val="28"/>
        </w:rPr>
      </w:pPr>
    </w:p>
    <w:sectPr w:rsidR="00381EDD" w:rsidRPr="00381EDD" w:rsidSect="005F6C2E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5B7" w:rsidRDefault="000905B7" w:rsidP="005F6C2E">
      <w:pPr>
        <w:spacing w:after="0" w:line="240" w:lineRule="auto"/>
      </w:pPr>
      <w:r>
        <w:separator/>
      </w:r>
    </w:p>
  </w:endnote>
  <w:endnote w:type="continuationSeparator" w:id="0">
    <w:p w:rsidR="000905B7" w:rsidRDefault="000905B7" w:rsidP="005F6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5B7" w:rsidRDefault="000905B7" w:rsidP="005F6C2E">
      <w:pPr>
        <w:spacing w:after="0" w:line="240" w:lineRule="auto"/>
      </w:pPr>
      <w:r>
        <w:separator/>
      </w:r>
    </w:p>
  </w:footnote>
  <w:footnote w:type="continuationSeparator" w:id="0">
    <w:p w:rsidR="000905B7" w:rsidRDefault="000905B7" w:rsidP="005F6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4257929"/>
      <w:docPartObj>
        <w:docPartGallery w:val="Page Numbers (Top of Page)"/>
        <w:docPartUnique/>
      </w:docPartObj>
    </w:sdtPr>
    <w:sdtEndPr/>
    <w:sdtContent>
      <w:p w:rsidR="000905B7" w:rsidRDefault="00AA78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905B7" w:rsidRDefault="000905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43D22"/>
    <w:multiLevelType w:val="multilevel"/>
    <w:tmpl w:val="F4EA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146"/>
    <w:rsid w:val="000023B5"/>
    <w:rsid w:val="000038BB"/>
    <w:rsid w:val="000064E0"/>
    <w:rsid w:val="0001131E"/>
    <w:rsid w:val="00012DBA"/>
    <w:rsid w:val="000130B8"/>
    <w:rsid w:val="00013AE2"/>
    <w:rsid w:val="000141FC"/>
    <w:rsid w:val="00016734"/>
    <w:rsid w:val="0001783D"/>
    <w:rsid w:val="000178BC"/>
    <w:rsid w:val="000237FA"/>
    <w:rsid w:val="000250BA"/>
    <w:rsid w:val="000252E1"/>
    <w:rsid w:val="00025477"/>
    <w:rsid w:val="000264E8"/>
    <w:rsid w:val="000313B2"/>
    <w:rsid w:val="00034EC9"/>
    <w:rsid w:val="0004140D"/>
    <w:rsid w:val="00041E4E"/>
    <w:rsid w:val="0004460A"/>
    <w:rsid w:val="000512E9"/>
    <w:rsid w:val="00053C51"/>
    <w:rsid w:val="00053F0E"/>
    <w:rsid w:val="000576E3"/>
    <w:rsid w:val="000624C2"/>
    <w:rsid w:val="00062B65"/>
    <w:rsid w:val="00082579"/>
    <w:rsid w:val="000905B7"/>
    <w:rsid w:val="000909EC"/>
    <w:rsid w:val="00092E2F"/>
    <w:rsid w:val="00094345"/>
    <w:rsid w:val="000A297C"/>
    <w:rsid w:val="000A3A59"/>
    <w:rsid w:val="000A6980"/>
    <w:rsid w:val="000A7C5B"/>
    <w:rsid w:val="000B0EEC"/>
    <w:rsid w:val="000B76F6"/>
    <w:rsid w:val="000B76FD"/>
    <w:rsid w:val="000B7EE3"/>
    <w:rsid w:val="000D0C07"/>
    <w:rsid w:val="000D176D"/>
    <w:rsid w:val="000D50FC"/>
    <w:rsid w:val="000D5A02"/>
    <w:rsid w:val="000E5DAB"/>
    <w:rsid w:val="000F016D"/>
    <w:rsid w:val="000F04C1"/>
    <w:rsid w:val="000F0DAC"/>
    <w:rsid w:val="000F28C7"/>
    <w:rsid w:val="000F36C6"/>
    <w:rsid w:val="000F44D4"/>
    <w:rsid w:val="000F66F5"/>
    <w:rsid w:val="0010518A"/>
    <w:rsid w:val="00105731"/>
    <w:rsid w:val="001070EC"/>
    <w:rsid w:val="00111FE9"/>
    <w:rsid w:val="00112963"/>
    <w:rsid w:val="00120719"/>
    <w:rsid w:val="00122010"/>
    <w:rsid w:val="001246E8"/>
    <w:rsid w:val="001277DB"/>
    <w:rsid w:val="00134A5C"/>
    <w:rsid w:val="001354BE"/>
    <w:rsid w:val="001364AC"/>
    <w:rsid w:val="00140D0E"/>
    <w:rsid w:val="001421F9"/>
    <w:rsid w:val="00161C20"/>
    <w:rsid w:val="001638DB"/>
    <w:rsid w:val="001656C1"/>
    <w:rsid w:val="00173C93"/>
    <w:rsid w:val="00174307"/>
    <w:rsid w:val="0018207C"/>
    <w:rsid w:val="00184659"/>
    <w:rsid w:val="001965AA"/>
    <w:rsid w:val="001A0810"/>
    <w:rsid w:val="001A36FA"/>
    <w:rsid w:val="001A3902"/>
    <w:rsid w:val="001B0FBC"/>
    <w:rsid w:val="001B1168"/>
    <w:rsid w:val="001B62F5"/>
    <w:rsid w:val="001B733C"/>
    <w:rsid w:val="001C6FEF"/>
    <w:rsid w:val="001D1769"/>
    <w:rsid w:val="001F468B"/>
    <w:rsid w:val="001F6148"/>
    <w:rsid w:val="00202C70"/>
    <w:rsid w:val="00204614"/>
    <w:rsid w:val="0021047C"/>
    <w:rsid w:val="002174ED"/>
    <w:rsid w:val="0022010D"/>
    <w:rsid w:val="00220B23"/>
    <w:rsid w:val="00222367"/>
    <w:rsid w:val="00222938"/>
    <w:rsid w:val="00224CDB"/>
    <w:rsid w:val="00227613"/>
    <w:rsid w:val="00233014"/>
    <w:rsid w:val="002376AB"/>
    <w:rsid w:val="002405E7"/>
    <w:rsid w:val="00240927"/>
    <w:rsid w:val="002424BC"/>
    <w:rsid w:val="00244073"/>
    <w:rsid w:val="002446ED"/>
    <w:rsid w:val="0025135E"/>
    <w:rsid w:val="00252DCE"/>
    <w:rsid w:val="00271405"/>
    <w:rsid w:val="00275D73"/>
    <w:rsid w:val="00276AD6"/>
    <w:rsid w:val="00280F4F"/>
    <w:rsid w:val="002867E6"/>
    <w:rsid w:val="002877A8"/>
    <w:rsid w:val="002A2C6D"/>
    <w:rsid w:val="002A535A"/>
    <w:rsid w:val="002A5FBD"/>
    <w:rsid w:val="002A7641"/>
    <w:rsid w:val="002B1B00"/>
    <w:rsid w:val="002B1D2D"/>
    <w:rsid w:val="002C16B3"/>
    <w:rsid w:val="002C3FF3"/>
    <w:rsid w:val="002D1A8C"/>
    <w:rsid w:val="002D5091"/>
    <w:rsid w:val="002D5C12"/>
    <w:rsid w:val="002E684C"/>
    <w:rsid w:val="002F1430"/>
    <w:rsid w:val="002F2F6F"/>
    <w:rsid w:val="002F38EC"/>
    <w:rsid w:val="00302E01"/>
    <w:rsid w:val="003030E8"/>
    <w:rsid w:val="00307B9A"/>
    <w:rsid w:val="0031066E"/>
    <w:rsid w:val="00322F30"/>
    <w:rsid w:val="003254B9"/>
    <w:rsid w:val="003275A3"/>
    <w:rsid w:val="003302CF"/>
    <w:rsid w:val="00336FA0"/>
    <w:rsid w:val="00337A13"/>
    <w:rsid w:val="0034057F"/>
    <w:rsid w:val="00341AA9"/>
    <w:rsid w:val="00342495"/>
    <w:rsid w:val="0034650E"/>
    <w:rsid w:val="00347815"/>
    <w:rsid w:val="00350AE0"/>
    <w:rsid w:val="00352A1C"/>
    <w:rsid w:val="00354209"/>
    <w:rsid w:val="00370AF6"/>
    <w:rsid w:val="0037326E"/>
    <w:rsid w:val="00373818"/>
    <w:rsid w:val="00377676"/>
    <w:rsid w:val="00381D48"/>
    <w:rsid w:val="00381EDD"/>
    <w:rsid w:val="003820E9"/>
    <w:rsid w:val="003824B4"/>
    <w:rsid w:val="00383030"/>
    <w:rsid w:val="003832BF"/>
    <w:rsid w:val="00391E5A"/>
    <w:rsid w:val="0039295B"/>
    <w:rsid w:val="003940F9"/>
    <w:rsid w:val="003944D3"/>
    <w:rsid w:val="003A5A60"/>
    <w:rsid w:val="003A7301"/>
    <w:rsid w:val="003B3078"/>
    <w:rsid w:val="003B6E03"/>
    <w:rsid w:val="003C51BD"/>
    <w:rsid w:val="003D3BBA"/>
    <w:rsid w:val="003E1492"/>
    <w:rsid w:val="003E2103"/>
    <w:rsid w:val="003E3774"/>
    <w:rsid w:val="003E42FA"/>
    <w:rsid w:val="003E4BE4"/>
    <w:rsid w:val="003E4D67"/>
    <w:rsid w:val="003F693F"/>
    <w:rsid w:val="003F7197"/>
    <w:rsid w:val="0041043D"/>
    <w:rsid w:val="004120C4"/>
    <w:rsid w:val="00413172"/>
    <w:rsid w:val="00415D65"/>
    <w:rsid w:val="00420CD0"/>
    <w:rsid w:val="00421D2F"/>
    <w:rsid w:val="00423107"/>
    <w:rsid w:val="00427293"/>
    <w:rsid w:val="00430039"/>
    <w:rsid w:val="004345FE"/>
    <w:rsid w:val="00435540"/>
    <w:rsid w:val="0044311E"/>
    <w:rsid w:val="00445BD1"/>
    <w:rsid w:val="00446794"/>
    <w:rsid w:val="00451A62"/>
    <w:rsid w:val="00455A88"/>
    <w:rsid w:val="00457221"/>
    <w:rsid w:val="0046485D"/>
    <w:rsid w:val="004648FE"/>
    <w:rsid w:val="00474645"/>
    <w:rsid w:val="004746EB"/>
    <w:rsid w:val="00483674"/>
    <w:rsid w:val="004840FA"/>
    <w:rsid w:val="00485B96"/>
    <w:rsid w:val="004867D0"/>
    <w:rsid w:val="0049163D"/>
    <w:rsid w:val="00497F4E"/>
    <w:rsid w:val="004A0458"/>
    <w:rsid w:val="004A1929"/>
    <w:rsid w:val="004A297B"/>
    <w:rsid w:val="004B0B89"/>
    <w:rsid w:val="004B4207"/>
    <w:rsid w:val="004C129D"/>
    <w:rsid w:val="004C3AD0"/>
    <w:rsid w:val="004C40FA"/>
    <w:rsid w:val="004C68AF"/>
    <w:rsid w:val="004D2EC2"/>
    <w:rsid w:val="004D343D"/>
    <w:rsid w:val="004D695B"/>
    <w:rsid w:val="004E1C89"/>
    <w:rsid w:val="004F627B"/>
    <w:rsid w:val="00502D71"/>
    <w:rsid w:val="0050774B"/>
    <w:rsid w:val="00511DC8"/>
    <w:rsid w:val="00516B04"/>
    <w:rsid w:val="00521597"/>
    <w:rsid w:val="00523B09"/>
    <w:rsid w:val="00524F34"/>
    <w:rsid w:val="005260FA"/>
    <w:rsid w:val="00530347"/>
    <w:rsid w:val="00534B63"/>
    <w:rsid w:val="005371DD"/>
    <w:rsid w:val="0054225B"/>
    <w:rsid w:val="00551D51"/>
    <w:rsid w:val="00551F88"/>
    <w:rsid w:val="0055589A"/>
    <w:rsid w:val="00555BDA"/>
    <w:rsid w:val="005561E9"/>
    <w:rsid w:val="005635C6"/>
    <w:rsid w:val="00572FE2"/>
    <w:rsid w:val="0057307B"/>
    <w:rsid w:val="0057582F"/>
    <w:rsid w:val="005758C5"/>
    <w:rsid w:val="00576339"/>
    <w:rsid w:val="005807AC"/>
    <w:rsid w:val="00584250"/>
    <w:rsid w:val="005867E7"/>
    <w:rsid w:val="005908A2"/>
    <w:rsid w:val="00592FE9"/>
    <w:rsid w:val="0059397C"/>
    <w:rsid w:val="005A3B39"/>
    <w:rsid w:val="005A4773"/>
    <w:rsid w:val="005B0849"/>
    <w:rsid w:val="005B0DDB"/>
    <w:rsid w:val="005B273A"/>
    <w:rsid w:val="005C1ECC"/>
    <w:rsid w:val="005C280C"/>
    <w:rsid w:val="005D0A58"/>
    <w:rsid w:val="005D337B"/>
    <w:rsid w:val="005D5736"/>
    <w:rsid w:val="005E3229"/>
    <w:rsid w:val="005E524C"/>
    <w:rsid w:val="005F0D59"/>
    <w:rsid w:val="005F1F60"/>
    <w:rsid w:val="005F38AD"/>
    <w:rsid w:val="005F6C2E"/>
    <w:rsid w:val="00600835"/>
    <w:rsid w:val="006061D3"/>
    <w:rsid w:val="00607F12"/>
    <w:rsid w:val="00613176"/>
    <w:rsid w:val="006140CB"/>
    <w:rsid w:val="00622870"/>
    <w:rsid w:val="006261FB"/>
    <w:rsid w:val="00634273"/>
    <w:rsid w:val="0063430D"/>
    <w:rsid w:val="00636D74"/>
    <w:rsid w:val="006371E8"/>
    <w:rsid w:val="006459F7"/>
    <w:rsid w:val="00647FC2"/>
    <w:rsid w:val="00651784"/>
    <w:rsid w:val="00656534"/>
    <w:rsid w:val="00657DD0"/>
    <w:rsid w:val="00657F18"/>
    <w:rsid w:val="006653B7"/>
    <w:rsid w:val="0066572F"/>
    <w:rsid w:val="0067074D"/>
    <w:rsid w:val="00671982"/>
    <w:rsid w:val="00671B8D"/>
    <w:rsid w:val="006726A7"/>
    <w:rsid w:val="006766BD"/>
    <w:rsid w:val="00681806"/>
    <w:rsid w:val="00683BB7"/>
    <w:rsid w:val="00693991"/>
    <w:rsid w:val="00696D9C"/>
    <w:rsid w:val="006A1C9F"/>
    <w:rsid w:val="006A3951"/>
    <w:rsid w:val="006A399C"/>
    <w:rsid w:val="006B6C41"/>
    <w:rsid w:val="006B700F"/>
    <w:rsid w:val="006C2F43"/>
    <w:rsid w:val="006C47D3"/>
    <w:rsid w:val="006C4E58"/>
    <w:rsid w:val="006D5A4E"/>
    <w:rsid w:val="006D7A7D"/>
    <w:rsid w:val="006E3A33"/>
    <w:rsid w:val="006F284C"/>
    <w:rsid w:val="006F5ABB"/>
    <w:rsid w:val="006F60B8"/>
    <w:rsid w:val="006F6D5A"/>
    <w:rsid w:val="00700C87"/>
    <w:rsid w:val="007109D8"/>
    <w:rsid w:val="0071249A"/>
    <w:rsid w:val="00712C05"/>
    <w:rsid w:val="00715512"/>
    <w:rsid w:val="00716D6E"/>
    <w:rsid w:val="0071752C"/>
    <w:rsid w:val="007225CB"/>
    <w:rsid w:val="00722828"/>
    <w:rsid w:val="007231B3"/>
    <w:rsid w:val="007258F5"/>
    <w:rsid w:val="0072688A"/>
    <w:rsid w:val="00732527"/>
    <w:rsid w:val="0074515C"/>
    <w:rsid w:val="007478D4"/>
    <w:rsid w:val="0075381D"/>
    <w:rsid w:val="00755FDB"/>
    <w:rsid w:val="00762249"/>
    <w:rsid w:val="00763B72"/>
    <w:rsid w:val="0077318C"/>
    <w:rsid w:val="00774C24"/>
    <w:rsid w:val="00776BC0"/>
    <w:rsid w:val="00780BB7"/>
    <w:rsid w:val="007811E7"/>
    <w:rsid w:val="00785C62"/>
    <w:rsid w:val="00786345"/>
    <w:rsid w:val="00793E84"/>
    <w:rsid w:val="007954A3"/>
    <w:rsid w:val="007B0B92"/>
    <w:rsid w:val="007B13CD"/>
    <w:rsid w:val="007B5782"/>
    <w:rsid w:val="007B588E"/>
    <w:rsid w:val="007B6C08"/>
    <w:rsid w:val="007C2B35"/>
    <w:rsid w:val="007C3C0B"/>
    <w:rsid w:val="007C6926"/>
    <w:rsid w:val="007C7ECA"/>
    <w:rsid w:val="007C7F8D"/>
    <w:rsid w:val="007D563C"/>
    <w:rsid w:val="007D5D63"/>
    <w:rsid w:val="007D6959"/>
    <w:rsid w:val="007E570C"/>
    <w:rsid w:val="007F1619"/>
    <w:rsid w:val="008000AE"/>
    <w:rsid w:val="00802E13"/>
    <w:rsid w:val="008054D0"/>
    <w:rsid w:val="00812E38"/>
    <w:rsid w:val="00816248"/>
    <w:rsid w:val="00820332"/>
    <w:rsid w:val="008257D9"/>
    <w:rsid w:val="00862135"/>
    <w:rsid w:val="00865E2E"/>
    <w:rsid w:val="00871066"/>
    <w:rsid w:val="008735E1"/>
    <w:rsid w:val="00874783"/>
    <w:rsid w:val="00877358"/>
    <w:rsid w:val="0088177F"/>
    <w:rsid w:val="00884466"/>
    <w:rsid w:val="008A3BCC"/>
    <w:rsid w:val="008A3C4C"/>
    <w:rsid w:val="008A3EE2"/>
    <w:rsid w:val="008C30A3"/>
    <w:rsid w:val="008C4A51"/>
    <w:rsid w:val="008C6492"/>
    <w:rsid w:val="008D42CF"/>
    <w:rsid w:val="008D7852"/>
    <w:rsid w:val="008D7B0C"/>
    <w:rsid w:val="008E0252"/>
    <w:rsid w:val="008E6F9D"/>
    <w:rsid w:val="008F3580"/>
    <w:rsid w:val="008F6BB3"/>
    <w:rsid w:val="009024DF"/>
    <w:rsid w:val="009122E2"/>
    <w:rsid w:val="009126F6"/>
    <w:rsid w:val="00915BCC"/>
    <w:rsid w:val="00917950"/>
    <w:rsid w:val="00930D42"/>
    <w:rsid w:val="0093291A"/>
    <w:rsid w:val="0093710D"/>
    <w:rsid w:val="00946755"/>
    <w:rsid w:val="00947F8E"/>
    <w:rsid w:val="0095168A"/>
    <w:rsid w:val="00953435"/>
    <w:rsid w:val="00956441"/>
    <w:rsid w:val="00960409"/>
    <w:rsid w:val="0096712D"/>
    <w:rsid w:val="00970676"/>
    <w:rsid w:val="00986C69"/>
    <w:rsid w:val="00991098"/>
    <w:rsid w:val="00993AA1"/>
    <w:rsid w:val="00995DA9"/>
    <w:rsid w:val="009963B9"/>
    <w:rsid w:val="0099713F"/>
    <w:rsid w:val="009A0807"/>
    <w:rsid w:val="009B02F8"/>
    <w:rsid w:val="009B23C7"/>
    <w:rsid w:val="009B31B5"/>
    <w:rsid w:val="009B34F9"/>
    <w:rsid w:val="009B5C1A"/>
    <w:rsid w:val="009B6A11"/>
    <w:rsid w:val="009C6D0C"/>
    <w:rsid w:val="009D00DE"/>
    <w:rsid w:val="009D0FCA"/>
    <w:rsid w:val="009E10A1"/>
    <w:rsid w:val="009E4907"/>
    <w:rsid w:val="009E57BF"/>
    <w:rsid w:val="009F625E"/>
    <w:rsid w:val="00A0527F"/>
    <w:rsid w:val="00A05EB0"/>
    <w:rsid w:val="00A104EF"/>
    <w:rsid w:val="00A127C2"/>
    <w:rsid w:val="00A12E25"/>
    <w:rsid w:val="00A139E8"/>
    <w:rsid w:val="00A16320"/>
    <w:rsid w:val="00A1747A"/>
    <w:rsid w:val="00A242A3"/>
    <w:rsid w:val="00A2539E"/>
    <w:rsid w:val="00A25EE5"/>
    <w:rsid w:val="00A300C1"/>
    <w:rsid w:val="00A31DA4"/>
    <w:rsid w:val="00A36D8F"/>
    <w:rsid w:val="00A41833"/>
    <w:rsid w:val="00A47290"/>
    <w:rsid w:val="00A514F2"/>
    <w:rsid w:val="00A53706"/>
    <w:rsid w:val="00A541FA"/>
    <w:rsid w:val="00A549C2"/>
    <w:rsid w:val="00A71099"/>
    <w:rsid w:val="00A82976"/>
    <w:rsid w:val="00A85A9C"/>
    <w:rsid w:val="00A85D6C"/>
    <w:rsid w:val="00A927E4"/>
    <w:rsid w:val="00A96CCB"/>
    <w:rsid w:val="00AA09D5"/>
    <w:rsid w:val="00AA786A"/>
    <w:rsid w:val="00AB11A2"/>
    <w:rsid w:val="00AB7937"/>
    <w:rsid w:val="00AB7DED"/>
    <w:rsid w:val="00AC0FDB"/>
    <w:rsid w:val="00AC36AD"/>
    <w:rsid w:val="00AC3C1E"/>
    <w:rsid w:val="00AD559D"/>
    <w:rsid w:val="00AD73B6"/>
    <w:rsid w:val="00AD768E"/>
    <w:rsid w:val="00AE6240"/>
    <w:rsid w:val="00AF4C26"/>
    <w:rsid w:val="00AF4DD5"/>
    <w:rsid w:val="00AF6DBB"/>
    <w:rsid w:val="00B04CF9"/>
    <w:rsid w:val="00B05F75"/>
    <w:rsid w:val="00B06A55"/>
    <w:rsid w:val="00B071A6"/>
    <w:rsid w:val="00B11CA1"/>
    <w:rsid w:val="00B12537"/>
    <w:rsid w:val="00B131DF"/>
    <w:rsid w:val="00B15466"/>
    <w:rsid w:val="00B17334"/>
    <w:rsid w:val="00B2375D"/>
    <w:rsid w:val="00B24F58"/>
    <w:rsid w:val="00B25A43"/>
    <w:rsid w:val="00B31835"/>
    <w:rsid w:val="00B410B6"/>
    <w:rsid w:val="00B4166B"/>
    <w:rsid w:val="00B4237B"/>
    <w:rsid w:val="00B53243"/>
    <w:rsid w:val="00B53A8C"/>
    <w:rsid w:val="00B547CB"/>
    <w:rsid w:val="00B653E5"/>
    <w:rsid w:val="00B74116"/>
    <w:rsid w:val="00B857F3"/>
    <w:rsid w:val="00B92E49"/>
    <w:rsid w:val="00B92E55"/>
    <w:rsid w:val="00B94669"/>
    <w:rsid w:val="00BA5D73"/>
    <w:rsid w:val="00BA7F39"/>
    <w:rsid w:val="00BB0A3B"/>
    <w:rsid w:val="00BC5D95"/>
    <w:rsid w:val="00BD3628"/>
    <w:rsid w:val="00BE1681"/>
    <w:rsid w:val="00BF1E1D"/>
    <w:rsid w:val="00BF7068"/>
    <w:rsid w:val="00C00E65"/>
    <w:rsid w:val="00C03D2D"/>
    <w:rsid w:val="00C05EF9"/>
    <w:rsid w:val="00C12E47"/>
    <w:rsid w:val="00C14973"/>
    <w:rsid w:val="00C24A7C"/>
    <w:rsid w:val="00C274E7"/>
    <w:rsid w:val="00C37BA8"/>
    <w:rsid w:val="00C404B0"/>
    <w:rsid w:val="00C45147"/>
    <w:rsid w:val="00C503E0"/>
    <w:rsid w:val="00C50CDD"/>
    <w:rsid w:val="00C50FA2"/>
    <w:rsid w:val="00C52188"/>
    <w:rsid w:val="00C53481"/>
    <w:rsid w:val="00C57ADC"/>
    <w:rsid w:val="00C61F1D"/>
    <w:rsid w:val="00C65AD0"/>
    <w:rsid w:val="00C67F85"/>
    <w:rsid w:val="00C77154"/>
    <w:rsid w:val="00C80707"/>
    <w:rsid w:val="00C81839"/>
    <w:rsid w:val="00C839AC"/>
    <w:rsid w:val="00C87BF8"/>
    <w:rsid w:val="00C87EE8"/>
    <w:rsid w:val="00C91CD9"/>
    <w:rsid w:val="00C97402"/>
    <w:rsid w:val="00CA1382"/>
    <w:rsid w:val="00CA5AEF"/>
    <w:rsid w:val="00CB0583"/>
    <w:rsid w:val="00CB2A74"/>
    <w:rsid w:val="00CC5633"/>
    <w:rsid w:val="00CD3A8B"/>
    <w:rsid w:val="00CD5DF1"/>
    <w:rsid w:val="00CE15E1"/>
    <w:rsid w:val="00CE1E43"/>
    <w:rsid w:val="00CF2B54"/>
    <w:rsid w:val="00CF602F"/>
    <w:rsid w:val="00D016B7"/>
    <w:rsid w:val="00D051D0"/>
    <w:rsid w:val="00D11DD3"/>
    <w:rsid w:val="00D13BE3"/>
    <w:rsid w:val="00D236C0"/>
    <w:rsid w:val="00D3267D"/>
    <w:rsid w:val="00D32C33"/>
    <w:rsid w:val="00D33146"/>
    <w:rsid w:val="00D3352D"/>
    <w:rsid w:val="00D36956"/>
    <w:rsid w:val="00D62C1F"/>
    <w:rsid w:val="00D65BA5"/>
    <w:rsid w:val="00D70054"/>
    <w:rsid w:val="00D735B5"/>
    <w:rsid w:val="00D770DC"/>
    <w:rsid w:val="00D77F2C"/>
    <w:rsid w:val="00D8380D"/>
    <w:rsid w:val="00D8511C"/>
    <w:rsid w:val="00D95BDB"/>
    <w:rsid w:val="00DA7B29"/>
    <w:rsid w:val="00DB262B"/>
    <w:rsid w:val="00DB2A66"/>
    <w:rsid w:val="00DB3DD4"/>
    <w:rsid w:val="00DB5D9E"/>
    <w:rsid w:val="00DB6EEC"/>
    <w:rsid w:val="00DC6371"/>
    <w:rsid w:val="00DC7D7A"/>
    <w:rsid w:val="00DE3317"/>
    <w:rsid w:val="00DE338C"/>
    <w:rsid w:val="00DE39F2"/>
    <w:rsid w:val="00DE48B5"/>
    <w:rsid w:val="00DE5DF1"/>
    <w:rsid w:val="00DF4B4E"/>
    <w:rsid w:val="00DF5587"/>
    <w:rsid w:val="00DF61DE"/>
    <w:rsid w:val="00E00D13"/>
    <w:rsid w:val="00E13D2B"/>
    <w:rsid w:val="00E15BCC"/>
    <w:rsid w:val="00E16BB9"/>
    <w:rsid w:val="00E211B7"/>
    <w:rsid w:val="00E261CA"/>
    <w:rsid w:val="00E263B7"/>
    <w:rsid w:val="00E2700F"/>
    <w:rsid w:val="00E27293"/>
    <w:rsid w:val="00E31AFF"/>
    <w:rsid w:val="00E32308"/>
    <w:rsid w:val="00E34F59"/>
    <w:rsid w:val="00E415A2"/>
    <w:rsid w:val="00E449C7"/>
    <w:rsid w:val="00E449D9"/>
    <w:rsid w:val="00E53898"/>
    <w:rsid w:val="00E612FC"/>
    <w:rsid w:val="00E64871"/>
    <w:rsid w:val="00E71382"/>
    <w:rsid w:val="00E716DB"/>
    <w:rsid w:val="00E71918"/>
    <w:rsid w:val="00E77130"/>
    <w:rsid w:val="00E84262"/>
    <w:rsid w:val="00E902A3"/>
    <w:rsid w:val="00E91B0F"/>
    <w:rsid w:val="00E920D6"/>
    <w:rsid w:val="00EA1077"/>
    <w:rsid w:val="00EA3F0C"/>
    <w:rsid w:val="00EC08CB"/>
    <w:rsid w:val="00ED1E7A"/>
    <w:rsid w:val="00ED4383"/>
    <w:rsid w:val="00ED5339"/>
    <w:rsid w:val="00ED5656"/>
    <w:rsid w:val="00EF142E"/>
    <w:rsid w:val="00EF18F5"/>
    <w:rsid w:val="00EF1AAE"/>
    <w:rsid w:val="00EF74A4"/>
    <w:rsid w:val="00F03691"/>
    <w:rsid w:val="00F03EA9"/>
    <w:rsid w:val="00F076FB"/>
    <w:rsid w:val="00F1152B"/>
    <w:rsid w:val="00F15D87"/>
    <w:rsid w:val="00F16290"/>
    <w:rsid w:val="00F234D6"/>
    <w:rsid w:val="00F244CB"/>
    <w:rsid w:val="00F26020"/>
    <w:rsid w:val="00F363E2"/>
    <w:rsid w:val="00F43B1C"/>
    <w:rsid w:val="00F455ED"/>
    <w:rsid w:val="00F4590B"/>
    <w:rsid w:val="00F467C6"/>
    <w:rsid w:val="00F5007B"/>
    <w:rsid w:val="00F512E7"/>
    <w:rsid w:val="00F51B93"/>
    <w:rsid w:val="00F8185B"/>
    <w:rsid w:val="00F81A6A"/>
    <w:rsid w:val="00F84510"/>
    <w:rsid w:val="00F858C6"/>
    <w:rsid w:val="00F87916"/>
    <w:rsid w:val="00F90832"/>
    <w:rsid w:val="00FA0946"/>
    <w:rsid w:val="00FA26A0"/>
    <w:rsid w:val="00FA75B5"/>
    <w:rsid w:val="00FB3F3F"/>
    <w:rsid w:val="00FB4A6C"/>
    <w:rsid w:val="00FB4EC3"/>
    <w:rsid w:val="00FC038A"/>
    <w:rsid w:val="00FC1358"/>
    <w:rsid w:val="00FC2AFA"/>
    <w:rsid w:val="00FD0CAD"/>
    <w:rsid w:val="00FD7A19"/>
    <w:rsid w:val="00FF2E17"/>
    <w:rsid w:val="00FF2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C2E"/>
  </w:style>
  <w:style w:type="paragraph" w:styleId="a5">
    <w:name w:val="footer"/>
    <w:basedOn w:val="a"/>
    <w:link w:val="a6"/>
    <w:uiPriority w:val="99"/>
    <w:unhideWhenUsed/>
    <w:rsid w:val="005F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C2E"/>
  </w:style>
  <w:style w:type="paragraph" w:styleId="a7">
    <w:name w:val="Balloon Text"/>
    <w:basedOn w:val="a"/>
    <w:link w:val="a8"/>
    <w:uiPriority w:val="99"/>
    <w:semiHidden/>
    <w:unhideWhenUsed/>
    <w:rsid w:val="0002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0BA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rsid w:val="00793E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rsid w:val="00793E8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Server-a\Public_All\&#1043;&#1086;&#1088;&#1073;&#1072;&#1095;&#1077;&#1074;&#1072;%20&#1045;.&#1057;\&#1057;&#1090;&#1072;&#1090;&#1100;&#1103;%20&#1074;%20&#1040;&#1050;&#1057;&#1054;&#1056;%20&#1086;%20&#1057;&#1054;&#1042;&#1045;&#1058;&#1045;%20&#1050;&#1057;&#1054;\&#1063;&#1080;&#1089;&#1083;&#1077;&#1085;&#1085;&#1086;&#1089;&#1090;&#110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Динамика численности контрольно-счетных органов муниципальных образований Республики Хакасия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991082845413578E-2"/>
          <c:y val="0.13301001553910241"/>
          <c:w val="0.91676206339592159"/>
          <c:h val="0.75925908515166951"/>
        </c:manualLayout>
      </c:layout>
      <c:bar3DChart>
        <c:barDir val="col"/>
        <c:grouping val="stacked"/>
        <c:varyColors val="0"/>
        <c:ser>
          <c:idx val="0"/>
          <c:order val="0"/>
          <c:tx>
            <c:v>Численность Контрольно-счетных органов муниципальных образований Республики Хакасия</c:v>
          </c:tx>
          <c:spPr>
            <a:solidFill>
              <a:srgbClr val="FFFF00"/>
            </a:solidFill>
          </c:spPr>
          <c:invertIfNegative val="0"/>
          <c:dLbls>
            <c:txPr>
              <a:bodyPr/>
              <a:lstStyle/>
              <a:p>
                <a:pPr>
                  <a:defRPr sz="16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Лист1!$A$1:$A$3</c:f>
              <c:strCache>
                <c:ptCount val="3"/>
                <c:pt idx="0">
                  <c:v>2009 год</c:v>
                </c:pt>
                <c:pt idx="1">
                  <c:v>2011 год</c:v>
                </c:pt>
                <c:pt idx="2">
                  <c:v>2014 год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18</c:v>
                </c:pt>
                <c:pt idx="1">
                  <c:v>23</c:v>
                </c:pt>
                <c:pt idx="2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3140864"/>
        <c:axId val="133142400"/>
        <c:axId val="0"/>
      </c:bar3DChart>
      <c:catAx>
        <c:axId val="1331408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3142400"/>
        <c:crosses val="autoZero"/>
        <c:auto val="1"/>
        <c:lblAlgn val="ctr"/>
        <c:lblOffset val="100"/>
        <c:noMultiLvlLbl val="0"/>
      </c:catAx>
      <c:valAx>
        <c:axId val="133142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3140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0.00801</cdr:x>
      <cdr:y>0.11692</cdr:y>
    </cdr:from>
    <cdr:to>
      <cdr:x>0.12019</cdr:x>
      <cdr:y>0.18408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7625" y="447675"/>
          <a:ext cx="666750" cy="25717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Человек</a:t>
          </a:r>
        </a:p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4BC86-1AC5-4085-8016-031AC280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10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gisich</dc:creator>
  <cp:keywords/>
  <dc:description/>
  <cp:lastModifiedBy>Екатерина Сергеевна Горбачева</cp:lastModifiedBy>
  <cp:revision>36</cp:revision>
  <cp:lastPrinted>2014-08-26T02:07:00Z</cp:lastPrinted>
  <dcterms:created xsi:type="dcterms:W3CDTF">2014-08-22T02:39:00Z</dcterms:created>
  <dcterms:modified xsi:type="dcterms:W3CDTF">2014-08-26T03:54:00Z</dcterms:modified>
</cp:coreProperties>
</file>